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 w:rsidP="000D3245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="0007213A" w:rsidRPr="0087629D" w:rsidRDefault="00F923D2" w:rsidP="0087629D">
      <w:pPr>
        <w:jc w:val="center"/>
        <w:rPr>
          <w:i/>
        </w:rPr>
      </w:pPr>
      <w:r w:rsidRPr="0087629D">
        <w:rPr>
          <w:i/>
          <w:iCs/>
        </w:rPr>
        <w:t>Айви Банк (акционерное общество)</w:t>
      </w:r>
    </w:p>
    <w:p w:rsidR="000D3245" w:rsidRDefault="00F923D2" w:rsidP="000D3245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RDefault="00F923D2" w:rsidP="000D3245">
      <w:pPr>
        <w:jc w:val="center"/>
        <w:rPr>
          <w:b/>
        </w:rPr>
      </w:pPr>
      <w:r>
        <w:rPr>
          <w:b/>
        </w:rPr>
        <w:t>несостоявшимися</w:t>
      </w:r>
      <w:r w:rsidR="000D3245">
        <w:rPr>
          <w:b/>
        </w:rPr>
        <w:t xml:space="preserve"> </w:t>
      </w:r>
      <w:r w:rsidR="000D3245" w:rsidRPr="00F13824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="00063CE6" w:rsidRPr="00063CE6" w:rsidRDefault="00063CE6" w:rsidP="00063CE6">
      <w:pPr>
        <w:jc w:val="right"/>
        <w:rPr>
          <w:sz w:val="10"/>
          <w:szCs w:val="10"/>
        </w:rPr>
      </w:pPr>
    </w:p>
    <w:p w:rsidR="000D3245" w:rsidRPr="00BF1411" w:rsidRDefault="00AA5FF1" w:rsidP="000D3245">
      <w:pPr>
        <w:jc w:val="right"/>
        <w:rPr>
          <w:b/>
        </w:rPr>
      </w:pPr>
      <w:bookmarkStart w:id="0" w:name="OLE_LINK37"/>
      <w:bookmarkStart w:id="1" w:name="OLE_LINK36"/>
      <w:bookmarkStart w:id="2" w:name="OLE_LINK23"/>
      <w:bookmarkStart w:id="3" w:name="OLE_LINK24"/>
      <w:bookmarkStart w:id="4" w:name="OLE_LINK25"/>
      <w:bookmarkStart w:id="5" w:name="OLE_LINK26"/>
      <w:bookmarkStart w:id="6" w:name="OLE_LINK27"/>
      <w:bookmarkStart w:id="7" w:name="OLE_LINK29"/>
      <w:bookmarkStart w:id="8" w:name="OLE_LINK30"/>
      <w:bookmarkStart w:id="9" w:name="OLE_LINK31"/>
      <w:bookmarkStart w:id="10" w:name="OLE_LINK33"/>
      <w:bookmarkStart w:id="11" w:name="OLE_LINK43"/>
      <w:bookmarkStart w:id="12" w:name="OLE_LINK44"/>
      <w:bookmarkStart w:id="13" w:name="OLE_LINK45"/>
      <w:bookmarkStart w:id="14" w:name="OLE_LINK48"/>
      <w:bookmarkStart w:id="15" w:name="OLE_LINK49"/>
      <w:bookmarkStart w:id="16" w:name="OLE_LINK50"/>
      <w:bookmarkStart w:id="17" w:name="OLE_LINK51"/>
      <w:r w:rsidRPr="00BF1411">
        <w:rPr>
          <w:b/>
        </w:rPr>
        <w:t>03 июня 2019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86012</w:t>
      </w:r>
    </w:p>
    <w:p w:rsidR="0007213A" w:rsidRPr="00063CE6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="0054765F" w:rsidRPr="0054765F">
        <w:t>03.06.2019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>Акционерное общество «Российский аукционный дом»</w:t>
      </w:r>
    </w:p>
    <w:p w:rsidR="0007213A" w:rsidRPr="00063CE6" w:rsidRDefault="00F923D2" w:rsidP="00063CE6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Pr="000D3245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8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:rsidR="0007213A" w:rsidRPr="00A56E79" w:rsidRDefault="0007213A"/>
    <w:p w:rsidR="00A56E79" w:rsidRPr="00F304BA" w:rsidRDefault="00A56E79" w:rsidP="000D3245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="00A56E79" w:rsidRPr="00F304BA" w:rsidRDefault="00A56E79">
      <w:pPr>
        <w:ind w:firstLine="540"/>
        <w:jc w:val="both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="00F562CD" w:rsidRPr="00F562CD" w:rsidRDefault="00F562CD" w:rsidP="00063CE6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1265" w:type="pct"/>
          </w:tcPr>
          <w:p w:rsidR="00F562CD" w:rsidRPr="00F562CD" w:rsidRDefault="00F562CD" w:rsidP="00063CE6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="00F562CD" w:rsidRPr="00F562CD" w:rsidRDefault="00F562CD" w:rsidP="00063CE6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РАД-165887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Земельные участки (181 поз.) - 333 385 кв. м, адрес: местоположение установлено относительно ориентира, расположенного за пределами участка, ориентир дом, участки находятся примерно в 550 м от ориентира по направлению на юго-запад, почтовый адрес ориентира: Московская обл., Рузский р-н, д. Товарково, д. 9, земли с/х назначения - для с/х производства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РАД-165888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 xml:space="preserve">Земельный участок - 41 511 кв. м, адрес: местоположение установлено относительно ориентира, расположенного за пределами участка, ориентир дом, участок находится примерно в 650 м от ориентира по направлению на восток, почтовый адрес ориентира: Московская обл., Рузский р-н, д. Еськино, д. 4, земельный участок - 20 755 кв. м, адрес: местоположение установлено относительно ориентира, расположенного за пределами участка, ориентир дом, участок находится примерно в 1 280 м от ориентира по направлению на юго-восток, почтовый адрес ориентира: Московская обл., Рузский р-н, д. Еськино, д. 4, земельный участок - 20 755 кв. м, адрес: местоположение установлено относительно ориентира, расположенного за пределами </w:t>
            </w:r>
            <w:r w:rsidRPr="00BF1411">
              <w:lastRenderedPageBreak/>
              <w:t>участка, ориентир дом, участок находится примерно в 1 300 м от ориентира по направлению на юго-восток, почтовый адрес ориентира: Московская обл., Рузский р-н, д. Еськино, д. 4, кадастровые номера 50:19:0040310:106, 50:19:0040310:105, 50:19:0040310:112, земли с/х назначения - дачное строительство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РАД-165889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Земельные участки (6 шт.) - по 39 400 кв. м каждый, адрес: Владимирская обл., Петушинский р-н, д. Аксеново, кадастровые номера 33:13:070203:462, 33:13:070203:460, 33:13:070203:459, 33:13:070203:458, 33:13:070203:457, 33:13:070203:461, земли с/х назначения - для ведения личного подсобного хозяйства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РАД-165890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Административное здание - 2 118,8 кв. м, земельный участок - 13 757 кв. м, адрес: Владимирская обл., г. Петушки, ул. Клязьменская, д. 1, 3-этажный, кадастровые номера 33:13:010302:205, 33:13:010302:96, земли населенных пунктов - для размещения производственной базы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РАД-165891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Здание столовой - 2 210,8 кв. м, земельный участок - 2 840 кв. м, адрес: Владимирская обл., г. Петушки, ул. Клязьменская, д. 36, 2-этажный, кадастровые номера 33:13:010302:429, 33:13:010302:87, земли населенных пунктов - для размещения предприятия по расфасовке и упаковке рыбных полуфабрикатов и морепродуктов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РАД-165892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7/10 доли в праве общей долевой собственности на земельный участок - 83 020 кв. м, адрес: местоположение установлено относительно ориентира, расположенного за пределами участка, ориентир дом, участок находится примерно в 390 м от ориентира по направлению на север, почтовый адрес ориентира: Московская обл., Рузский р-н, д. Тимофеево, д. 30, кадастровый номер 50:19:0040232:122, земли с/х назначения - для с/х производства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РАД-165893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Земельный участок - 205 123 кв. м, адрес: участок находится примерно в 760 м по направлению на юго-восток от ориентира дом, расположенного за пределами участка, адрес ориентира: Московская обл., Рузский р-н, д. Марьино, д. 9, кадастровый номер 50:19:0040307:193, земли с/х назначения - для с/х производства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РАД-165894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NISSAN</w:t>
            </w:r>
            <w:r w:rsidRPr="00BF1411">
              <w:t xml:space="preserve"> </w:t>
            </w:r>
            <w:r w:rsidRPr="00F562CD">
              <w:rPr>
                <w:lang w:val="en-US"/>
              </w:rPr>
              <w:t>TIIDA</w:t>
            </w:r>
            <w:r w:rsidRPr="00BF1411">
              <w:t xml:space="preserve">, серый, 2011, 98 650 км, 1.8 АТ (110 л. с.), бензин, передний, </w:t>
            </w:r>
            <w:r w:rsidRPr="00F562CD">
              <w:rPr>
                <w:lang w:val="en-US"/>
              </w:rPr>
              <w:t>VIN</w:t>
            </w:r>
            <w:r w:rsidRPr="00BF1411">
              <w:t xml:space="preserve"> 3</w:t>
            </w:r>
            <w:r w:rsidRPr="00F562CD">
              <w:rPr>
                <w:lang w:val="en-US"/>
              </w:rPr>
              <w:t>N</w:t>
            </w:r>
            <w:r w:rsidRPr="00BF1411">
              <w:t>1</w:t>
            </w:r>
            <w:r w:rsidRPr="00F562CD">
              <w:rPr>
                <w:lang w:val="en-US"/>
              </w:rPr>
              <w:t>FCAC</w:t>
            </w:r>
            <w:r w:rsidRPr="00BF1411">
              <w:t>11</w:t>
            </w:r>
            <w:r w:rsidRPr="00F562CD">
              <w:rPr>
                <w:lang w:val="en-US"/>
              </w:rPr>
              <w:t>UK</w:t>
            </w:r>
            <w:r w:rsidRPr="00BF1411">
              <w:t>548230, г. Видное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РАД-165895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FORD</w:t>
            </w:r>
            <w:r w:rsidRPr="00BF1411">
              <w:t xml:space="preserve"> ФОРД "ФОКУС", серебристый, 2009, 91 </w:t>
            </w:r>
            <w:r w:rsidRPr="00BF1411">
              <w:lastRenderedPageBreak/>
              <w:t xml:space="preserve">430 км, 1.6 МТ (99,96 л. с.), бензин, передний, </w:t>
            </w:r>
            <w:r w:rsidRPr="00F562CD">
              <w:rPr>
                <w:lang w:val="en-US"/>
              </w:rPr>
              <w:t>VIN</w:t>
            </w:r>
            <w:r w:rsidRPr="00BF1411">
              <w:t xml:space="preserve"> </w:t>
            </w:r>
            <w:r w:rsidRPr="00F562CD">
              <w:rPr>
                <w:lang w:val="en-US"/>
              </w:rPr>
              <w:t>X</w:t>
            </w:r>
            <w:r w:rsidRPr="00BF1411">
              <w:t>9</w:t>
            </w:r>
            <w:r w:rsidRPr="00F562CD">
              <w:rPr>
                <w:lang w:val="en-US"/>
              </w:rPr>
              <w:t>FHXXEEDH</w:t>
            </w:r>
            <w:r w:rsidRPr="00BF1411">
              <w:t>9</w:t>
            </w:r>
            <w:r w:rsidRPr="00F562CD">
              <w:rPr>
                <w:lang w:val="en-US"/>
              </w:rPr>
              <w:t>U</w:t>
            </w:r>
            <w:r w:rsidRPr="00BF1411">
              <w:t>20509, г. Видное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РАД-165896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MERSEDES</w:t>
            </w:r>
            <w:r w:rsidRPr="00BF1411">
              <w:t>-</w:t>
            </w:r>
            <w:r w:rsidRPr="00F562CD">
              <w:rPr>
                <w:lang w:val="en-US"/>
              </w:rPr>
              <w:t>BENZ</w:t>
            </w:r>
            <w:r w:rsidRPr="00BF1411">
              <w:t xml:space="preserve"> </w:t>
            </w:r>
            <w:r w:rsidRPr="00F562CD">
              <w:rPr>
                <w:lang w:val="en-US"/>
              </w:rPr>
              <w:t>S</w:t>
            </w:r>
            <w:r w:rsidRPr="00BF1411">
              <w:t xml:space="preserve">500 4 </w:t>
            </w:r>
            <w:r w:rsidRPr="00F562CD">
              <w:rPr>
                <w:lang w:val="en-US"/>
              </w:rPr>
              <w:t>MATIC</w:t>
            </w:r>
            <w:r w:rsidRPr="00BF1411">
              <w:t xml:space="preserve">, черно-красный, 2015, 68 199 км, 4.7 АТ (456 л. с.), бензин, полный, </w:t>
            </w:r>
            <w:r w:rsidRPr="00F562CD">
              <w:rPr>
                <w:lang w:val="en-US"/>
              </w:rPr>
              <w:t>VIN</w:t>
            </w:r>
            <w:r w:rsidRPr="00BF1411">
              <w:t xml:space="preserve"> </w:t>
            </w:r>
            <w:r w:rsidRPr="00F562CD">
              <w:rPr>
                <w:lang w:val="en-US"/>
              </w:rPr>
              <w:t>WDD</w:t>
            </w:r>
            <w:r w:rsidRPr="00BF1411">
              <w:t>2229851</w:t>
            </w:r>
            <w:r w:rsidRPr="00F562CD">
              <w:rPr>
                <w:lang w:val="en-US"/>
              </w:rPr>
              <w:t>A</w:t>
            </w:r>
            <w:r w:rsidRPr="00BF1411">
              <w:t>218581, ограничения и обременения: аренда транспортного средства, г. Москва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12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РАД-165897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RENAULT</w:t>
            </w:r>
            <w:r w:rsidRPr="00BF1411">
              <w:t xml:space="preserve"> </w:t>
            </w:r>
            <w:r w:rsidRPr="00F562CD">
              <w:rPr>
                <w:lang w:val="en-US"/>
              </w:rPr>
              <w:t>KANGOO</w:t>
            </w:r>
            <w:r w:rsidRPr="00BF1411">
              <w:t xml:space="preserve">, синий, 2012, 79 718 км, 1.6 МТ (84 л. с.), бензин, передний, </w:t>
            </w:r>
            <w:r w:rsidRPr="00F562CD">
              <w:rPr>
                <w:lang w:val="en-US"/>
              </w:rPr>
              <w:t>VIN</w:t>
            </w:r>
            <w:r w:rsidRPr="00BF1411">
              <w:t xml:space="preserve"> </w:t>
            </w:r>
            <w:r w:rsidRPr="00F562CD">
              <w:rPr>
                <w:lang w:val="en-US"/>
              </w:rPr>
              <w:t>VF</w:t>
            </w:r>
            <w:r w:rsidRPr="00BF1411">
              <w:t>1</w:t>
            </w:r>
            <w:r w:rsidRPr="00F562CD">
              <w:rPr>
                <w:lang w:val="en-US"/>
              </w:rPr>
              <w:t>KW</w:t>
            </w:r>
            <w:r w:rsidRPr="00BF1411">
              <w:t>0</w:t>
            </w:r>
            <w:r w:rsidRPr="00F562CD">
              <w:rPr>
                <w:lang w:val="en-US"/>
              </w:rPr>
              <w:t>YB</w:t>
            </w:r>
            <w:r w:rsidRPr="00BF1411">
              <w:t>546522063, г. Видное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13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РАД-165898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Беларус 82.1, синий, 2014, 1.6 МТ (59,60 л. с.), дизель, полный, заводской номер машины (рамы) 808183608, г. Видное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14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РАД-165899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Коллекционные монеты, банкноты и бонистические коллекционные ценности (боны) (1 893 поз.), г. Москва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15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РАД-165900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 xml:space="preserve">ЗПИФ недвижимости "ЗЕНИТ", 41 899 шт. (4,15%), под управлением ООО "ТРИНФИКО ПРОПЕТИ МЕНЕДЖЕМЕНТ", ИНН 7727528950, рег. </w:t>
            </w:r>
            <w:r w:rsidRPr="00F562CD">
              <w:rPr>
                <w:lang w:val="en-US"/>
              </w:rPr>
              <w:t>№ 1935-94169113, г. Москва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16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РАД-165901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ООО "Акцент Логистик", ИНН 7736556583, КД Л00-810-Ю1/183/16 от 14.11.2016, г. Москва (33</w:t>
            </w:r>
            <w:r w:rsidRPr="00F562CD">
              <w:rPr>
                <w:lang w:val="en-US"/>
              </w:rPr>
              <w:t> </w:t>
            </w:r>
            <w:r w:rsidRPr="00BF1411">
              <w:t>000</w:t>
            </w:r>
            <w:r w:rsidRPr="00F562CD">
              <w:rPr>
                <w:lang w:val="en-US"/>
              </w:rPr>
              <w:t> </w:t>
            </w:r>
            <w:r w:rsidRPr="00BF1411">
              <w:t>000,00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17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РАД-165902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ООО "ИГЛСПОРТС", ИНН 7725602238, решение АС г. Москвы от 28.09.2018 по делу А40-147792/18-26-1090 (11</w:t>
            </w:r>
            <w:r w:rsidRPr="00F562CD">
              <w:rPr>
                <w:lang w:val="en-US"/>
              </w:rPr>
              <w:t> </w:t>
            </w:r>
            <w:r w:rsidRPr="00BF1411">
              <w:t>173</w:t>
            </w:r>
            <w:r w:rsidRPr="00F562CD">
              <w:rPr>
                <w:lang w:val="en-US"/>
              </w:rPr>
              <w:t> </w:t>
            </w:r>
            <w:r w:rsidRPr="00BF1411">
              <w:t>337,35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18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РАД-165903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ООО "Порт Кимры", ИНН 6910012545, КД Л00-810-Ю1/0114/16 от 09.08.2016, КД Л00-810-Ю1/0117/16 от 22.08.2016, г. Москва (95</w:t>
            </w:r>
            <w:r w:rsidRPr="00F562CD">
              <w:rPr>
                <w:lang w:val="en-US"/>
              </w:rPr>
              <w:t> </w:t>
            </w:r>
            <w:r w:rsidRPr="00BF1411">
              <w:t>000</w:t>
            </w:r>
            <w:r w:rsidRPr="00F562CD">
              <w:rPr>
                <w:lang w:val="en-US"/>
              </w:rPr>
              <w:t> </w:t>
            </w:r>
            <w:r w:rsidRPr="00BF1411">
              <w:t>000,00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19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РАД-165904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ООО "Порт Серпухов", ИНН 5043050630, КД Л00-810-Ю1/0151/16 от 11.11.2016, КД Л00-810-Ю1/0188/16 от 14.12.2016, г. Москва (51</w:t>
            </w:r>
            <w:r w:rsidRPr="00F562CD">
              <w:rPr>
                <w:lang w:val="en-US"/>
              </w:rPr>
              <w:t> </w:t>
            </w:r>
            <w:r w:rsidRPr="00BF1411">
              <w:t>330</w:t>
            </w:r>
            <w:r w:rsidRPr="00F562CD">
              <w:rPr>
                <w:lang w:val="en-US"/>
              </w:rPr>
              <w:t> </w:t>
            </w:r>
            <w:r w:rsidRPr="00BF1411">
              <w:t>376,37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20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РАД-165905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ООО "Промтопресурсы", ИНН 7703558810, КД Л00-810-Ю1/0112/16 от 04.08.2016, г. Москва (23</w:t>
            </w:r>
            <w:r w:rsidRPr="00F562CD">
              <w:rPr>
                <w:lang w:val="en-US"/>
              </w:rPr>
              <w:t> </w:t>
            </w:r>
            <w:r w:rsidRPr="00BF1411">
              <w:t>250</w:t>
            </w:r>
            <w:r w:rsidRPr="00F562CD">
              <w:rPr>
                <w:lang w:val="en-US"/>
              </w:rPr>
              <w:t> </w:t>
            </w:r>
            <w:r w:rsidRPr="00BF1411">
              <w:t>000,00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21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РАД-165906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ООО "Снайд-Групп", ИНН 7701270897, КД К00-810-Ю1/0045/16 от 22.04.2016, КД К00-810-Ю1/0066/15 от 29.05.2015, КД К00-810-Ю1/0133/13 от 25.12.2013, КД К00-810-Ю1/0145/15 от 30.09.2015, КД К00-810-Ю1/0150/15 от 30.09.2015, КД К00-810-Ю1/0155/14 от 16.10.2014, КД К00-810-Ю1/0171/14 от 19.11.2014, КД Л00-810-Ю1/0053/16 от 10.05.2016, г. Москва (11</w:t>
            </w:r>
            <w:r w:rsidRPr="00F562CD">
              <w:rPr>
                <w:lang w:val="en-US"/>
              </w:rPr>
              <w:t> </w:t>
            </w:r>
            <w:r w:rsidRPr="00BF1411">
              <w:t>809</w:t>
            </w:r>
            <w:r w:rsidRPr="00F562CD">
              <w:rPr>
                <w:lang w:val="en-US"/>
              </w:rPr>
              <w:t> </w:t>
            </w:r>
            <w:r w:rsidRPr="00BF1411">
              <w:t>613,65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22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РАД-165907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BF1411">
              <w:t>Права требования к 5 физическим лицам, г. Москва (79</w:t>
            </w:r>
            <w:r w:rsidRPr="00F562CD">
              <w:rPr>
                <w:lang w:val="en-US"/>
              </w:rPr>
              <w:t> </w:t>
            </w:r>
            <w:r w:rsidRPr="00BF1411">
              <w:t>704</w:t>
            </w:r>
            <w:r w:rsidRPr="00F562CD">
              <w:rPr>
                <w:lang w:val="en-US"/>
              </w:rPr>
              <w:t> </w:t>
            </w:r>
            <w:r w:rsidRPr="00BF1411">
              <w:t>441,18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23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РАД-165908</w:t>
            </w:r>
          </w:p>
        </w:tc>
        <w:tc>
          <w:tcPr>
            <w:tcW w:w="2789" w:type="pct"/>
          </w:tcPr>
          <w:p w:rsidR="00F562CD" w:rsidRPr="00F562CD" w:rsidRDefault="00BF1411" w:rsidP="00F562CD">
            <w:r w:rsidRPr="00802D24">
              <w:rPr>
                <w:rFonts w:eastAsiaTheme="minorEastAsia" w:cs="Times New Roman"/>
                <w:color w:val="000000"/>
                <w:lang w:eastAsia="ru-RU"/>
              </w:rPr>
              <w:t>Права требования к 5 физическим лицам, г. Москва (1 846 734,33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24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РАД-165909</w:t>
            </w:r>
          </w:p>
        </w:tc>
        <w:tc>
          <w:tcPr>
            <w:tcW w:w="2789" w:type="pct"/>
          </w:tcPr>
          <w:p w:rsidR="00F562CD" w:rsidRPr="00F562CD" w:rsidRDefault="00BF1411" w:rsidP="00F562CD">
            <w:r w:rsidRPr="00802D24">
              <w:rPr>
                <w:rFonts w:eastAsiaTheme="minorEastAsia" w:cs="Times New Roman"/>
                <w:color w:val="000000"/>
                <w:lang w:eastAsia="ru-RU"/>
              </w:rPr>
              <w:t xml:space="preserve">Права требования к 32 физическим лицам, г. </w:t>
            </w:r>
            <w:r w:rsidRPr="00802D24">
              <w:rPr>
                <w:rFonts w:eastAsiaTheme="minorEastAsia" w:cs="Times New Roman"/>
                <w:color w:val="000000"/>
                <w:lang w:eastAsia="ru-RU"/>
              </w:rPr>
              <w:lastRenderedPageBreak/>
              <w:t>Москва (48 145 190,40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РАД-165910</w:t>
            </w:r>
          </w:p>
        </w:tc>
        <w:tc>
          <w:tcPr>
            <w:tcW w:w="2789" w:type="pct"/>
          </w:tcPr>
          <w:p w:rsidR="00F562CD" w:rsidRPr="00F562CD" w:rsidRDefault="00BF1411" w:rsidP="00F562CD">
            <w:r w:rsidRPr="00802D24">
              <w:rPr>
                <w:rFonts w:eastAsiaTheme="minorEastAsia" w:cs="Times New Roman"/>
                <w:color w:val="000000"/>
                <w:lang w:eastAsia="ru-RU"/>
              </w:rPr>
              <w:t>Права требования к 99 физическим лицам, г. Москва (30 647 298,84 руб.)</w:t>
            </w:r>
            <w:bookmarkStart w:id="18" w:name="_GoBack"/>
            <w:bookmarkEnd w:id="18"/>
          </w:p>
        </w:tc>
      </w:tr>
    </w:tbl>
    <w:p w:rsidR="001465B1" w:rsidRDefault="001465B1"/>
    <w:p w:rsidR="001465B1" w:rsidRDefault="001465B1"/>
    <w:p w:rsidR="00F923D2" w:rsidRDefault="001465B1" w:rsidP="00B632B6">
      <w:pPr>
        <w:keepLines/>
        <w:ind w:firstLine="567"/>
      </w:pPr>
      <w:bookmarkStart w:id="19" w:name="OLE_LINK54"/>
      <w:bookmarkStart w:id="20" w:name="OLE_LINK55"/>
      <w:bookmarkStart w:id="21" w:name="OLE_LINK56"/>
      <w:bookmarkStart w:id="22" w:name="OLE_LINK57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9"/>
      <w:bookmarkEnd w:id="20"/>
      <w:bookmarkEnd w:id="21"/>
      <w:bookmarkEnd w:id="22"/>
    </w:p>
    <w:sectPr w:rsidR="00F923D2" w:rsidSect="00A96FA8">
      <w:footerReference w:type="default" r:id="rId9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A8" w:rsidRDefault="0013685C">
    <w:pPr>
      <w:pStyle w:val="aa"/>
    </w:pPr>
    <w:r>
      <w:fldChar w:fldCharType="begin"/>
    </w:r>
    <w:r w:rsidR="00A96FA8">
      <w:instrText xml:space="preserve"> IF</w:instrText>
    </w:r>
    <w:r w:rsidR="00BF1411">
      <w:fldChar w:fldCharType="begin"/>
    </w:r>
    <w:r w:rsidR="00BF1411">
      <w:instrText xml:space="preserve"> PAGE </w:instrText>
    </w:r>
    <w:r w:rsidR="00BF1411">
      <w:fldChar w:fldCharType="separate"/>
    </w:r>
    <w:r w:rsidR="00BF1411">
      <w:rPr>
        <w:noProof/>
      </w:rPr>
      <w:instrText>4</w:instrText>
    </w:r>
    <w:r w:rsidR="00BF1411">
      <w:rPr>
        <w:noProof/>
      </w:rPr>
      <w:fldChar w:fldCharType="end"/>
    </w:r>
    <w:r w:rsidR="00A96FA8">
      <w:instrText>=</w:instrText>
    </w:r>
    <w:r w:rsidR="00BF1411">
      <w:fldChar w:fldCharType="begin"/>
    </w:r>
    <w:r w:rsidR="00BF1411">
      <w:instrText xml:space="preserve"> NUMPAGES </w:instrText>
    </w:r>
    <w:r w:rsidR="00BF1411">
      <w:fldChar w:fldCharType="separate"/>
    </w:r>
    <w:r w:rsidR="00BF1411">
      <w:rPr>
        <w:noProof/>
      </w:rPr>
      <w:instrText>4</w:instrText>
    </w:r>
    <w:r w:rsidR="00BF1411">
      <w:rPr>
        <w:noProof/>
      </w:rPr>
      <w:fldChar w:fldCharType="end"/>
    </w:r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="00BF1411">
      <w:fldChar w:fldCharType="separate"/>
    </w:r>
    <w:r w:rsidR="00BF141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BF1411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Олейник Антон</cp:lastModifiedBy>
  <cp:revision>7</cp:revision>
  <cp:lastPrinted>1900-12-31T21:00:00Z</cp:lastPrinted>
  <dcterms:created xsi:type="dcterms:W3CDTF">2019-03-18T19:07:00Z</dcterms:created>
  <dcterms:modified xsi:type="dcterms:W3CDTF">2019-06-03T12:11:00Z</dcterms:modified>
</cp:coreProperties>
</file>