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«Мираф-Банк»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16 октября 2019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93702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16.10.2019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РАД-180194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Квартира - 42,4 кв. м, адрес: Московская обл., Ногинский р-он, г. Ногинск, ул. Советской Конституции, д. 33, кв. 58, 1 этаж, кадастровый номер 50:16:0000000:64311, ограничения и обременения: зарегистрированы проживающие лица, проводятся мероприятия по выселению проживающих в ней лиц и снятию их с регистрационного учета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РАД-180195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Нежилое помещение - 132,1 кв. м, адрес: Омская обл., г. Омск, ул. Магистральная, д. 52, пом 1П, кадастровый номер 55:36:050207:18639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РАД-180196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Нежилое помещение - 166 кв. м, адрес: Омская обл., г. Омск, ул. Андрианова, д. 18, 5П, подвал, кадастровый номер 55:36:050208:3559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РАД-180197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Серверы Intel, X79 Extreme 4 A J 738 A (2 шт.), Xeon X 3430 J 738 A, Самарская обл., Волжский р-он, пос. Яицкое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РАД-180198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Серверы ProLiant ML 110G3 C2.53/533/512K, НР ML350G4p X3.0GHz 2MB SC641 EU Rck Srv, HP DL 160 G5 E5405 (память, диски, привод), DL 160G6 E5504, Intel Server SR (2 шт.), Intel Platform SR1630GP (3 шт.),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РАД-180200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«АНКОНА», ИНН 7804378331, Колодин Константин Иванович, решение Фрунзенского районного суда г. Санкт-Петербурга от 19.05.2015 по делу 2-3061/2015 (4 517 912,84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РАД-180202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«Калисто», ИНН 5032254448, решение АС Московской обл. от 25.04.2017 по делу А41-2037/2018 по взысканию вексельной задолженности (172 424 061,46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РАД-180203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«ТД Металлист», ИНН 7705995950, решение АС г. Москвы от 27.04.2017 по делу А40-45821/17-62-426 по взысканию вексельной задолженности (68 622 120,31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РАД-180204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«ТД Металлист», ИНН 7705995950, решение АС г. Москвы от 06.03.2018 по делу А40-233099/17-158-1833 по взысканию вексельной задолженности (137 167 234,79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РАД-180208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«Титан», ИНН 7722832360, решение АС г. Москвы от 20.02.2018 по делу А40-233092/17-159-2024 по взысканию вексельной задолженности (130 235 975,00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РАД-180210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Союз инженеров-изыскателей «Стандарт-Изыскания», ИНН 7813290235, определение АС Омской обл. от 05.07.2017 по делу А46-1008/2016 (989 538,51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РАД-180211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«Арикон», ИНН 7709896284 (правопреемник ООО «РЕФОРТ», ИНН 7811535384), решение АС г. Санкт-Петербурга и Ленинградской обл. от 06.03.2018 по делу А56-3967/2018, в стадии ликвидации (160 403 500,29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РАД-180212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Балбуцкий Игорь Дмитриевич, решение Василеостровского районного суда г. Санкт-Петербурга от 06.08.2015 по делу 2-3188/2015 на сумму 3 666 753,88 руб., Демешонок Андрей Валерьевич (созаемщик Демешонок Вера Сергеевна), КД 7-МА-003/15 от 23.11.2015, г. Санкт-Петербург, Посохина Ирина Валерьевна, КД КД-088 от 24.09.2013, Тагиев Сабухи Маил, КД 023-ГКЛ-СПб/10 от 29.12.2010, Дудин Виктор Иванович (созаемщик Дудина Олеся Анатольевна), КД 8-МА-003/15 от 20.11.2015, г. Омск (11 057 034,00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РАД-180213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Клюшинов Александр Николаевич (поручитель Клюшинова Елена Валерьевна), КД 06-КФ-14 от 15.08.2014, г. Омск, Бурков Роман Александрович, решение Колпинского районного суда г. Санкт-Петербурга от 19.11.2015 по делу 2-2572/2015 на сумму 1 003 887,54 руб., г. Омск (1 785 064,36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РАД-180214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Подобед Алексей Валерьевич (поручитель ООО «Служба Доставки Питания», ИНН 781150549, процедура банкротства завершена 20.10.2016), решение Выборгского районного суда г. Санкт-Петербурга от 07.07.2015 по делу 2-1371/2015, Тверской Владимир Владимирович (поручитель ООО «НИКА», ИНН 4707028632, исключено из ЕГРЮЛ), решение Кинельского районного суда г. Тольятти от 10.02.2012 по делу 2-149/2012, Антонова Татьяна Викторовна, Бойко Олег Николаевич, Бойко Олеся Евгеньевна (поручители, залогодатели ООО «Форсаж», ИНН 6345022849, исключено из ЕГРЮЛ), решение Жигулевского городского суда Самарской обл. от 07.10.2014 по делу 2-1152/2014, Рудниченко Любовь Ивановна, Рудниченко Анатолий Николаевич (поручители ООО «Стандарт-С», ИНН 6382056726, исключено из ЕГРЮЛ), решение Автозаводского районного суда г. Тольятти от 15.04.2014 по делу 2-175/2014, г. Омск (7 615 498,16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