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«КОММЕРЧЕСКИЙ МЕЖРЕГИОНАЛЬНЫЙ ТРАСТОВЫЙ БАНК»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18 февраля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100905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18.02.2020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РАД-200656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Земельные участки - 780 681 +/- 37,53 кв. м, 283 629 +/- 35,68 кв. м, 448 000 +/- 39,49 кв. м, кв. м, адрес: установлено относительно ориентира, расположенного за пределами участка, почтовый адрес ориентира: Рязанская обл., Рязанский р-н, д. Наумово, с. Гавердово, кадастровые номера 62:15:0041230:52, 62:15:0041230:53, 62:15:0050821:4, земли с/х назначения - для с/х производства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РАД-200657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"АЛЕУТСТРОЙ" ИНН 7726251021 (ЗАО "Группа компаний "Жилищный капитал"), Жук Вадим Александрович, (поручители ООО "ПЕЛОТОН"), Определение АС г. Москвы по делу А40-38734/15 от 26.04.2016 о включении В РТК, Определение АС г. Москвы по делу А40-60733/16 от 01.09.2017 о включении в РТК, находится в стадии банкротства (109 210 739,46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РАД-200658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"Кварт", ИНН 7107508576, КД 115/13 от 19.07.2013, КД 052/14 от 28.04.2014, решение АС г. Москвы по делу А40-42237/18 от 24.07.2018 (387 894 979,62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РАД-200659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"ДОР СТРОЙ ПРОГРЕСС", ИНН 7730699970, КД 175/15 от 03.12.2015, КД 171/15 от 27.11.2015, КД 081/15 от 15.06.2015, решение АС г. Москвы по делу А40-142499/16 от 19.10.2016 (52 293 539,76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"Юнивизор", ИНН 5029143804, КД 077/15 от 04.06.2015, КД 074/15 от 29.05.2015, КД 073/15 от 28.05.2015, решение АС г. Москвы от 26.08.2016 по делу А40-141022/16 (134 407 706,32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"ТК ТимЭлектро", ИНН 7704802476, КД 184/15 от 14.12.2015, КД 069/15 от 28.05.2015, КД 025/15 от 12.03.2015, КД 101/14 от 25.09.2014, КД 044/14 от 22.04.2014, КД 011/14 от 03.02.2014, КД 192/13 от 31.12.2013 решение АС г. Москвы от 03.11.2016 по делу А40-159189/16 (162 926 853,86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"ФРОНТЛАЙН", ИНН 7710889002, КД 169/15 от 20.11.2015, КД 155/15 от 21.10.2015, КД 105/15 от 06.08.2015, КД 099/15 от 22.07.2015 решение АС г. Москвы от 15.08.2017 по делу А40-115158/17 (141 264 705,66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"ТелеТрейд", ИНН 7723824235, КД 180/15 от 09.12.2015, КД 179/15 от 04.12.2015, КД 170/15 от 24.11.2015, КД 044/15 от 08.04.2015, КД 041/15 от 06.04.2015, решение АС г. Москвы от 20.10.2016 по делу А40-141027/16 (62 637 973,76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"Лайт", ИНН 7728800037, КД 1/15 от 25.12.2015, КД 191/15 от 25.12.2015, решение АС г. Москвы от 28.11.2016 по делу А40-140093/16 (40 629 829,35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"Объединенная сырьевая компания", ИНН 7704856584, КД 150/15 от 19.10.2015, КД 151/15 от 21.10.2015 решение АС г. Москвы от 24.10.2016 по делу А40-138867/16 (152 507 772,65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"ИНТЕРКОМ", ИНН 7734646270, КД 094/15 от 08.07.2015, КД 095/15 от 13.07.2015, решение АС г. Москвы от 31.01.2017 по делу А40-142504/16 (139 474 147,93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"МАСТЕР", ИНН 7723553761, КД 036/15 от 31.03.2015, КД 079/15 от 05.06.2015, решение АС г. Москвы от 29.08.2016 по делу А40-140103/16 156-1271 (77 439 178,70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"МИТРА ГРУПП", ИНН 7716243568, КД 100/15 от 27.07.2015, КД 129/15 от 23.09.2015, решение АС г. Москвы от 05.09.2016 по делу А40-140084/16 (72 667 189,08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РАД-200669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"Фаворит", ИНН 7705939995, КД 108/14 от 23.10.2014, КД 056/15 от 30.04.2015, решение АС г. Москвы от 19.10.2016 по делу А40-141064/16, регистрирующим органом принято решение о предстоящем исключении юридического лица из ЕГРЮЛ (62 007 586,54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"Велес", ИНН 7704802170, КД 125/14 от 04.12.2014, КД 082/15 от 16.06.2015 решение АС г. Москвы от 29.08.2016 по делу А40-140100/16 (60 007 563,99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"СТАЛЬНИКЕЛЬГРУПП", ИНН 7710921369, КД 176/15 от 03.12.2015, КД 178/15 от 04.12.2015, решение АС г. Москвы от 28.11.2016 по делу А-141077/16, регистрирующим органом принято решение о предстоящем исключении юридического лица из ЕГРЮЛ (38 064 418,87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"МЕЛАНЖ", ИНН 7728723551, КД 148/13 от 26.09.2013, КД 168/15 от 19.11.2015 решение АС г. Москвы от 30.11.2016 по делу А40-138685/16 (42 301 301,37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"Строительное решение", ИНН 7718910552, КД 154/15 от 29.10.2015, КД 103/14 от 30.10.2014, решение АС г. Москвы от 20.10.2016 по делу А40-141029/16 (153 009 633,94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"ЛБК", ИНН 7731520960, КД 086/15 от 17.06.2015, КД 089/15 от 22.06.2015, постановление Девятого ААС от 31.08.2017 по делу А40-223859/16 (119 271 672,14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Торговая компания "ОПТ-СЭЛЛ", ИНН 5013057797, КД 055/15 от 27.04.2015, КД 057/15 от 30.04.2015, КД 068/15 от 27.05.2015, решение АС г. Москвы от 06.09.2016 по делу A40-141019/16 (143 366 987,21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"Вендор", ИНН 7716692362, КД 090/15 от 25.06.2015, КД 091/15 от 29.06.2015, решение АС г. Москвы от 08.09.2016 по делу А40-141037/16 (145 247 037,41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"ЕВРОКОМСЕРВИС", ИНН 7734647500, КД 111/15 от 27.08.2015, КД 118/15 от 27.08.2015, решение АС г. Москвы от 14.10.2016 по делу А40-150873/16 (117 725 225,85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"Юникс", ИНН 7709895918, КД 107/15 от 10.08.2015, КД 147/15 от 15.10.2015, КД 153/15 от 21.10.2015, решение АС г. Москвы от 04.10.2016 по делу А40-140073/16 (107 832 613,64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РАД-200679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"Четверка", ИНН 7733776622 (солидарно с Сеидовым Анаром Интигам Оглы), КД 138/15 от 06.10.2015, КД 137/15 от 06.10.2015, решение Бутырского районного суда г. Москвы от 04.10.2016 по делу 2-5574/16, решение АС от 15.05.2017 по делу А40-248539/16 (130 411 862,31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РАД-200680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"Кузбасское кредитное агентство", ИНН 4205188047, КД 132/15 от 30.09.2015, г. Москва (10 736 182,00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РАД-200681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Гулько Юрий Ильич, КД 043/15 от 13.04.2015, решение Бутырского районного суда г. Москвы по делу 2-2064/17 от 25.10.2017, 195/15 от 28.12.2015, 104/15 от 06.08.2015, 120/15 от 31.08.2015, решение Бутырского районного суда г. Москвы по делу 2-1144/17 от 11.12.2017, решение Бутырского районного суда г. Москвы по делу 2-1409/18 от 23.04.2018 (48 715 087,29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РАД-200682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Фербиков Данил Владимирович, КД 188/15 от 23.12.2015, 051/15 от 20.04.2015 (1 176 393,44 долл. США), 080/15 от 09.06.2015, определение АС Курской области по делу А35-4297/2017 от 11.12.2017 о включении в РТК (3-я очередь), находится в стадии банкротства (185 575 709,12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