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Банк «Навигатор» (открытое 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12 мая 2020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102627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05.02.2020 г. 00:00:00 - 12.05.2020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РАД-205983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«Теплотэкс», ИНН 3702054676, Сокольский Сергей Альбертович, решение АС г. Москвы от 14.02.17 по делу А40-249510/15, решение Гагаринского районного суда г. Москвы от 04.07.2016 по делу 2-4353/2016, решение Ленинского районного суда г. Иваново от 09.12.2015 по делу 2-3280/2015, в отношении ООО "ТЕПЛОТЭКС" введена процедура наблюдения (21 919 123,01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РАД-205984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«Сибирская дробильная компания», ИНН 1901108474, Кичеев Андрей Леонидович, Кичеева Ирина Юрьевна, решение Абаканского городского суда Республики Хакасия от 14.07.2016 по делу 2-1464/2016 (4 812 998,70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РАД-205985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«Один», ИНН 2464217624, определение Свердловского районного суда г. Красноярска от 28.07.2016 по делу 2-227/16, решение АС Республики Хакасия от 29.08.2017 по делу А74-6542/2017, регистрирующим органом принято решение о предстоящем исключении юридического лица из ЕГРЮЛ (наличие в ЕГРЮЛ сведений о юридическом лице, в отношении которых внесена запись о недостоверности) — 20.02.2019 (709 453,71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РАД-205986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«Техносфера», ИНН 7810595790, Кузнецова Ольга Владимировна, решение АС г. Санкт-Петербурга и Ленинградской области от 09.07.2015 по делу А56-27999/2015, решение Калининского районного суда г. Санкт-Петербурга от 12.01.2016 по делу 2-128/2016 (55 764 659,18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РАД-205987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«СЗСК», ИНН 7814403019, решение АС г. Санкт-Петербурга и Ленинградской области от 30.11.2015 по делу А56-69487/2015, решение АС г. Санкт-Петербурга и Ленинградской области от 23.10.2015 по делу А56-29621/2015 (66 017 058,56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РАД-205988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«ЭЛГО-ЛИЗИНГ», ИНН 7718253353, Грищенко Елена Евгеньевна, решение Черемушкинского районного суда г. Москвы от 27.12.2016 по делу 2-7592/16 (31 439 161,74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РАД-205989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ТД «Форвард», ИНН 7806141151, Иванов Владимир Викторович, Остонен Александр Николаевич, решение Приморского районного суда г. Санкт-Петербурга от 29.10.2015 по делу 2-8428/15, находится в процессе реорганизации в форме присоединения к другому ЮЛ – 19.03.2014 ООО "Новый Век" ИНН7816178506, находится в процедуре банкротства (9 601 380,01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РАД-205990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"МАК Строй", ИНН 7722767471, Дешин Алексей Николаевич, решение Лефортовского районного суда г. Москвы от 23.12.2016 по делу 2-5776/2016 (15 344 842,98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РАД-205991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"АИС", ИНН 7727739277, определение Арбитражного суда г. Москвы от 09.11.2016 по делу А40-89859/15 (3 842 024,06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РАД-205992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«Лэйнтон-строй», ИНН 7708725462, Великий Виктор Николаевич, Павловский Игорь Витальевич, решение АС г. Москвы от 11.02.2015 по делу А40-181264/15, решение Гагаринского районного суда г. Москвы от 08.04.2016 по делу 2-1517/16 (22 871 813,12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РАД-205993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«Профессионал +», ИНН 7709880260, Гребенюк Зураб Могельевич, решение АС г. Москвы от 11.04.2014 по делу А40-8879/14, решение Тимирязевского районного суда г. Москвы от 05.06.2014 по делу 2-1814/14 (5 371 006,98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РАД-205994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«РегионСтрой», ИНН 5022018272, Шипов Георгий Валентинович, решение АС Московской области от 03.02.2015 по делу А41-67963/14 (50 406 247,18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РАД-205995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«РСК Строй-Сервис», ИНН 2636090483, Абрамский Сергей Вячеславович, решение Гагаринского районного суда г. Москвы от 23.09.2015 по делу 2-5317/15, определение Гагаринского районного суда г. Москвы от 18.02.2016 по делу 2-5317/15 (35 767 684,02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РАД-205996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«СК ВолгаСтрой», ИНН 3459003178, определение Арбитражного суда г. Москвы от 07.11.2018 по делу А40-4498/18-71-9Б о включении в РТК третьей очереди, находится в стадии банкротства (9 840 577,16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РАД-205997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ГК «АНДРОМЕДА», ИНН 7743792711, решение АС г. Москвы от 21.01.2015 по делу А40-170563/14 (1 687 053,79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РАД-205998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ХК «ДМ Спецстрой», ИНН 7725112314, решение Люблинского районного суда г. Москвы от 12.03.2015 по делу 2-940-15 (74 121 264,33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РАД-205999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«Оборудование и материалы», ИНН 7708675892, решение АС г. Москвы от 18.12.2015 по делу А40-169425/15 (106 350 597,25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