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"Финансово-Промышленный Банк" (Публичное Акционерное Общество)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26 января 2021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117180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26.01.2021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«АФК», ИНН 7722164402, КД 184-2015/КЛ от 25.05.2015, определение АС г. Москвы от 13.08.2019 по делу А40-105150/19 о включении в третью очередь РТК, ограничения и обременения: находится в стадии банкротства (507 770 238,96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«ВЕСТА», ИНН 4027067698, КД 370-2014/КЛ от 23.12.2014, КД 378-2013/КЛ/АФЖС от 18.10.2013, КД 91-2014/КЛ/АФЖС от 24.03.2014, определение АС Калужской обл. от 25.12.2019 по делу А23-3822/2019 о включении в третью очередь РТК, ограничения и обременения: находится в стадии банкротства (1 332 928 535,26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Ecolive Limited (Эколайв Лимитед), рег. номер НЕ 149919, ИНН 9909231146, решение АС г. Москвы от 18.09.2018 по делу А40-112059/18-45-804 (986 044 500,00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«ТИТАН», ИНН 7713512580, определение АС г. Москвы от 19.04.2018 по делу А40-182173/17-175-260Б о включении в третью очередь РТК, ограничения и обременения: находится в стадии банкротства (130 000 000,00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«БИРЛОНИ СТЕЛС», ИНН 7715319038, решение АС г. Москвы от 30.01.2018 по делу А40-133818/17-57-947, ограничения и обременения: регистрирующим органом принято решение о предстоящем исключении из ЕГРЮЛ (205 499 216,15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ФГУП «РСУ МВД России», ИНН 7709682878, определение АС г. Москвы от 21.09.2017 по делу А40-238628/16-175-370Б о включении в третью очередь РТК, ограничения и обременения: находится в стадии банкротства (10 401 138,50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«Центр СК-Вектор», ИНН 7735098041, банковская гарантия 49-2014/БГ от 27.02.2014, определение АС г. Москвы от 25.12.2018 по делу А40-184378/17-160-202 о включении в третью очередь РТК, ограничения и обременения: находится в стадии банкротства (2 798 662,86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РАД-244079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«КОМПАНИЯ «АДРЕМ», ИНН 7710271505, банковская гарантия 82-2016/БГ-1 от 24.03.2016, определение АС Московской обл. от 06.09.2019 по делу А41-14029/19 о включении в третью очередь РТК, ограничения и обременения: находится в стадии банкротства (1 446 567,97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РАД-244080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«Теском», ИНН 7701659274, определение АС г. Москвы от 28.10.2019 по делу А40-250851/18-177-197 о включении в третью очередь РТК, ограничения и обременения: 
 находится в стадии банкротства (1 472 671,21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РАД-244081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«ТВК-АТИАС», ИНН 7715790857, определение АС г. Москвы от 11.10.2018 по делу А40-30302/18-103-24Б о включении в третью очередь РТК, ограничения и обременения: находится в стадии банкротства (116 872,18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РАД-244082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Руднев Игорь Михайлович, Руднева Олеся Владиславовна, КД 20-2013/КФ от 13.12.2013, КД 1801-12/2015-КФ от 18.12.2015, определение АС г. Москвы от 14.06.2018 года по делу А41-84562/17 о включении в третью очередь РТК, определение АС Московской обл. от 05.06.2019 года по делу А40-62609/19-174-72 о включении в третью очередь РТК, ограничения и обременения: находится в стадии банкротства (63 985 842,71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РАД-244083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Ханинев Олег Александрович, КД 0403-06/2015-КЛФ от 04.06.2015, КД 2908/05/2015-КФ от 29.05.2015, решение Мещанского городского суда от 02.04.2018 по делу 2-850/18, находится в стадии банкротства (34 022 973,77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РАД-244084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Вдовин Андрей Вадимович, КД 0501-05/2015-КФ от 05.06.2015, определение АС г. Москвы от 18.12.2019 по делу А40-149605/17 о включении в РТК, ограничения и обременения: находится в стадии банкротства (789 000 431,17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РАД-244085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Таганов Юрий Алексеевич, КД 3002-09/2015-КФ от 30.09.2015, КД 1101-06/2015-КЛФ от 11.06.2015, определение АС г. Москвы от 25.10.2019 по делу А40-15500/19-157-14Ф о включении в третью очередь РТК (в части требований, возникших из кредитных договоров 3002-09/2015-КФ от 30.09.2015 и 1101-06/2015-КЛФ от 11.06.2015, в размере 142 213 981,63 руб., из них: 60 818 480 руб. - основной долг, 21 014 054,58 руб. - проценты, 60 381 447,06 руб. - пени), ограничения и обременения: находится в стадии банкротства (142 213 981,63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