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"Финансово-Промышленный Банк" (Публичное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03 августа 2021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122652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13.04.2021 г. 00:00:00 - 04.08.2021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РАД-256293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Еврооблигации IIB LUXEMBOURG SA, 1 000 шт., ISIN XS0309114311, номинальная стоимость 1 000 евро, состояние выпуска - дефолт, ограничения и обременения: для квалифицированных инвесторов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РАД-256294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"КРАФТТЕХНОЛОДЖИ", ИНН 7724879036, КД 265-2015/КЛ от 14.09.2015, КД 7-2016/КЛ от 16.03.2015, определение АС г. Москвы от 29.01.2019 по делу А40-219284/2018 о включении в РТК третьей очереди, находится в стадии банкротства (149 192 780,13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РАД-256295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"АЛГОРИТМ", ИНН 7716709231, КД 226-2015/КЛ от 08.06.2015, КД 81-2016/КЛ от 18.03.2016, решение АС г. Москвы от 16.11.2017 по делу А40-121253/17 (143 866 996,59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РАД-256296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"СТРОИТЕЛЬНЫЙ ЭЛЕМЕНТ", ИНН 7743926130, КД 21-2016/КЛ от 19.11.2013, КД 356-2015/КЛ от 08.12.2015, решение АС г. Москвы от 06.09.2017 по делу А40-135506/17 (196 461 884,17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РАД-256297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"Т-ТЕХНИКА", ИНН 7714864545, КД 146-2015/КЛ от 15.12.2015, КД 206-2015/КЛ от 22.12.2015, решение АС г. Москвы от 21.11.2017 по делу А40-126164/17 (183 003 060,97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РАД-256298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"АФК-ХОЛДИНГИНВЕСТ", ИНН 7707302270, КД 185-2015/КЛ от 30.07.2013, КД 268-2015/КЛ от 03.06.2015, КД 31-2016/КЛ от 28.06.2013, решение АС г. Москвы от 03.11.2017 по делу А40-А40-61030/17 (431 347 305,70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РАД-256299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"ВЫЧИСЛИТЕЛЬНЫЕ ИЗЫСКАНИЯ", ИНН 7718910577, КД 233-2015/К от 11.02.2015, решение АС г. Москвы от 19.09.2017 по делу А40-132174/17 (160 660 825,08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РАД-256300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КОМПАНИЯ "ИПСЭ-ЮРЕ", ИНН 7735140906, КД 193-2013/КЛ/МСП-Р от 20.06.2013, КД 265-2013/КЛ/МСП-Р от 02.08.2013, определение АС г. Москвы от 30.08.2017 по делу А40-160861/15 о включении в РТК третьей очереди, находится в стадии банкротства (147 444 230,11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