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Закрытое акционерное общество «МОССТРОЙЭКОНОМБАНК»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15 ноября 2021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130154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15.11.2021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РАД-272198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ОАО «ИКМА», ИНН 7711037272, КД/14/0166 от 26.08.2014, КД/15/0013 от 22.04.2015, определение АС г. Москвы по делу А40-38632/15 от 30.07.2018 о включении требований в РТК третьей очереди, процедура банкротства (1 745 987 164,99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РАД-272199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«Авиакомпания «ВИМ-АВИА», ИНН 7713357944, КД/13/0220 от 16.10.2013, определение АС Республики Татарстан по делу А65-37758/2017 от 04.07.2018 о включении требований в РТК третьей очереди, процедура банкротства (2 294 884 300,30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РАД-272200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«УРАЛГЕОМАШ», ИНН 7451098016, КД/14/0239 от 18.12.2014, г. Москва, определение АС г. Москвы от 19.08.2016 по делу А40-244995/2015, процедура банкротства (814 189 421,73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РАД-272201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«БизнесИнвест», ИНН 7715981636, КД/14/0093 от 28.05.2014, КД/14/0109 от 31.05.2014, определение АС г. Москвы от 31.08.2017 по делу А40-45102/2017о включении требований в РТК третьей очереди, процедура банкротства (1 550 479 252,37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РАД-272202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«БДУ», ИНН 7708553319, КД/14/0037 от 18.03.2014, Определение АС г. Москвы от 10.06.2019 по делу А40-169629/2018 о включении требований в РТК третьей очереди, процедура банкротства (3 249 578 807,91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РАД-272203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«ФК «ИНТЕРФИН ТРЕЙД», ИНН 7701254863, решение АС г. Москвы от 27.04.2019 по делу А40-159903/18-136-1032 (920 461 597,75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РАД-272204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НВП «ИНЭК», ИНН 7712007070, решение АС г. Москвы от 30.10.2017 по делу А40-95532/17-81-931 (108 613,17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РАД-272205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Устиновой Галине Ивановне, решение АС г. Санкт-Петербурга и Ленинградской области от 10.08.2017 по делу А56-27221/2017 (477 883,08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