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DA4F7CD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B4329F" w:rsidRPr="00B4329F">
        <w:rPr>
          <w:rFonts w:eastAsia="Calibri"/>
          <w:lang w:eastAsia="en-US"/>
        </w:rPr>
        <w:t xml:space="preserve"> ersh@auction-house.ru), действующее на основании договора с Обществом с ограниченной ответственностью Коммерческий банк «</w:t>
      </w:r>
      <w:proofErr w:type="spellStart"/>
      <w:r w:rsidR="00B4329F" w:rsidRPr="00B4329F">
        <w:rPr>
          <w:rFonts w:eastAsia="Calibri"/>
          <w:lang w:eastAsia="en-US"/>
        </w:rPr>
        <w:t>Эсид</w:t>
      </w:r>
      <w:proofErr w:type="spellEnd"/>
      <w:r w:rsidR="00B4329F" w:rsidRPr="00B4329F">
        <w:rPr>
          <w:rFonts w:eastAsia="Calibri"/>
          <w:lang w:eastAsia="en-US"/>
        </w:rPr>
        <w:t>» (ООО «</w:t>
      </w:r>
      <w:proofErr w:type="spellStart"/>
      <w:r w:rsidR="00B4329F" w:rsidRPr="00B4329F">
        <w:rPr>
          <w:rFonts w:eastAsia="Calibri"/>
          <w:lang w:eastAsia="en-US"/>
        </w:rPr>
        <w:t>Эсидбанк</w:t>
      </w:r>
      <w:proofErr w:type="spellEnd"/>
      <w:r w:rsidR="00B4329F" w:rsidRPr="00B4329F">
        <w:rPr>
          <w:rFonts w:eastAsia="Calibri"/>
          <w:lang w:eastAsia="en-US"/>
        </w:rPr>
        <w:t>»), адрес регистрации: 367000, Республика Дагестан, г. Махачкала, ул. Коркмасова, 45, ИНН 0541002573, ОГРН 1020500000058), конкурсным управляющим (ликвидатором) которого на основании решения Арбитражного суда Республики Дагестан от 31 октября 2014 г. по делу № А15-4013/2014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4329F" w:rsidRPr="00B4329F">
        <w:t>сообщение 02030164905 в газете АО «Коммерсантъ» №210(7411) от 12.11.2022 г</w:t>
      </w:r>
      <w:r w:rsidR="00B4329F">
        <w:t>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B4329F">
        <w:t xml:space="preserve">с </w:t>
      </w:r>
      <w:r w:rsidR="003D5A08" w:rsidRPr="003D5A08">
        <w:t>08.03.2023 по 10.03.2023</w:t>
      </w:r>
      <w:r w:rsidR="003D5A08">
        <w:t xml:space="preserve"> </w:t>
      </w:r>
      <w:r w:rsidR="00B4329F" w:rsidRPr="00B4329F">
        <w:t>г.</w:t>
      </w:r>
      <w:r w:rsidR="00B4329F">
        <w:t xml:space="preserve"> </w:t>
      </w:r>
      <w:r>
        <w:t>заключе</w:t>
      </w:r>
      <w:r w:rsidR="00B4329F">
        <w:t>н</w:t>
      </w:r>
      <w:r>
        <w:rPr>
          <w:color w:val="000000"/>
        </w:rPr>
        <w:t xml:space="preserve"> следующи</w:t>
      </w:r>
      <w:r w:rsidR="00B4329F">
        <w:rPr>
          <w:color w:val="000000"/>
        </w:rPr>
        <w:t>й</w:t>
      </w:r>
      <w:r>
        <w:rPr>
          <w:color w:val="000000"/>
        </w:rPr>
        <w:t xml:space="preserve"> догово</w:t>
      </w:r>
      <w:r w:rsidR="00B4329F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D5A08" w:rsidRPr="00B4329F" w14:paraId="2CA2CA92" w14:textId="77777777" w:rsidTr="006B17E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66A3611" w:rsidR="003D5A08" w:rsidRPr="003D5A08" w:rsidRDefault="003D5A08" w:rsidP="003D5A0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3F8170D" w:rsidR="003D5A08" w:rsidRPr="003D5A08" w:rsidRDefault="003D5A08" w:rsidP="003D5A0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0C37A2B" w:rsidR="003D5A08" w:rsidRPr="003D5A08" w:rsidRDefault="003D5A08" w:rsidP="003D5A0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C9C22E2" w:rsidR="003D5A08" w:rsidRPr="003D5A08" w:rsidRDefault="003D5A08" w:rsidP="003D5A0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0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11 111,00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A03173C" w:rsidR="003D5A08" w:rsidRPr="003D5A08" w:rsidRDefault="003D5A08" w:rsidP="003D5A0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5A0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Дзержисов</w:t>
            </w:r>
            <w:proofErr w:type="spellEnd"/>
            <w:r w:rsidRPr="003D5A0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Башир Омарович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D5A08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4329F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2023-03-21T14:15:00Z</dcterms:created>
  <dcterms:modified xsi:type="dcterms:W3CDTF">2023-03-21T14:15:00Z</dcterms:modified>
</cp:coreProperties>
</file>