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99" w:rsidRPr="00D52B99" w:rsidRDefault="00D52B99" w:rsidP="00D52B99">
      <w:pPr>
        <w:tabs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B99">
        <w:rPr>
          <w:rFonts w:ascii="Times New Roman" w:hAnsi="Times New Roman" w:cs="Times New Roman"/>
          <w:sz w:val="24"/>
          <w:szCs w:val="24"/>
        </w:rPr>
        <w:t xml:space="preserve">- </w:t>
      </w:r>
      <w:r w:rsidRPr="00D52B99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вид разрешенного использования: </w:t>
      </w:r>
      <w:r w:rsidRPr="00D52B99">
        <w:rPr>
          <w:rStyle w:val="10"/>
          <w:rFonts w:eastAsiaTheme="minorHAnsi"/>
          <w:b w:val="0"/>
          <w:color w:val="auto"/>
        </w:rPr>
        <w:t>для строительства торгового комплекса</w:t>
      </w:r>
      <w:r w:rsidRPr="00D52B99">
        <w:rPr>
          <w:rFonts w:ascii="Times New Roman" w:hAnsi="Times New Roman" w:cs="Times New Roman"/>
          <w:sz w:val="24"/>
          <w:szCs w:val="24"/>
        </w:rPr>
        <w:t>,</w:t>
      </w:r>
      <w:r w:rsidRPr="00D52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B99">
        <w:rPr>
          <w:rFonts w:ascii="Times New Roman" w:hAnsi="Times New Roman" w:cs="Times New Roman"/>
          <w:sz w:val="24"/>
          <w:szCs w:val="24"/>
        </w:rPr>
        <w:t xml:space="preserve">площадь 1 674 (Одна тысяча шестьсот семьдесят четыре) </w:t>
      </w:r>
      <w:proofErr w:type="spellStart"/>
      <w:r w:rsidRPr="00D52B9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52B99">
        <w:rPr>
          <w:rFonts w:ascii="Times New Roman" w:hAnsi="Times New Roman" w:cs="Times New Roman"/>
          <w:sz w:val="24"/>
          <w:szCs w:val="24"/>
        </w:rPr>
        <w:t>., кадастровый</w:t>
      </w:r>
      <w:r w:rsidRPr="00D52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B99">
        <w:rPr>
          <w:rFonts w:ascii="Times New Roman" w:hAnsi="Times New Roman" w:cs="Times New Roman"/>
          <w:sz w:val="24"/>
          <w:szCs w:val="24"/>
        </w:rPr>
        <w:t>номер:</w:t>
      </w:r>
      <w:r w:rsidRPr="00D52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B99">
        <w:rPr>
          <w:rStyle w:val="10"/>
          <w:rFonts w:eastAsiaTheme="minorHAnsi"/>
          <w:b w:val="0"/>
          <w:color w:val="auto"/>
        </w:rPr>
        <w:t>60:27:0070108:48</w:t>
      </w:r>
      <w:r w:rsidRPr="00D52B99">
        <w:rPr>
          <w:rFonts w:ascii="Times New Roman" w:hAnsi="Times New Roman" w:cs="Times New Roman"/>
          <w:b/>
          <w:sz w:val="24"/>
          <w:szCs w:val="24"/>
        </w:rPr>
        <w:t>,</w:t>
      </w:r>
      <w:r w:rsidRPr="00D52B99">
        <w:rPr>
          <w:rFonts w:ascii="Times New Roman" w:hAnsi="Times New Roman" w:cs="Times New Roman"/>
          <w:sz w:val="24"/>
          <w:szCs w:val="24"/>
        </w:rPr>
        <w:t xml:space="preserve"> расположенный по адресу: местоположение установлено относительно ориентира, расположенного в границах участка. Почтовый адрес ориентира: обл. Псковская, г. Псков, </w:t>
      </w:r>
      <w:proofErr w:type="spellStart"/>
      <w:r w:rsidRPr="00D52B99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D52B99">
        <w:rPr>
          <w:rFonts w:ascii="Times New Roman" w:hAnsi="Times New Roman" w:cs="Times New Roman"/>
          <w:sz w:val="24"/>
          <w:szCs w:val="24"/>
        </w:rPr>
        <w:t xml:space="preserve"> Областная больница (ограничения прав на земельный участок, предусмотренные статьей 56 Земельного кодекса РФ; вид объекта реестра границ: зона с особыми условиями использования территории; вид зоны по документу: охранная зона сооружения КЛ-10 </w:t>
      </w:r>
      <w:proofErr w:type="spellStart"/>
      <w:r w:rsidRPr="00D52B9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52B99">
        <w:rPr>
          <w:rFonts w:ascii="Times New Roman" w:hAnsi="Times New Roman" w:cs="Times New Roman"/>
          <w:sz w:val="24"/>
          <w:szCs w:val="24"/>
        </w:rPr>
        <w:t xml:space="preserve"> ТП656 - ТП621; тип зоны: охранная зона инженерных коммуникаций).</w:t>
      </w:r>
    </w:p>
    <w:p w:rsidR="00D52B99" w:rsidRPr="00D52B99" w:rsidRDefault="00D52B99" w:rsidP="00D52B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B99">
        <w:rPr>
          <w:rFonts w:ascii="Times New Roman" w:hAnsi="Times New Roman" w:cs="Times New Roman"/>
          <w:sz w:val="24"/>
          <w:szCs w:val="24"/>
          <w:lang w:bidi="ru-RU"/>
        </w:rPr>
        <w:t xml:space="preserve">Ограничение (обременение) права: ипотека, номер государственной регистрации </w:t>
      </w:r>
      <w:r w:rsidRPr="00D52B99">
        <w:rPr>
          <w:rFonts w:ascii="Times New Roman" w:hAnsi="Times New Roman" w:cs="Times New Roman"/>
          <w:sz w:val="24"/>
          <w:szCs w:val="24"/>
        </w:rPr>
        <w:t xml:space="preserve">60-60-01/044/2014-516 от  01.10.2014 г.; 60-60-01/038/2014-076 от 22.08.2014 г. </w:t>
      </w:r>
      <w:r w:rsidRPr="00D52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п. 5 ст. 18.1 </w:t>
      </w:r>
      <w:hyperlink r:id="rId6" w:history="1">
        <w:r w:rsidRPr="00D52B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26.10.2002 года № 127-ФЗ «О несостоятельности (банкротстве)» </w:t>
        </w:r>
      </w:hyperlink>
      <w:r w:rsidRPr="00D52B9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продажа имущества влечет за собой прекращение залога.</w:t>
      </w:r>
    </w:p>
    <w:p w:rsidR="00D52B99" w:rsidRPr="00D52B99" w:rsidRDefault="00D52B99" w:rsidP="00D52B99">
      <w:pPr>
        <w:pStyle w:val="a4"/>
        <w:tabs>
          <w:tab w:val="left" w:pos="993"/>
        </w:tabs>
        <w:ind w:left="0" w:firstLine="284"/>
        <w:contextualSpacing/>
        <w:jc w:val="both"/>
        <w:rPr>
          <w:color w:val="auto"/>
        </w:rPr>
      </w:pPr>
      <w:r w:rsidRPr="00D52B99">
        <w:rPr>
          <w:color w:val="auto"/>
        </w:rPr>
        <w:t xml:space="preserve">- </w:t>
      </w:r>
      <w:r w:rsidRPr="00D52B99">
        <w:rPr>
          <w:color w:val="auto"/>
        </w:rPr>
        <w:t xml:space="preserve">Земельный участок, категория земель: земли населенных пунктов, вид разрешенного использования: </w:t>
      </w:r>
      <w:r w:rsidRPr="00D52B99">
        <w:rPr>
          <w:rStyle w:val="10"/>
          <w:rFonts w:eastAsiaTheme="minorHAnsi"/>
          <w:b w:val="0"/>
          <w:color w:val="auto"/>
        </w:rPr>
        <w:t>для строительства торгового комплекса</w:t>
      </w:r>
      <w:r w:rsidRPr="00D52B99">
        <w:rPr>
          <w:color w:val="auto"/>
        </w:rPr>
        <w:t xml:space="preserve">, площадь 39 118 +/- 139 (Тридцать девять тысяч сто восемнадцать +/- сто тридцать девять) </w:t>
      </w:r>
      <w:proofErr w:type="spellStart"/>
      <w:r w:rsidRPr="00D52B99">
        <w:rPr>
          <w:color w:val="auto"/>
        </w:rPr>
        <w:t>кв.м</w:t>
      </w:r>
      <w:proofErr w:type="spellEnd"/>
      <w:r w:rsidRPr="00D52B99">
        <w:rPr>
          <w:color w:val="auto"/>
        </w:rPr>
        <w:t xml:space="preserve">., кадастровый номер: 60:27:0070109:73, расположенный по адресу: </w:t>
      </w:r>
      <w:r w:rsidRPr="00D52B99">
        <w:rPr>
          <w:rFonts w:eastAsiaTheme="minorHAnsi"/>
          <w:color w:val="auto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Pr="00D52B99">
        <w:rPr>
          <w:rFonts w:eastAsiaTheme="minorHAnsi"/>
          <w:color w:val="auto"/>
          <w:lang w:eastAsia="en-US"/>
        </w:rPr>
        <w:t>Псковская</w:t>
      </w:r>
      <w:proofErr w:type="gramEnd"/>
      <w:r w:rsidRPr="00D52B99">
        <w:rPr>
          <w:rFonts w:eastAsiaTheme="minorHAnsi"/>
          <w:color w:val="auto"/>
          <w:lang w:eastAsia="en-US"/>
        </w:rPr>
        <w:t xml:space="preserve">, г. Псков, </w:t>
      </w:r>
      <w:proofErr w:type="spellStart"/>
      <w:r w:rsidRPr="00D52B99">
        <w:rPr>
          <w:rFonts w:eastAsiaTheme="minorHAnsi"/>
          <w:color w:val="auto"/>
          <w:lang w:eastAsia="en-US"/>
        </w:rPr>
        <w:t>пр-кт</w:t>
      </w:r>
      <w:proofErr w:type="spellEnd"/>
      <w:r w:rsidRPr="00D52B99">
        <w:rPr>
          <w:rFonts w:eastAsiaTheme="minorHAnsi"/>
          <w:color w:val="auto"/>
          <w:lang w:eastAsia="en-US"/>
        </w:rPr>
        <w:t xml:space="preserve"> Рижский, дом 88-Б</w:t>
      </w:r>
      <w:r w:rsidRPr="00D52B99">
        <w:rPr>
          <w:color w:val="auto"/>
        </w:rPr>
        <w:t xml:space="preserve">. </w:t>
      </w:r>
    </w:p>
    <w:p w:rsidR="00D52B99" w:rsidRPr="00D52B99" w:rsidRDefault="00D52B99" w:rsidP="00D52B99">
      <w:pPr>
        <w:pStyle w:val="a4"/>
        <w:autoSpaceDE w:val="0"/>
        <w:autoSpaceDN w:val="0"/>
        <w:adjustRightInd w:val="0"/>
        <w:ind w:left="0" w:firstLine="284"/>
        <w:jc w:val="both"/>
        <w:rPr>
          <w:color w:val="auto"/>
          <w:shd w:val="clear" w:color="auto" w:fill="FFFFFF"/>
        </w:rPr>
      </w:pPr>
      <w:r w:rsidRPr="00D52B99">
        <w:rPr>
          <w:color w:val="auto"/>
          <w:lang w:bidi="ru-RU"/>
        </w:rPr>
        <w:t xml:space="preserve">Ограничение (обременение) права: ипотека, номер государственной регистрации </w:t>
      </w:r>
      <w:r w:rsidRPr="00D52B99">
        <w:rPr>
          <w:color w:val="auto"/>
        </w:rPr>
        <w:t xml:space="preserve">60-60-01/044/2014-518 от 01.10.2014 г.. 60-60-01/038/2014-077 от 22.08.2014 г. </w:t>
      </w:r>
      <w:r w:rsidRPr="00D52B99">
        <w:rPr>
          <w:color w:val="auto"/>
          <w:shd w:val="clear" w:color="auto" w:fill="FFFFFF"/>
        </w:rPr>
        <w:t xml:space="preserve">В соответствии с п. 5 ст. 18.1 </w:t>
      </w:r>
      <w:hyperlink r:id="rId7" w:history="1">
        <w:r w:rsidRPr="00D52B99">
          <w:rPr>
            <w:rStyle w:val="a3"/>
            <w:bCs/>
            <w:color w:val="auto"/>
            <w:u w:val="none"/>
            <w:shd w:val="clear" w:color="auto" w:fill="FFFFFF"/>
          </w:rPr>
          <w:t>Федерального закона от 26.10.2002 года № 127-ФЗ «О несостоятельности (банкротстве)» </w:t>
        </w:r>
      </w:hyperlink>
      <w:r w:rsidRPr="00D52B99">
        <w:rPr>
          <w:color w:val="auto"/>
          <w:shd w:val="clear" w:color="auto" w:fill="FFFFFF"/>
        </w:rPr>
        <w:t>продажа имущества влечет за собой прекращение залога.</w:t>
      </w:r>
    </w:p>
    <w:p w:rsidR="00DE32E0" w:rsidRPr="00D52B99" w:rsidRDefault="00DE32E0" w:rsidP="00D52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32E0" w:rsidRPr="00D52B99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F3B"/>
    <w:multiLevelType w:val="multilevel"/>
    <w:tmpl w:val="F8C8B2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3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99"/>
    <w:rsid w:val="00AF34CB"/>
    <w:rsid w:val="00D52B99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9"/>
  </w:style>
  <w:style w:type="paragraph" w:styleId="1">
    <w:name w:val="heading 1"/>
    <w:basedOn w:val="a"/>
    <w:next w:val="a"/>
    <w:link w:val="10"/>
    <w:qFormat/>
    <w:rsid w:val="00D52B99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B99"/>
    <w:rPr>
      <w:rFonts w:ascii="Times New Roman" w:eastAsia="Times New Roman" w:hAnsi="Times New Roman" w:cs="Times New Roman"/>
      <w:b/>
      <w:snapToGrid w:val="0"/>
      <w:color w:val="000000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D52B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2B99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9"/>
  </w:style>
  <w:style w:type="paragraph" w:styleId="1">
    <w:name w:val="heading 1"/>
    <w:basedOn w:val="a"/>
    <w:next w:val="a"/>
    <w:link w:val="10"/>
    <w:qFormat/>
    <w:rsid w:val="00D52B99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B99"/>
    <w:rPr>
      <w:rFonts w:ascii="Times New Roman" w:eastAsia="Times New Roman" w:hAnsi="Times New Roman" w:cs="Times New Roman"/>
      <w:b/>
      <w:snapToGrid w:val="0"/>
      <w:color w:val="000000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D52B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2B99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93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93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vYn1E72B6718yXojBp3tc8mPl2WzAUylkXtnxhIiNxE=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+U7R8a+mMplmAZDQPjiC1IXXHEjjiemHGyn71mGHS+w=</DigestValue>
    </Reference>
  </SignedInfo>
  <SignatureValue>LUEyva6synSzVyq0mPwOElqBl4Y6E81/hKnMOs7QG1IDXLqpVAsO2Udg37HLXNeQ
BxhZB9L4CZ7JhzfoZ1L1iQ==</SignatureValue>
  <KeyInfo>
    <X509Data>
      <X509Certificate>MIIJBzCCCLSgAwIBAgIQUHTRAF2vAKhNRiqifynX8jAKBggqhQMHAQEDAjCCAUEx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BAMMHNCe0J7QniAi0KHQtdGA0YLRg9C8LdCf0YDQviIwHhcNMjIxMTMwMTIzMjM3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NzIg0L7RgiAxNS4wMS4yMDIxDE/QodC10YDRgtC40YTQuNC60LDRgiDRgdC+0L7R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Awwd0JzQuNC90YbQuNGE0YDRiyDQoNC+0YHRgdC40LiCCwCPsU/aAAAAAAanMB0G
A1UdDgQWBBRrhYjQ2ecLUh5Pnuvh5dFjl8jD4DAKBggqhQMHAQEDAgNBAHdEGUAa
xKlDw6kZdzsRPYzVwMg47ni1+D4gJG7aBxtFKY/eHyT7fDCjbreeH4sAPrzMqxeN
wII7Plv4HVahG5o=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Cl25+6fkMZ1Fz4BNoGo7G6BiNPg=</DigestValue>
      </Reference>
      <Reference URI="/word/document.xml?ContentType=application/vnd.openxmlformats-officedocument.wordprocessingml.document.main+xml">
        <DigestMethod Algorithm="http://www.w3.org/2000/09/xmldsig#sha1"/>
        <DigestValue>l+4BPgpxk9KM8vQw9H6f3K3n0X4=</DigestValue>
      </Reference>
      <Reference URI="/word/fontTable.xml?ContentType=application/vnd.openxmlformats-officedocument.wordprocessingml.fontTable+xml">
        <DigestMethod Algorithm="http://www.w3.org/2000/09/xmldsig#sha1"/>
        <DigestValue>W5S5PBLdatFP3PdepvJetPyJKYs=</DigestValue>
      </Reference>
      <Reference URI="/word/numbering.xml?ContentType=application/vnd.openxmlformats-officedocument.wordprocessingml.numbering+xml">
        <DigestMethod Algorithm="http://www.w3.org/2000/09/xmldsig#sha1"/>
        <DigestValue>hr0iqnEs8wCSTQc3J/LvXZ9JnfE=</DigestValue>
      </Reference>
      <Reference URI="/word/settings.xml?ContentType=application/vnd.openxmlformats-officedocument.wordprocessingml.settings+xml">
        <DigestMethod Algorithm="http://www.w3.org/2000/09/xmldsig#sha1"/>
        <DigestValue>eB/PazvXcpw9bwebNcdQou4spD4=</DigestValue>
      </Reference>
      <Reference URI="/word/styles.xml?ContentType=application/vnd.openxmlformats-officedocument.wordprocessingml.styles+xml">
        <DigestMethod Algorithm="http://www.w3.org/2000/09/xmldsig#sha1"/>
        <DigestValue>tBJbTW/Dt9qpSYXL9wWBLo815jI=</DigestValue>
      </Reference>
      <Reference URI="/word/stylesWithEffects.xml?ContentType=application/vnd.ms-word.stylesWithEffects+xml">
        <DigestMethod Algorithm="http://www.w3.org/2000/09/xmldsig#sha1"/>
        <DigestValue>t2kkP9vVdyKS/mj9T68WZduzxfc=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2023-04-18T12:08:09Z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2023-04-18T12:08:09Z</xd:SigningTime>
          <xd:SigningCertificate>
            <xd:Cert>
              <xd:CertDigest>
                <DigestMethod Algorithm="http://www.w3.org/2000/09/xmldsig#sha1"/>
                <DigestValue>Gep9exHxCCwYArUY6gHpV7twxo4=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OID.1.2.643.100.4=6673240328, ОГРН=1116673008539, E=ca@sertum.ru</X509IssuerName>
                <X509SerialNumber>106944785150984144072771548119015479282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2023-04-13T08:56:00Z</dcterms:created>
  <dcterms:modified xsi:type="dcterms:W3CDTF">2023-04-13T08:59:00Z</dcterms:modified>
</cp:coreProperties>
</file>