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790D0360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1247C" w:rsidRPr="00E1247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 (далее – финансовая организация),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5278FFFA" w:rsidR="00B368B1" w:rsidRPr="00E1247C" w:rsidRDefault="00E1247C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1247C">
        <w:t xml:space="preserve">Лот 1 - Комната - 704 кв. м, адрес: Краснодарский край, г. Анапа, с. Витязево, ул. Черноморская, д.73, к. 1, 3-62 (в пределах объекта недвижимости: 23:37:0108001:2805, здание, наименование: многоквартирный дом), жилое, этаж 1, 2, 3, кадастровый номер 23:37:0108001:2934, ограничения и обременения: зарегистрированные в жилом помещении лица и/или право пользования жилым помещением у третьих лиц – отсутствует </w:t>
      </w:r>
      <w:r>
        <w:t xml:space="preserve">- </w:t>
      </w:r>
      <w:r w:rsidRPr="00E1247C">
        <w:t>35 800 000,00</w:t>
      </w:r>
      <w:r>
        <w:t xml:space="preserve"> руб.</w:t>
      </w:r>
      <w:r>
        <w:tab/>
      </w:r>
    </w:p>
    <w:p w14:paraId="08A89069" w14:textId="6282139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E1247C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318DAC3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E1247C">
        <w:rPr>
          <w:rFonts w:ascii="Times New Roman CYR" w:hAnsi="Times New Roman CYR" w:cs="Times New Roman CYR"/>
          <w:color w:val="000000"/>
        </w:rPr>
        <w:t xml:space="preserve">– </w:t>
      </w:r>
      <w:r w:rsidR="00A91BCB">
        <w:rPr>
          <w:rFonts w:ascii="Times New Roman CYR" w:hAnsi="Times New Roman CYR" w:cs="Times New Roman CYR"/>
          <w:color w:val="000000"/>
        </w:rPr>
        <w:t>10 (десять)</w:t>
      </w:r>
      <w:r w:rsidRPr="00E1247C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2A76086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1247C" w:rsidRPr="00E1247C">
        <w:rPr>
          <w:rFonts w:ascii="Times New Roman CYR" w:hAnsi="Times New Roman CYR" w:cs="Times New Roman CYR"/>
          <w:b/>
          <w:bCs/>
          <w:color w:val="000000"/>
        </w:rPr>
        <w:t>02 апреля</w:t>
      </w:r>
      <w:r w:rsidR="00E1247C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8DC1E5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E1247C" w:rsidRPr="00E1247C">
        <w:rPr>
          <w:b/>
          <w:bCs/>
          <w:color w:val="000000"/>
        </w:rPr>
        <w:t>02 апреля</w:t>
      </w:r>
      <w:r w:rsidR="00E1247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E1247C" w:rsidRPr="00E1247C">
        <w:rPr>
          <w:b/>
          <w:bCs/>
          <w:color w:val="000000"/>
        </w:rPr>
        <w:t>27 мая</w:t>
      </w:r>
      <w:r w:rsidR="00E1247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E1247C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E1247C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A798C7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1247C" w:rsidRPr="00E1247C">
        <w:rPr>
          <w:b/>
          <w:bCs/>
          <w:color w:val="000000"/>
        </w:rPr>
        <w:t>20 февраля</w:t>
      </w:r>
      <w:r w:rsidR="00E1247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1247C" w:rsidRPr="00E1247C">
        <w:rPr>
          <w:b/>
          <w:bCs/>
          <w:color w:val="000000"/>
        </w:rPr>
        <w:t>08 апреля</w:t>
      </w:r>
      <w:r w:rsidR="00E1247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7972A83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E1247C">
        <w:rPr>
          <w:b/>
          <w:bCs/>
          <w:color w:val="000000"/>
        </w:rPr>
        <w:t xml:space="preserve">30 мая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E1247C">
        <w:rPr>
          <w:b/>
          <w:bCs/>
          <w:color w:val="000000"/>
        </w:rPr>
        <w:t xml:space="preserve">12 июля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650C4A6D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</w:t>
      </w:r>
      <w:r w:rsidRPr="00E12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E1247C" w:rsidRPr="00E1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мая</w:t>
      </w:r>
      <w:r w:rsidR="00E1247C" w:rsidRPr="00E12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E1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1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E12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E1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12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E1247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E1247C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E124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12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E1247C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E12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соответствующего периода понижения цены продажи лот</w:t>
      </w:r>
      <w:r w:rsidR="00E124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4D09ADEC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811556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E1247C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1247C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0152A144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E1247C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E1247C">
        <w:rPr>
          <w:color w:val="000000"/>
        </w:rPr>
        <w:t xml:space="preserve">а </w:t>
      </w:r>
      <w:r w:rsidRPr="00811556">
        <w:rPr>
          <w:color w:val="000000"/>
        </w:rPr>
        <w:t>на повторных Торгах:</w:t>
      </w:r>
    </w:p>
    <w:p w14:paraId="6F091B19" w14:textId="77777777" w:rsidR="00E1247C" w:rsidRPr="00E1247C" w:rsidRDefault="00E1247C" w:rsidP="00E124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47C">
        <w:rPr>
          <w:color w:val="000000"/>
        </w:rPr>
        <w:t>с 30 мая 2024 г. по 02 июня 2024 г. - в размере начальной цены продажи лота;</w:t>
      </w:r>
    </w:p>
    <w:p w14:paraId="4B6181C5" w14:textId="600B1BCD" w:rsidR="00E1247C" w:rsidRPr="00E1247C" w:rsidRDefault="00E1247C" w:rsidP="00E124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47C">
        <w:rPr>
          <w:color w:val="000000"/>
        </w:rPr>
        <w:t>с 03 июня 2024 г. по 06 июня 2024 г. - в размере 98,20% от начальной цены продажи лота;</w:t>
      </w:r>
    </w:p>
    <w:p w14:paraId="76BC4DC9" w14:textId="335C9EEF" w:rsidR="00E1247C" w:rsidRPr="00E1247C" w:rsidRDefault="00E1247C" w:rsidP="00E124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47C">
        <w:rPr>
          <w:color w:val="000000"/>
        </w:rPr>
        <w:t>с 07 июня 2024 г. по 10 июня 2024 г. - в размере 96,40% от начальной цены продажи лота;</w:t>
      </w:r>
    </w:p>
    <w:p w14:paraId="31011573" w14:textId="47B6A63D" w:rsidR="00E1247C" w:rsidRPr="00E1247C" w:rsidRDefault="00E1247C" w:rsidP="00E124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47C">
        <w:rPr>
          <w:color w:val="000000"/>
        </w:rPr>
        <w:t>с 11 июня 2024 г. по 14 июня 2024 г. - в размере 94,60% от начальной цены продажи лота;</w:t>
      </w:r>
    </w:p>
    <w:p w14:paraId="11A0B951" w14:textId="3416C2CF" w:rsidR="00E1247C" w:rsidRPr="00E1247C" w:rsidRDefault="00E1247C" w:rsidP="00E124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47C">
        <w:rPr>
          <w:color w:val="000000"/>
        </w:rPr>
        <w:t>с 15 июня 2024 г. по 18 июня 2024 г. - в размере 92,80% от начальной цены продажи лота;</w:t>
      </w:r>
    </w:p>
    <w:p w14:paraId="5DF2186A" w14:textId="77777777" w:rsidR="00E1247C" w:rsidRPr="00E1247C" w:rsidRDefault="00E1247C" w:rsidP="00E124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47C">
        <w:rPr>
          <w:color w:val="000000"/>
        </w:rPr>
        <w:t>с 19 июня 2024 г. по 22 июня 2024 г. - в размере 91,00% от начальной цены продажи лота;</w:t>
      </w:r>
    </w:p>
    <w:p w14:paraId="2B9F78FE" w14:textId="6CEEB4C9" w:rsidR="00E1247C" w:rsidRPr="00E1247C" w:rsidRDefault="00E1247C" w:rsidP="00E124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47C">
        <w:rPr>
          <w:color w:val="000000"/>
        </w:rPr>
        <w:t>с 23 июня 2024 г. по 26 июня 2024 г. - в размере 89,20% от начальной цены продажи лота;</w:t>
      </w:r>
    </w:p>
    <w:p w14:paraId="1FF183FD" w14:textId="6EC5B228" w:rsidR="00E1247C" w:rsidRPr="00E1247C" w:rsidRDefault="00E1247C" w:rsidP="00E124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47C">
        <w:rPr>
          <w:color w:val="000000"/>
        </w:rPr>
        <w:t>с 27 июня 2024 г. по 30 июня 2024 г. - в размере 87,40% от начальной цены продажи лота;</w:t>
      </w:r>
    </w:p>
    <w:p w14:paraId="0F6140FA" w14:textId="22FFFC14" w:rsidR="00E1247C" w:rsidRPr="00E1247C" w:rsidRDefault="00E1247C" w:rsidP="00E124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47C">
        <w:rPr>
          <w:color w:val="000000"/>
        </w:rPr>
        <w:t>с 01 июля 2024 г. по 04 июля 2024 г. - в размере 85,60% от начальной цены продажи лота;</w:t>
      </w:r>
    </w:p>
    <w:p w14:paraId="210675EA" w14:textId="43F806AA" w:rsidR="00E1247C" w:rsidRPr="00E1247C" w:rsidRDefault="00E1247C" w:rsidP="00E124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47C">
        <w:rPr>
          <w:color w:val="000000"/>
        </w:rPr>
        <w:t>с 05 июля 2024 г. по 08 июля 2024 г. - в размере 83,80% от начальной цены продажи лота;</w:t>
      </w:r>
    </w:p>
    <w:p w14:paraId="45D02C04" w14:textId="3E3810F1" w:rsidR="00B368B1" w:rsidRDefault="00E1247C" w:rsidP="00E124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47C">
        <w:rPr>
          <w:color w:val="000000"/>
        </w:rPr>
        <w:t>с 09 июля 2024 г. по 12 июля 2024 г. - в размере 82,00%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E1247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</w:t>
      </w:r>
      <w:r w:rsidRPr="00E1247C">
        <w:rPr>
          <w:rFonts w:ascii="Times New Roman" w:hAnsi="Times New Roman" w:cs="Times New Roman"/>
          <w:sz w:val="24"/>
          <w:szCs w:val="24"/>
        </w:rPr>
        <w:t>банкротстве)».</w:t>
      </w:r>
    </w:p>
    <w:p w14:paraId="6630A858" w14:textId="77777777" w:rsidR="00B368B1" w:rsidRPr="00E1247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47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E1247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47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E1247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47C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E1247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47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7C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E1247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</w:t>
      </w:r>
      <w:r w:rsidRPr="00E1247C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E1247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7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E1247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7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CCB1E84" w14:textId="323D4811" w:rsidR="006E09B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24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12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E09B8" w:rsidRPr="006E09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 до 18:00 часов по адресу: г. Москва, Павелецкая наб. д.8, тел. 8-800-505-80-32, а также у ОТ</w:t>
      </w:r>
      <w:r w:rsidR="006E09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E09B8" w:rsidRPr="006E09B8">
        <w:t xml:space="preserve"> </w:t>
      </w:r>
      <w:r w:rsidR="006E09B8" w:rsidRPr="006E09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</w:t>
      </w:r>
      <w:proofErr w:type="spellStart"/>
      <w:r w:rsidR="006E09B8" w:rsidRPr="006E09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Золотько</w:t>
      </w:r>
      <w:proofErr w:type="spellEnd"/>
      <w:r w:rsidR="006E09B8" w:rsidRPr="006E09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Зоя тел. 8 (928) 333-02-88, 8 (812) 777-57-57 (доб.523)</w:t>
      </w:r>
      <w:r w:rsidR="006E09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7894474" w14:textId="1D042FAF" w:rsidR="00B368B1" w:rsidRPr="00E1247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7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1A63CE08" w:rsidR="007765D6" w:rsidRPr="00811556" w:rsidRDefault="00B368B1" w:rsidP="00860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09B8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039D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91BCB"/>
    <w:rsid w:val="00AA3877"/>
    <w:rsid w:val="00AC0623"/>
    <w:rsid w:val="00AC7039"/>
    <w:rsid w:val="00AF6E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47C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2170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cp:lastPrinted>2023-07-06T09:26:00Z</cp:lastPrinted>
  <dcterms:created xsi:type="dcterms:W3CDTF">2024-02-12T09:11:00Z</dcterms:created>
  <dcterms:modified xsi:type="dcterms:W3CDTF">2024-02-12T14:37:00Z</dcterms:modified>
</cp:coreProperties>
</file>