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3F8A" w14:textId="6A484198" w:rsidR="00A64977" w:rsidRDefault="003C3371" w:rsidP="003C3371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C3371">
        <w:rPr>
          <w:rFonts w:ascii="Times New Roman" w:hAnsi="Times New Roman" w:cs="Times New Roman"/>
          <w:color w:val="000000"/>
          <w:shd w:val="clear" w:color="auto" w:fill="FFFFFF"/>
        </w:rPr>
        <w:t>АО «Российский аукционный дом» (Организатор торгов) по поручению Банка «ТРАСТ» (ПАО) сообщает о внесении в информационное сообщение о проведении электронного аукциона по продаже прав (требований) Банка «ТРАСТ» (ПАО) к юридическим и физическим лицам, индивидуальным предпринимателям (коды лотов РАД-352798, РАД-352799, РАД-352800) следующих изменений</w:t>
      </w:r>
      <w:r w:rsidR="00ED20E8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1253F15D" w14:textId="3A216D80" w:rsidR="0041048D" w:rsidRDefault="003C3371" w:rsidP="00F76DFE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Абзац</w:t>
      </w:r>
      <w:r w:rsidR="0041048D" w:rsidRPr="0041048D">
        <w:rPr>
          <w:rFonts w:ascii="Times New Roman" w:hAnsi="Times New Roman" w:cs="Times New Roman"/>
          <w:color w:val="000000"/>
          <w:shd w:val="clear" w:color="auto" w:fill="FFFFFF"/>
        </w:rPr>
        <w:t xml:space="preserve"> раздела «Для сведения» информационного сообщения</w:t>
      </w:r>
      <w:r w:rsidR="0041048D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251263F3" w14:textId="3CBB412F" w:rsidR="0041048D" w:rsidRDefault="0041048D" w:rsidP="0041048D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="003C3371" w:rsidRPr="003C3371">
        <w:rPr>
          <w:rFonts w:ascii="Times New Roman" w:hAnsi="Times New Roman" w:cs="Times New Roman"/>
          <w:color w:val="000000"/>
          <w:shd w:val="clear" w:color="auto" w:fill="FFFFFF"/>
        </w:rPr>
        <w:t>Итоговая цена уступки каждого кредитного договора в рублях рассчитывается как произведение суммы общей задолженности на дату перехода Прав (требований), включая просроченный и непросроченный основной долг, начисленные и неуплаченные на дату перехода прав проценты, комиссии, признанные штрафные санкции и госпошлины по кредитному договору, умноженной на размер цены в %, полученной по итогам торгов.</w:t>
      </w:r>
      <w:r>
        <w:rPr>
          <w:rFonts w:ascii="Times New Roman" w:hAnsi="Times New Roman" w:cs="Times New Roman"/>
          <w:color w:val="000000"/>
          <w:shd w:val="clear" w:color="auto" w:fill="FFFFFF"/>
        </w:rPr>
        <w:t>»</w:t>
      </w:r>
    </w:p>
    <w:p w14:paraId="347609FF" w14:textId="4285E0EB" w:rsidR="0041048D" w:rsidRPr="008F06E5" w:rsidRDefault="0041048D" w:rsidP="00F76DFE">
      <w:pPr>
        <w:ind w:firstLine="708"/>
        <w:jc w:val="both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8F06E5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изложить в следующей редакции:</w:t>
      </w:r>
    </w:p>
    <w:p w14:paraId="163CFEDB" w14:textId="74AF2BCF" w:rsidR="0041048D" w:rsidRPr="0041048D" w:rsidRDefault="0041048D" w:rsidP="00F76DFE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4104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«</w:t>
      </w:r>
      <w:r w:rsidR="003C3371" w:rsidRPr="003C337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Итоговая цена уступки каждого кредитного договора в рублях рассчитывается как отношение общей задолженности на дату перехода прав требования (просроченный и непросроченный основной долг, начисленные и неуплаченные на дату перехода прав проценты, комиссии, признанные штрафные санкции и госпошлины) по кредитному договору к общей сумме задолженности Лота (просроченный и непросроченный основной долг, начисленные и неуплаченные на дату перехода прав проценты, комиссии, признанные штрафные санкции и госпошлины по всем кредитным договорам в Лоте), умноженное на размер цены Лота сформированной по итогам торгов.</w:t>
      </w:r>
      <w:r w:rsidRPr="004104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».  </w:t>
      </w:r>
    </w:p>
    <w:sectPr w:rsidR="0041048D" w:rsidRPr="0041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824"/>
    <w:multiLevelType w:val="hybridMultilevel"/>
    <w:tmpl w:val="3E468ED6"/>
    <w:lvl w:ilvl="0" w:tplc="24809F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9637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4"/>
    <w:rsid w:val="00017D4B"/>
    <w:rsid w:val="000869CB"/>
    <w:rsid w:val="000A32C7"/>
    <w:rsid w:val="00242EFB"/>
    <w:rsid w:val="00255828"/>
    <w:rsid w:val="00356377"/>
    <w:rsid w:val="003775C7"/>
    <w:rsid w:val="003910D9"/>
    <w:rsid w:val="003C3371"/>
    <w:rsid w:val="0041048D"/>
    <w:rsid w:val="00445774"/>
    <w:rsid w:val="004D1DF9"/>
    <w:rsid w:val="004E147B"/>
    <w:rsid w:val="00522AF6"/>
    <w:rsid w:val="00544318"/>
    <w:rsid w:val="006047E0"/>
    <w:rsid w:val="00622431"/>
    <w:rsid w:val="006375AA"/>
    <w:rsid w:val="00660900"/>
    <w:rsid w:val="006C013C"/>
    <w:rsid w:val="00812CCE"/>
    <w:rsid w:val="008F06E5"/>
    <w:rsid w:val="00A42D54"/>
    <w:rsid w:val="00A64977"/>
    <w:rsid w:val="00A85B2C"/>
    <w:rsid w:val="00CC6DD8"/>
    <w:rsid w:val="00CD5763"/>
    <w:rsid w:val="00CD6468"/>
    <w:rsid w:val="00D3530C"/>
    <w:rsid w:val="00D56128"/>
    <w:rsid w:val="00DD652C"/>
    <w:rsid w:val="00E0205C"/>
    <w:rsid w:val="00E67807"/>
    <w:rsid w:val="00E85B8F"/>
    <w:rsid w:val="00ED20E8"/>
    <w:rsid w:val="00F420FD"/>
    <w:rsid w:val="00F7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977"/>
    <w:pPr>
      <w:ind w:left="720"/>
      <w:contextualSpacing/>
    </w:pPr>
  </w:style>
  <w:style w:type="character" w:styleId="a4">
    <w:name w:val="Hyperlink"/>
    <w:uiPriority w:val="99"/>
    <w:rsid w:val="00A64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Опанасюк Олеся Сергеевна</cp:lastModifiedBy>
  <cp:revision>11</cp:revision>
  <cp:lastPrinted>2022-10-12T06:59:00Z</cp:lastPrinted>
  <dcterms:created xsi:type="dcterms:W3CDTF">2022-10-17T12:39:00Z</dcterms:created>
  <dcterms:modified xsi:type="dcterms:W3CDTF">2023-11-16T11:40:00Z</dcterms:modified>
</cp:coreProperties>
</file>