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569B71D3" w:rsidR="0004186C" w:rsidRPr="00B141BB" w:rsidRDefault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246A7CB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BC2EC40" w14:textId="18A5C465" w:rsid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1 - Паи ЗПИФН «РЕГИОН ЭСТЕЙТ», 1 538 085 шт. (99,99 % паев), под управлением ООО «Велес Траст», ИНН 7703603950, рег. номер 1868-94168361, ограничения и обременения: для квалифицированных инвесторов, г. Москва - 67 244 354,74 руб.</w:t>
      </w:r>
    </w:p>
    <w:p w14:paraId="2A6C15A2" w14:textId="56EA5C4C" w:rsidR="00BB0B3F" w:rsidRPr="00F41A79" w:rsidRDefault="00BB0B3F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 предназначен для квалифицированных инвесторов. Торги по указанному лоту проводятся с учетом ограничений, предусмотренных ст. 14.1 Федерального Закона от 29.11.2001 №156-ФЗ «Об инвестиционных фондах».</w:t>
      </w:r>
    </w:p>
    <w:p w14:paraId="3FEE31F6" w14:textId="77777777" w:rsidR="00F41A79" w:rsidRP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2 - Акции ОАО «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Нижновэлектросетьремонт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>», ИНН 5263044984, 20 228 049 шт. (100%), обыкновенные, регистрационный номер выпуска № 1-01-12039-Е, номинальная стоимость - 1 руб., ограничения и обременения: находится в процедуре банкротства, г. Москва - 373 205,32 руб.;</w:t>
      </w:r>
    </w:p>
    <w:p w14:paraId="2FFF749F" w14:textId="77777777" w:rsidR="00F41A79" w:rsidRP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3 - Акции ОАО "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Рефтрансфлот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>", ИНН 3900000256, 2 606 шт. (1,41%), обыкновенные,  регистрационный номер 1-01-02332-D (ISIN RU000A0JU1U0), номинальная стоимость - 1 руб., г. Калининград - 243,09 руб.;</w:t>
      </w:r>
    </w:p>
    <w:p w14:paraId="7629D1D3" w14:textId="77777777" w:rsidR="00F41A79" w:rsidRP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4 - Акции ОАО "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Белинвестбанк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>", КИО 80700028, 6 627 шт. (0,00005%), обыкновенные, регистрационный номер BY529199351, номинальная стоимость - 0,02 BYN, ограничения и обременения: в соответствии со ст.25 Закона Республики Беларусь "О рынке ценных бумаг" сделки купли-продажи акционерных обществ совершаются только на организованном рынке  в торговой системе ОАО "Белорусская валютная-фондовая биржа" путем заключения договора комиссии или договора доверительного управления с профессиональным участником рынка ценных бумаг, Республика Беларусь, г. Минск - 16,98 руб.;</w:t>
      </w:r>
    </w:p>
    <w:p w14:paraId="3D63723B" w14:textId="77777777" w:rsidR="00F41A79" w:rsidRP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5 - Акции ЗАО "Межбанковский финансовый дом", ИНН 7710027465, 1 шт. (0,001%), обыкновенные, регистрационный номер 1-01-37638-Н, номинальная стоимость - 50 руб., г. Москва - 0,69 руб.;</w:t>
      </w:r>
    </w:p>
    <w:p w14:paraId="2B220E89" w14:textId="77777777" w:rsidR="00F41A79" w:rsidRP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6 - Доля в уставном капитале ООО "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Альтримо-инвест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>", ИНН 3918502183 (15,59%), номинальная стоимость - 5 562 872,01 руб., ограничения и обременения: находится в процедуре банкротства, Зеленоградский р-н, пос. Рыбачий - 119 793,56 руб.;</w:t>
      </w:r>
    </w:p>
    <w:p w14:paraId="243FB394" w14:textId="5E36536C" w:rsidR="00F41A79" w:rsidRDefault="00F41A79" w:rsidP="00F41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79">
        <w:rPr>
          <w:rFonts w:ascii="Times New Roman" w:hAnsi="Times New Roman" w:cs="Times New Roman"/>
          <w:color w:val="000000"/>
          <w:sz w:val="24"/>
          <w:szCs w:val="24"/>
        </w:rPr>
        <w:t>Лот 7 - Доля в уставном капитале ООО "</w:t>
      </w:r>
      <w:proofErr w:type="spellStart"/>
      <w:r w:rsidRPr="00F41A79">
        <w:rPr>
          <w:rFonts w:ascii="Times New Roman" w:hAnsi="Times New Roman" w:cs="Times New Roman"/>
          <w:color w:val="000000"/>
          <w:sz w:val="24"/>
          <w:szCs w:val="24"/>
        </w:rPr>
        <w:t>Мясомолпрод</w:t>
      </w:r>
      <w:proofErr w:type="spellEnd"/>
      <w:r w:rsidRPr="00F41A79">
        <w:rPr>
          <w:rFonts w:ascii="Times New Roman" w:hAnsi="Times New Roman" w:cs="Times New Roman"/>
          <w:color w:val="000000"/>
          <w:sz w:val="24"/>
          <w:szCs w:val="24"/>
        </w:rPr>
        <w:t>-холдинг", ИНН 7714750234 (19,98%), номинальная стоимость - 50 950 000,00 руб., г. Москва - 173 056,77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41B5FC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41A79">
        <w:rPr>
          <w:b/>
          <w:bCs/>
          <w:color w:val="000000"/>
        </w:rPr>
        <w:t xml:space="preserve">у </w:t>
      </w:r>
      <w:r w:rsidRPr="00B141BB">
        <w:rPr>
          <w:b/>
          <w:bCs/>
          <w:color w:val="000000"/>
        </w:rPr>
        <w:t xml:space="preserve">1 - с </w:t>
      </w:r>
      <w:r w:rsidR="00F41A79">
        <w:rPr>
          <w:b/>
          <w:bCs/>
          <w:color w:val="000000"/>
        </w:rPr>
        <w:t xml:space="preserve">28 </w:t>
      </w:r>
      <w:r w:rsidR="00C25C55">
        <w:rPr>
          <w:b/>
          <w:bCs/>
          <w:color w:val="000000"/>
        </w:rPr>
        <w:t xml:space="preserve">декабря </w:t>
      </w:r>
      <w:r w:rsidR="00577987">
        <w:rPr>
          <w:b/>
          <w:bCs/>
          <w:color w:val="000000"/>
        </w:rPr>
        <w:t>202</w:t>
      </w:r>
      <w:r w:rsidR="00C25C55">
        <w:rPr>
          <w:b/>
          <w:bCs/>
          <w:color w:val="000000"/>
        </w:rPr>
        <w:t>0</w:t>
      </w:r>
      <w:r w:rsidRPr="00B141BB">
        <w:rPr>
          <w:b/>
          <w:bCs/>
          <w:color w:val="000000"/>
        </w:rPr>
        <w:t xml:space="preserve"> г. по </w:t>
      </w:r>
      <w:r w:rsidR="00F41A79">
        <w:rPr>
          <w:b/>
          <w:bCs/>
          <w:color w:val="000000"/>
        </w:rPr>
        <w:t xml:space="preserve">03 марта </w:t>
      </w:r>
      <w:r w:rsidR="00577987">
        <w:rPr>
          <w:b/>
          <w:bCs/>
          <w:color w:val="000000"/>
        </w:rPr>
        <w:t>202</w:t>
      </w:r>
      <w:r w:rsidR="00F41A79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35278690" w14:textId="3FA5FAE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41A79">
        <w:rPr>
          <w:b/>
          <w:bCs/>
          <w:color w:val="000000"/>
        </w:rPr>
        <w:t>2-7</w:t>
      </w:r>
      <w:r w:rsidRPr="00B141BB">
        <w:rPr>
          <w:b/>
          <w:bCs/>
          <w:color w:val="000000"/>
        </w:rPr>
        <w:t xml:space="preserve"> - с </w:t>
      </w:r>
      <w:r w:rsidR="00F41A79">
        <w:rPr>
          <w:b/>
          <w:bCs/>
          <w:color w:val="000000"/>
        </w:rPr>
        <w:t xml:space="preserve">28 </w:t>
      </w:r>
      <w:r w:rsidR="00C25C55">
        <w:rPr>
          <w:b/>
          <w:bCs/>
          <w:color w:val="000000"/>
        </w:rPr>
        <w:t>декабря</w:t>
      </w:r>
      <w:r w:rsidR="00F41A79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C25C55">
        <w:rPr>
          <w:b/>
          <w:bCs/>
          <w:color w:val="000000"/>
        </w:rPr>
        <w:t>0</w:t>
      </w:r>
      <w:r w:rsidRPr="00B141BB">
        <w:rPr>
          <w:b/>
          <w:bCs/>
          <w:color w:val="000000"/>
        </w:rPr>
        <w:t xml:space="preserve"> г. по </w:t>
      </w:r>
      <w:r w:rsidR="00F41A79">
        <w:rPr>
          <w:b/>
          <w:bCs/>
          <w:color w:val="000000"/>
        </w:rPr>
        <w:t xml:space="preserve">19 мая </w:t>
      </w:r>
      <w:r w:rsidR="00577987">
        <w:rPr>
          <w:b/>
          <w:bCs/>
          <w:color w:val="000000"/>
        </w:rPr>
        <w:t>202</w:t>
      </w:r>
      <w:r w:rsidR="00F41A79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8CEE18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41A79">
        <w:rPr>
          <w:color w:val="000000"/>
        </w:rPr>
        <w:t xml:space="preserve">28 </w:t>
      </w:r>
      <w:r w:rsidR="00C25C55">
        <w:rPr>
          <w:color w:val="000000"/>
        </w:rPr>
        <w:t>декабря 2020</w:t>
      </w:r>
      <w:r w:rsidRPr="00B141BB">
        <w:rPr>
          <w:color w:val="000000"/>
        </w:rPr>
        <w:t xml:space="preserve"> г. Прием заявок на участие в Торгах ППП и задатков </w:t>
      </w:r>
      <w:r w:rsidRPr="00B141BB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F3B3CE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F41A79">
        <w:rPr>
          <w:b/>
          <w:color w:val="000000"/>
        </w:rPr>
        <w:t>а 1:</w:t>
      </w:r>
    </w:p>
    <w:p w14:paraId="6D05FDDB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28 декабря 2020 г. по 17 февраля 2021 г. - в размере начальной цены продажи лота;</w:t>
      </w:r>
    </w:p>
    <w:p w14:paraId="19E8BAEA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18 февраля 2021 г. по 24 февраля 2021 г. - в размере 90,50% от начальной цены продажи лота;</w:t>
      </w:r>
    </w:p>
    <w:p w14:paraId="6E9B928D" w14:textId="7CE73BD6" w:rsid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25 февраля 2021 г. по 03 марта 2021 г. - в размере 81,00% от начальной цены продажи лота</w:t>
      </w:r>
      <w:r>
        <w:rPr>
          <w:bCs/>
          <w:color w:val="000000"/>
        </w:rPr>
        <w:t>.</w:t>
      </w:r>
    </w:p>
    <w:p w14:paraId="66F82829" w14:textId="05DC4220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F41A79">
        <w:rPr>
          <w:b/>
          <w:color w:val="000000"/>
        </w:rPr>
        <w:t>2-7</w:t>
      </w:r>
      <w:r w:rsidRPr="00B141BB">
        <w:rPr>
          <w:b/>
          <w:color w:val="000000"/>
        </w:rPr>
        <w:t>:</w:t>
      </w:r>
    </w:p>
    <w:p w14:paraId="5CD1208C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28 декабря 2020 г. по 17 февраля 2021 г. - в размере начальной цены продажи лотов;</w:t>
      </w:r>
    </w:p>
    <w:p w14:paraId="5DDA7991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18 февраля 2021 г. по 24 февраля 2021 г. - в размере 93,00% от начальной цены продажи лотов;</w:t>
      </w:r>
    </w:p>
    <w:p w14:paraId="2176A04C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25 февраля 2021 г. по 03 марта 2021 г. - в размере 86,00% от начальной цены продажи лотов;</w:t>
      </w:r>
    </w:p>
    <w:p w14:paraId="5EF0374F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04 марта 2021 г. по 10 марта 2021 г. - в размере 79,00% от начальной цены продажи лотов;</w:t>
      </w:r>
    </w:p>
    <w:p w14:paraId="4086B847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11 марта 2021 г. по 17 марта 2021 г. - в размере 72,00% от начальной цены продажи лотов;</w:t>
      </w:r>
    </w:p>
    <w:p w14:paraId="0B5848D3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18 марта 2021 г. по 24 марта 2021 г. - в размере 65,00% от начальной цены продажи лотов;</w:t>
      </w:r>
    </w:p>
    <w:p w14:paraId="54EE6FA3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25 марта 2021 г. по 31 марта 2021 г. - в размере 58,00% от начальной цены продажи лотов;</w:t>
      </w:r>
    </w:p>
    <w:p w14:paraId="5A3DA7C4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01 апреля 2021 г. по 07 апреля 2021 г. - в размере 51,00% от начальной цены продажи лотов;</w:t>
      </w:r>
    </w:p>
    <w:p w14:paraId="0A59E518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08 апреля 2021 г. по 14 апреля 2021 г. - в размере 44,00% от начальной цены продажи лотов;</w:t>
      </w:r>
    </w:p>
    <w:p w14:paraId="35B689DC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15 апреля 2021 г. по 21 апреля 2021 г. - в размере 37,00% от начальной цены продажи лотов;</w:t>
      </w:r>
    </w:p>
    <w:p w14:paraId="36D382FB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22 апреля 2021 г. по 28 апреля 2021 г. - в размере 30,00% от начальной цены продажи лотов;</w:t>
      </w:r>
    </w:p>
    <w:p w14:paraId="6B54AAA7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29 апреля 2021 г. по 05 мая 2021 г. - в размере 23,00% от начальной цены продажи лотов;</w:t>
      </w:r>
    </w:p>
    <w:p w14:paraId="2A23AFD9" w14:textId="77777777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06 мая 2021 г. по 12 мая 2021 г. - в размере 16,00% от начальной цены продажи лотов;</w:t>
      </w:r>
    </w:p>
    <w:p w14:paraId="6DE181A4" w14:textId="4251261F" w:rsidR="00F41A79" w:rsidRPr="00F41A79" w:rsidRDefault="00F41A79" w:rsidP="00F41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41A79">
        <w:rPr>
          <w:bCs/>
          <w:color w:val="000000"/>
        </w:rPr>
        <w:t>с 13 мая 2021 г. по 19 мая 2021 г. - в размере 9,00% от начальной цены продажи лотов</w:t>
      </w:r>
      <w:r>
        <w:rPr>
          <w:bCs/>
          <w:color w:val="000000"/>
        </w:rPr>
        <w:t>.</w:t>
      </w:r>
    </w:p>
    <w:p w14:paraId="0BB4DCEA" w14:textId="0D2CD7A4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69E0F1CB" w14:textId="50F40E5D" w:rsidR="0026254F" w:rsidRDefault="000D67C7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C7">
        <w:rPr>
          <w:rFonts w:ascii="Times New Roman" w:hAnsi="Times New Roman" w:cs="Times New Roman"/>
          <w:color w:val="000000"/>
          <w:sz w:val="24"/>
          <w:szCs w:val="24"/>
        </w:rPr>
        <w:t>К участию в торгах</w:t>
      </w:r>
      <w:r w:rsidR="000778D8">
        <w:rPr>
          <w:rFonts w:ascii="Times New Roman" w:hAnsi="Times New Roman" w:cs="Times New Roman"/>
          <w:color w:val="000000"/>
          <w:sz w:val="24"/>
          <w:szCs w:val="24"/>
        </w:rPr>
        <w:t xml:space="preserve"> по Лоту 1</w:t>
      </w:r>
      <w:r w:rsidRPr="000D67C7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</w:t>
      </w:r>
      <w:r w:rsidRPr="000D67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 в отношении ограниченно </w:t>
      </w:r>
      <w:proofErr w:type="spellStart"/>
      <w:r w:rsidRPr="000D67C7">
        <w:rPr>
          <w:rFonts w:ascii="Times New Roman" w:hAnsi="Times New Roman" w:cs="Times New Roman"/>
          <w:color w:val="000000"/>
          <w:sz w:val="24"/>
          <w:szCs w:val="24"/>
        </w:rPr>
        <w:t>оборотоспособного</w:t>
      </w:r>
      <w:proofErr w:type="spellEnd"/>
      <w:r w:rsidRPr="000D67C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указанным в сообщении о проведении торгов, удостоверенные подписью заявителя, внесшие задаток на счет, указанный в сообщении о торгах. </w:t>
      </w:r>
    </w:p>
    <w:p w14:paraId="348BB1AF" w14:textId="03651A5C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0AB5A82" w:rsidR="00CF5F6F" w:rsidRDefault="00B220F8" w:rsidP="00B50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50CFD" w:rsidRP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д.8, тел. 8(495)725-31-33, доб. 63-44, а также у ОТ:</w:t>
      </w:r>
      <w:r w:rsid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B50CFD" w:rsidRP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(812) 334-20-50 (с 9.00 до 18.00 по Московскому времени в будние дни)</w:t>
      </w:r>
      <w:r w:rsid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50CFD" w:rsidRP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лотов 1,2,4,5,7 -</w:t>
      </w:r>
      <w:r w:rsidR="00B50CFD" w:rsidRP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B50CFD" w:rsidRPr="00EA66B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3,6 - </w:t>
      </w:r>
      <w:r w:rsidR="00B50CFD" w:rsidRP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B50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121E1"/>
    <w:rsid w:val="0004186C"/>
    <w:rsid w:val="000778D8"/>
    <w:rsid w:val="000D67C7"/>
    <w:rsid w:val="00107714"/>
    <w:rsid w:val="00203862"/>
    <w:rsid w:val="00220317"/>
    <w:rsid w:val="0026254F"/>
    <w:rsid w:val="002A0202"/>
    <w:rsid w:val="002C116A"/>
    <w:rsid w:val="002C2BDE"/>
    <w:rsid w:val="00360DC6"/>
    <w:rsid w:val="00405C92"/>
    <w:rsid w:val="00480933"/>
    <w:rsid w:val="00507F0D"/>
    <w:rsid w:val="00577987"/>
    <w:rsid w:val="005F1F68"/>
    <w:rsid w:val="00651D54"/>
    <w:rsid w:val="00707F65"/>
    <w:rsid w:val="008E2B16"/>
    <w:rsid w:val="00B141BB"/>
    <w:rsid w:val="00B220F8"/>
    <w:rsid w:val="00B50CFD"/>
    <w:rsid w:val="00B93A5E"/>
    <w:rsid w:val="00BB0B3F"/>
    <w:rsid w:val="00C25C55"/>
    <w:rsid w:val="00CF5F6F"/>
    <w:rsid w:val="00D16130"/>
    <w:rsid w:val="00E645EC"/>
    <w:rsid w:val="00EE3F19"/>
    <w:rsid w:val="00F16092"/>
    <w:rsid w:val="00F41A79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F4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50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1945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9</cp:revision>
  <dcterms:created xsi:type="dcterms:W3CDTF">2020-12-21T09:31:00Z</dcterms:created>
  <dcterms:modified xsi:type="dcterms:W3CDTF">2020-12-21T11:37:00Z</dcterms:modified>
</cp:coreProperties>
</file>