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433C67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433C6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433C6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96704C2" w:rsidR="001D7929" w:rsidRPr="00224F8A" w:rsidRDefault="001D7929" w:rsidP="00433C6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11951805" w14:textId="77777777" w:rsidR="001D7929" w:rsidRPr="00224F8A" w:rsidRDefault="001D7929" w:rsidP="00433C67">
      <w:pPr>
        <w:pStyle w:val="a3"/>
        <w:rPr>
          <w:rFonts w:ascii="Verdana" w:hAnsi="Verdana"/>
          <w:b/>
          <w:sz w:val="20"/>
        </w:rPr>
      </w:pPr>
    </w:p>
    <w:p w14:paraId="1FC72081" w14:textId="336719D8" w:rsidR="00B83979" w:rsidRPr="00224F8A" w:rsidRDefault="00B83979" w:rsidP="00433C6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76799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433C6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3BFCE893" w:rsidR="00B83979" w:rsidRPr="008509DF" w:rsidRDefault="0076799B" w:rsidP="00433C6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8B9">
        <w:rPr>
          <w:rFonts w:ascii="Verdana" w:hAnsi="Verdana" w:cs="Times New Roman"/>
          <w:sz w:val="20"/>
          <w:szCs w:val="20"/>
        </w:rPr>
        <w:t>Публичное акционерное общество Национальный б</w:t>
      </w:r>
      <w:r>
        <w:rPr>
          <w:rFonts w:ascii="Verdana" w:hAnsi="Verdana" w:cs="Times New Roman"/>
          <w:sz w:val="20"/>
          <w:szCs w:val="20"/>
        </w:rPr>
        <w:t>анк «ТРАСТ» (Банк «ТРАСТ» (ПАО)</w:t>
      </w:r>
      <w:r w:rsidRPr="00EC78B9">
        <w:rPr>
          <w:rFonts w:ascii="Verdana" w:hAnsi="Verdana" w:cs="Times New Roman"/>
          <w:sz w:val="20"/>
          <w:szCs w:val="20"/>
        </w:rPr>
        <w:t>, именуемое в дальней</w:t>
      </w:r>
      <w:r>
        <w:rPr>
          <w:rFonts w:ascii="Verdana" w:hAnsi="Verdana" w:cs="Times New Roman"/>
          <w:sz w:val="20"/>
          <w:szCs w:val="20"/>
        </w:rPr>
        <w:t>шем «</w:t>
      </w:r>
      <w:r w:rsidRPr="00290F0D">
        <w:rPr>
          <w:rFonts w:ascii="Verdana" w:hAnsi="Verdana" w:cs="Times New Roman"/>
          <w:b/>
          <w:sz w:val="20"/>
          <w:szCs w:val="20"/>
        </w:rPr>
        <w:t>Пр</w:t>
      </w:r>
      <w:r w:rsidR="00290F0D" w:rsidRPr="00290F0D">
        <w:rPr>
          <w:rFonts w:ascii="Verdana" w:hAnsi="Verdana" w:cs="Times New Roman"/>
          <w:b/>
          <w:sz w:val="20"/>
          <w:szCs w:val="20"/>
        </w:rPr>
        <w:t>одавец</w:t>
      </w:r>
      <w:r>
        <w:rPr>
          <w:rFonts w:ascii="Verdana" w:hAnsi="Verdana" w:cs="Times New Roman"/>
          <w:sz w:val="20"/>
          <w:szCs w:val="20"/>
        </w:rPr>
        <w:t>», в лице Кима Дмитрия Юрьевича</w:t>
      </w:r>
      <w:r w:rsidRPr="00EC78B9">
        <w:rPr>
          <w:rFonts w:ascii="Verdana" w:hAnsi="Verdana" w:cs="Times New Roman"/>
          <w:sz w:val="20"/>
          <w:szCs w:val="20"/>
        </w:rPr>
        <w:t>, действующе</w:t>
      </w:r>
      <w:r>
        <w:rPr>
          <w:rFonts w:ascii="Verdana" w:hAnsi="Verdana" w:cs="Times New Roman"/>
          <w:sz w:val="20"/>
          <w:szCs w:val="20"/>
        </w:rPr>
        <w:t>й на основании Доверенности № 22/2020 от 07.04</w:t>
      </w:r>
      <w:r w:rsidRPr="00EC78B9">
        <w:rPr>
          <w:rFonts w:ascii="Verdana" w:hAnsi="Verdana" w:cs="Times New Roman"/>
          <w:sz w:val="20"/>
          <w:szCs w:val="20"/>
        </w:rPr>
        <w:t xml:space="preserve">.2020г. удостоверенной нотариусом города Москвы Красновым Германом Евгеньевичем, зарегистрировано в реестре № </w:t>
      </w:r>
      <w:r>
        <w:rPr>
          <w:rFonts w:ascii="Verdana" w:hAnsi="Verdana" w:cs="Times New Roman"/>
          <w:sz w:val="20"/>
          <w:szCs w:val="20"/>
        </w:rPr>
        <w:t>77/287-н/77-2020-2-1425</w:t>
      </w:r>
      <w:r w:rsidRPr="00EC78B9">
        <w:rPr>
          <w:rFonts w:ascii="Verdana" w:hAnsi="Verdana" w:cs="Times New Roman"/>
          <w:sz w:val="20"/>
          <w:szCs w:val="20"/>
        </w:rPr>
        <w:t>, с одной стороны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433C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433C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433C67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433C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433C67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433C67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433C6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433C6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24C87" w:rsidRPr="008509DF" w14:paraId="7375C8BD" w14:textId="77777777" w:rsidTr="00E24C87">
        <w:tc>
          <w:tcPr>
            <w:tcW w:w="9355" w:type="dxa"/>
            <w:shd w:val="clear" w:color="auto" w:fill="auto"/>
          </w:tcPr>
          <w:p w14:paraId="71691FFA" w14:textId="4E2CDC99" w:rsidR="00E24C87" w:rsidRPr="00DD5DEA" w:rsidRDefault="00E24C87" w:rsidP="00433C67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>Протокола рассмотрения заявок на участие в аукционе в электронной форме</w:t>
            </w:r>
            <w:r w:rsidR="00DD5DEA" w:rsidRPr="00D50F18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9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89"/>
            </w:tblGrid>
            <w:tr w:rsidR="00E24C87" w:rsidRPr="00224F8A" w14:paraId="4DB54188" w14:textId="77777777" w:rsidTr="00E24C87">
              <w:tc>
                <w:tcPr>
                  <w:tcW w:w="9389" w:type="dxa"/>
                </w:tcPr>
                <w:p w14:paraId="7B7835CF" w14:textId="7B9B2B89" w:rsidR="00E24C87" w:rsidRPr="00224F8A" w:rsidRDefault="00E24C87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E24C87" w:rsidRPr="00224F8A" w14:paraId="3820BB98" w14:textId="77777777" w:rsidTr="00E24C87">
              <w:trPr>
                <w:trHeight w:val="224"/>
              </w:trPr>
              <w:tc>
                <w:tcPr>
                  <w:tcW w:w="9389" w:type="dxa"/>
                </w:tcPr>
                <w:p w14:paraId="3D9FD7A5" w14:textId="06F14B8A" w:rsidR="00E24C87" w:rsidRPr="00224F8A" w:rsidRDefault="00E24C87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138186FF" w:rsidR="00E24C87" w:rsidRDefault="00E24C87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B249E1B" w14:textId="70AFC50D" w:rsidR="00E24C87" w:rsidRDefault="00E24C87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54DC46F" w14:textId="76805DB9" w:rsidR="00E24C87" w:rsidRPr="008509DF" w:rsidRDefault="00E24C87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20F75FD5" w14:textId="4DDA98B2" w:rsidR="00F56FF3" w:rsidRPr="008509DF" w:rsidRDefault="00F56FF3" w:rsidP="00433C6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433C6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433C6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433C6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5F8D508" w14:textId="5425D9CB" w:rsidR="009E1771" w:rsidRPr="00D50F18" w:rsidRDefault="00BD7FC5" w:rsidP="00433C6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D50F18">
        <w:rPr>
          <w:rFonts w:ascii="Verdana" w:hAnsi="Verdana"/>
          <w:bCs/>
        </w:rPr>
        <w:t xml:space="preserve">По </w:t>
      </w:r>
      <w:r w:rsidR="00CB783A" w:rsidRPr="00D50F18">
        <w:rPr>
          <w:rFonts w:ascii="Verdana" w:hAnsi="Verdana"/>
          <w:bCs/>
        </w:rPr>
        <w:t>Договору</w:t>
      </w:r>
      <w:r w:rsidRPr="00D50F18">
        <w:rPr>
          <w:rFonts w:ascii="Verdana" w:hAnsi="Verdana"/>
          <w:bCs/>
        </w:rPr>
        <w:t xml:space="preserve"> </w:t>
      </w:r>
      <w:r w:rsidR="00171986" w:rsidRPr="00D50F18">
        <w:rPr>
          <w:rFonts w:ascii="Verdana" w:hAnsi="Verdana"/>
          <w:bCs/>
        </w:rPr>
        <w:t>Продавец обязуется передать в собственность Покупател</w:t>
      </w:r>
      <w:r w:rsidR="00AA21AE" w:rsidRPr="00D50F18">
        <w:rPr>
          <w:rFonts w:ascii="Verdana" w:hAnsi="Verdana"/>
          <w:bCs/>
        </w:rPr>
        <w:t>я</w:t>
      </w:r>
      <w:r w:rsidR="00171986" w:rsidRPr="00D50F18">
        <w:rPr>
          <w:rFonts w:ascii="Verdana" w:hAnsi="Verdana"/>
          <w:bCs/>
        </w:rPr>
        <w:t xml:space="preserve">, а Покупатель </w:t>
      </w:r>
      <w:r w:rsidR="00171986" w:rsidRPr="00CD398B">
        <w:rPr>
          <w:rFonts w:ascii="Verdana" w:hAnsi="Verdana"/>
          <w:bCs/>
        </w:rPr>
        <w:t xml:space="preserve">обязуется принять и оплатить </w:t>
      </w:r>
      <w:r w:rsidR="00290F0D" w:rsidRPr="00D50F18">
        <w:rPr>
          <w:rFonts w:ascii="Verdana" w:hAnsi="Verdana"/>
          <w:bCs/>
        </w:rPr>
        <w:t xml:space="preserve">нежилое помещение, назначение: нежилое помещение, </w:t>
      </w:r>
      <w:r w:rsidR="00290F0D" w:rsidRPr="00CD398B">
        <w:rPr>
          <w:rFonts w:ascii="Verdana" w:hAnsi="Verdana"/>
          <w:bCs/>
        </w:rPr>
        <w:t>кадастровый номер</w:t>
      </w:r>
      <w:r w:rsidR="00290F0D" w:rsidRPr="00D50F18">
        <w:rPr>
          <w:rFonts w:ascii="Verdana" w:hAnsi="Verdana"/>
          <w:bCs/>
        </w:rPr>
        <w:t xml:space="preserve"> №</w:t>
      </w:r>
      <w:r w:rsidR="00CD398B" w:rsidRPr="00D50F18">
        <w:rPr>
          <w:rFonts w:ascii="Verdana" w:hAnsi="Verdana"/>
          <w:bCs/>
        </w:rPr>
        <w:t>63:09:0102153:2921</w:t>
      </w:r>
      <w:r w:rsidR="00CD398B">
        <w:rPr>
          <w:rFonts w:ascii="Verdana" w:hAnsi="Verdana"/>
          <w:bCs/>
        </w:rPr>
        <w:t>,</w:t>
      </w:r>
      <w:r w:rsidR="00290F0D" w:rsidRPr="00D50F18">
        <w:rPr>
          <w:rFonts w:ascii="Verdana" w:hAnsi="Verdana"/>
          <w:bCs/>
        </w:rPr>
        <w:t xml:space="preserve"> </w:t>
      </w:r>
      <w:r w:rsidR="00290F0D" w:rsidRPr="00CD398B">
        <w:rPr>
          <w:rFonts w:ascii="Verdana" w:hAnsi="Verdana"/>
          <w:bCs/>
        </w:rPr>
        <w:t>расположенное на</w:t>
      </w:r>
      <w:r w:rsidR="00290F0D" w:rsidRPr="00D50F18">
        <w:rPr>
          <w:rFonts w:ascii="Verdana" w:hAnsi="Verdana"/>
          <w:bCs/>
        </w:rPr>
        <w:t xml:space="preserve"> </w:t>
      </w:r>
      <w:r w:rsidR="00C728FB">
        <w:rPr>
          <w:rFonts w:ascii="Verdana" w:hAnsi="Verdana"/>
          <w:bCs/>
        </w:rPr>
        <w:t>2</w:t>
      </w:r>
      <w:r w:rsidR="00290F0D" w:rsidRPr="00D50F18">
        <w:rPr>
          <w:rFonts w:ascii="Verdana" w:hAnsi="Verdana"/>
          <w:bCs/>
        </w:rPr>
        <w:t xml:space="preserve"> </w:t>
      </w:r>
      <w:r w:rsidR="00290F0D" w:rsidRPr="00CD398B">
        <w:rPr>
          <w:rFonts w:ascii="Verdana" w:hAnsi="Verdana"/>
          <w:bCs/>
        </w:rPr>
        <w:t>этаже</w:t>
      </w:r>
      <w:r w:rsidR="00C728FB">
        <w:rPr>
          <w:rFonts w:ascii="Verdana" w:hAnsi="Verdana"/>
          <w:bCs/>
        </w:rPr>
        <w:t xml:space="preserve"> </w:t>
      </w:r>
      <w:r w:rsidR="00C728FB" w:rsidRPr="00D50F18">
        <w:rPr>
          <w:rFonts w:ascii="Verdana" w:hAnsi="Verdana"/>
          <w:bCs/>
        </w:rPr>
        <w:t xml:space="preserve">гаража ГСК №23 «Восход» гаражный бокс №433, </w:t>
      </w:r>
      <w:r w:rsidR="00290F0D" w:rsidRPr="00CD398B">
        <w:rPr>
          <w:rFonts w:ascii="Verdana" w:hAnsi="Verdana"/>
          <w:bCs/>
        </w:rPr>
        <w:t>общей площадью</w:t>
      </w:r>
      <w:r w:rsidR="00290F0D" w:rsidRPr="00D50F18">
        <w:rPr>
          <w:rFonts w:ascii="Verdana" w:hAnsi="Verdana"/>
          <w:bCs/>
        </w:rPr>
        <w:t xml:space="preserve"> </w:t>
      </w:r>
      <w:r w:rsidR="00C728FB">
        <w:rPr>
          <w:rFonts w:ascii="Verdana" w:hAnsi="Verdana"/>
          <w:bCs/>
        </w:rPr>
        <w:t>18</w:t>
      </w:r>
      <w:r w:rsidR="00C728FB" w:rsidRPr="00D50F18">
        <w:rPr>
          <w:rFonts w:ascii="Verdana" w:hAnsi="Verdana"/>
          <w:bCs/>
        </w:rPr>
        <w:t>,</w:t>
      </w:r>
      <w:r w:rsidR="00290F0D" w:rsidRPr="00D50F18">
        <w:rPr>
          <w:rFonts w:ascii="Verdana" w:hAnsi="Verdana"/>
          <w:bCs/>
        </w:rPr>
        <w:t xml:space="preserve">9 </w:t>
      </w:r>
      <w:proofErr w:type="spellStart"/>
      <w:r w:rsidR="00290F0D" w:rsidRPr="00CD398B">
        <w:rPr>
          <w:rFonts w:ascii="Verdana" w:hAnsi="Verdana"/>
          <w:bCs/>
        </w:rPr>
        <w:t>кв.м</w:t>
      </w:r>
      <w:proofErr w:type="spellEnd"/>
      <w:r w:rsidR="00290F0D" w:rsidRPr="00CD398B">
        <w:rPr>
          <w:rFonts w:ascii="Verdana" w:hAnsi="Verdana"/>
          <w:bCs/>
        </w:rPr>
        <w:t xml:space="preserve">., адрес (местонахождение): </w:t>
      </w:r>
      <w:r w:rsidR="00C728FB" w:rsidRPr="00D50F18">
        <w:rPr>
          <w:rFonts w:ascii="Verdana" w:hAnsi="Verdana"/>
          <w:bCs/>
        </w:rPr>
        <w:t xml:space="preserve">Самарская обл., </w:t>
      </w:r>
      <w:proofErr w:type="spellStart"/>
      <w:r w:rsidR="00C728FB" w:rsidRPr="00D50F18">
        <w:rPr>
          <w:rFonts w:ascii="Verdana" w:hAnsi="Verdana"/>
          <w:bCs/>
        </w:rPr>
        <w:t>г.Тольятти</w:t>
      </w:r>
      <w:proofErr w:type="spellEnd"/>
      <w:r w:rsidR="00C728FB" w:rsidRPr="00D50F18">
        <w:rPr>
          <w:rFonts w:ascii="Verdana" w:hAnsi="Verdana"/>
          <w:bCs/>
        </w:rPr>
        <w:t xml:space="preserve">, Автозаводский р-он, </w:t>
      </w:r>
      <w:proofErr w:type="spellStart"/>
      <w:r w:rsidR="00C728FB" w:rsidRPr="00D50F18">
        <w:rPr>
          <w:rFonts w:ascii="Verdana" w:hAnsi="Verdana"/>
          <w:bCs/>
        </w:rPr>
        <w:t>ул.Дзержинского</w:t>
      </w:r>
      <w:proofErr w:type="spellEnd"/>
      <w:r w:rsidR="00C728FB" w:rsidRPr="00D50F18">
        <w:rPr>
          <w:rFonts w:ascii="Verdana" w:hAnsi="Verdana"/>
          <w:bCs/>
        </w:rPr>
        <w:t>, д.88</w:t>
      </w:r>
      <w:r w:rsidR="00B5433E" w:rsidRPr="00D50F18">
        <w:rPr>
          <w:rFonts w:ascii="Verdana" w:hAnsi="Verdana"/>
          <w:bCs/>
        </w:rPr>
        <w:t xml:space="preserve"> </w:t>
      </w:r>
      <w:r w:rsidR="00171986" w:rsidRPr="00CD398B">
        <w:rPr>
          <w:rFonts w:ascii="Verdana" w:hAnsi="Verdana"/>
          <w:bCs/>
        </w:rPr>
        <w:t xml:space="preserve">(далее </w:t>
      </w:r>
      <w:r w:rsidR="00171986" w:rsidRPr="00D50F18">
        <w:rPr>
          <w:rFonts w:ascii="Verdana" w:hAnsi="Verdana"/>
          <w:bCs/>
        </w:rPr>
        <w:t>именуемое – «недвижимое имущество»).</w:t>
      </w:r>
      <w:r w:rsidR="009E1771" w:rsidRPr="00D50F18">
        <w:rPr>
          <w:rFonts w:ascii="Verdana" w:hAnsi="Verdana"/>
          <w:bCs/>
        </w:rPr>
        <w:t xml:space="preserve"> </w:t>
      </w:r>
    </w:p>
    <w:p w14:paraId="65DFD724" w14:textId="5C4E9C06" w:rsidR="00D50F18" w:rsidRPr="00D50F18" w:rsidRDefault="009E1771" w:rsidP="00433C6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D50F18">
        <w:rPr>
          <w:rFonts w:ascii="Verdana" w:hAnsi="Verdana"/>
          <w:bCs/>
        </w:rPr>
        <w:t xml:space="preserve">Недвижимое имущество принадлежит Продавцу на праве собственности на основании </w:t>
      </w:r>
      <w:r w:rsidR="00C728FB" w:rsidRPr="0071128F">
        <w:t>Договор</w:t>
      </w:r>
      <w:r w:rsidR="00C728FB">
        <w:t>а</w:t>
      </w:r>
      <w:r w:rsidR="00C728FB" w:rsidRPr="0071128F">
        <w:t xml:space="preserve"> о пр</w:t>
      </w:r>
      <w:r w:rsidR="004043C2">
        <w:t xml:space="preserve">исоединении АО АВТОВАЗБАНК к Публичному акционерному обществу Национальный банк </w:t>
      </w:r>
      <w:r w:rsidR="00192F0F">
        <w:t>«ТРАСТ</w:t>
      </w:r>
      <w:r w:rsidR="004043C2">
        <w:t>» от</w:t>
      </w:r>
      <w:r w:rsidR="00C728FB" w:rsidRPr="0071128F">
        <w:t xml:space="preserve"> 25.12.2018 г.</w:t>
      </w:r>
      <w:r w:rsidRPr="00D50F18">
        <w:rPr>
          <w:rFonts w:ascii="Verdana" w:hAnsi="Verdana"/>
          <w:bCs/>
        </w:rPr>
        <w:t xml:space="preserve"> </w:t>
      </w:r>
      <w:r w:rsidR="00787EFE" w:rsidRPr="00D50F18">
        <w:rPr>
          <w:rFonts w:ascii="Verdana" w:hAnsi="Verdana"/>
          <w:bCs/>
        </w:rPr>
        <w:t>и</w:t>
      </w:r>
      <w:r w:rsidRPr="00D50F18">
        <w:rPr>
          <w:rFonts w:ascii="Verdana" w:hAnsi="Verdana"/>
          <w:bCs/>
        </w:rPr>
        <w:t xml:space="preserve"> акта приема-передачи от </w:t>
      </w:r>
      <w:r w:rsidR="00C728FB" w:rsidRPr="00D50F18">
        <w:rPr>
          <w:rFonts w:ascii="Verdana" w:hAnsi="Verdana"/>
          <w:bCs/>
        </w:rPr>
        <w:t>25</w:t>
      </w:r>
      <w:r w:rsidRPr="00D50F18">
        <w:rPr>
          <w:rFonts w:ascii="Verdana" w:hAnsi="Verdana"/>
          <w:bCs/>
        </w:rPr>
        <w:t>.</w:t>
      </w:r>
      <w:r w:rsidR="00C728FB" w:rsidRPr="00D50F18">
        <w:rPr>
          <w:rFonts w:ascii="Verdana" w:hAnsi="Verdana"/>
          <w:bCs/>
        </w:rPr>
        <w:t>12</w:t>
      </w:r>
      <w:r w:rsidRPr="00D50F18">
        <w:rPr>
          <w:rFonts w:ascii="Verdana" w:hAnsi="Verdana"/>
          <w:bCs/>
        </w:rPr>
        <w:t>.20</w:t>
      </w:r>
      <w:r w:rsidR="00C728FB" w:rsidRPr="00D50F18">
        <w:rPr>
          <w:rFonts w:ascii="Verdana" w:hAnsi="Verdana"/>
          <w:bCs/>
        </w:rPr>
        <w:t>18</w:t>
      </w:r>
      <w:r w:rsidRPr="00D50F18">
        <w:rPr>
          <w:rFonts w:ascii="Verdana" w:hAnsi="Verdana"/>
          <w:bCs/>
        </w:rPr>
        <w:t xml:space="preserve"> г. о чем </w:t>
      </w:r>
      <w:r w:rsidRPr="00D50F18">
        <w:rPr>
          <w:rFonts w:ascii="Verdana" w:hAnsi="Verdana"/>
          <w:bCs/>
        </w:rPr>
        <w:lastRenderedPageBreak/>
        <w:t xml:space="preserve">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от </w:t>
      </w:r>
      <w:r w:rsidR="00D50F18" w:rsidRPr="00C43B0F">
        <w:rPr>
          <w:rFonts w:ascii="Verdana" w:hAnsi="Verdana"/>
          <w:bCs/>
        </w:rPr>
        <w:t>19.11.2020</w:t>
      </w:r>
      <w:r w:rsidRPr="00D50F18">
        <w:rPr>
          <w:rFonts w:ascii="Verdana" w:hAnsi="Verdana"/>
          <w:bCs/>
        </w:rPr>
        <w:t xml:space="preserve"> г.</w:t>
      </w:r>
    </w:p>
    <w:p w14:paraId="2EE49ED7" w14:textId="2674B210" w:rsidR="00171986" w:rsidRPr="00D50F18" w:rsidRDefault="000E2F36" w:rsidP="00433C6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D50F18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D50F18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433C6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433C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433C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433C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433C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433C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433C6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68A038A2" w:rsidR="00761DF7" w:rsidRDefault="00281FC4" w:rsidP="00433C6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46427ECD" w14:textId="77777777" w:rsidR="00E0243A" w:rsidRPr="008509DF" w:rsidRDefault="00E0243A" w:rsidP="00433C67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433C6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224F9535" w:rsidR="00E2774D" w:rsidRPr="008509DF" w:rsidRDefault="00CF1A05" w:rsidP="00433C6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281FC4">
        <w:rPr>
          <w:rFonts w:ascii="Verdana" w:hAnsi="Verdana"/>
          <w:i/>
          <w:color w:val="0070C0"/>
        </w:rPr>
        <w:t> ________</w:t>
      </w:r>
      <w:r w:rsidR="003B05C7" w:rsidRPr="009C3453">
        <w:rPr>
          <w:rFonts w:ascii="Verdana" w:hAnsi="Verdana"/>
          <w:i/>
          <w:color w:val="0070C0"/>
        </w:rPr>
        <w:t xml:space="preserve"> (</w:t>
      </w:r>
      <w:r w:rsidR="00281FC4">
        <w:rPr>
          <w:rFonts w:ascii="Verdana" w:hAnsi="Verdana"/>
          <w:i/>
          <w:color w:val="0070C0"/>
        </w:rPr>
        <w:t>_________________________</w:t>
      </w:r>
      <w:r w:rsidR="003B05C7" w:rsidRPr="009C3453">
        <w:rPr>
          <w:rFonts w:ascii="Verdana" w:hAnsi="Verdana"/>
          <w:i/>
          <w:color w:val="0070C0"/>
        </w:rPr>
        <w:t>)</w:t>
      </w:r>
      <w:r w:rsidR="003B05C7" w:rsidRPr="009C3453">
        <w:rPr>
          <w:rFonts w:ascii="Verdana" w:hAnsi="Verdana"/>
          <w:color w:val="0070C0"/>
        </w:rPr>
        <w:t xml:space="preserve"> </w:t>
      </w:r>
      <w:r w:rsidR="003B05C7" w:rsidRPr="008509DF">
        <w:rPr>
          <w:rFonts w:ascii="Verdana" w:hAnsi="Verdana"/>
        </w:rPr>
        <w:t>рублей</w:t>
      </w:r>
      <w:r w:rsidR="003B05C7" w:rsidRPr="008509DF">
        <w:rPr>
          <w:rFonts w:ascii="Verdana" w:hAnsi="Verdana"/>
          <w:color w:val="4F81BD" w:themeColor="accent1"/>
        </w:rPr>
        <w:t xml:space="preserve"> </w:t>
      </w:r>
      <w:r w:rsidR="00433C67" w:rsidRPr="00433C67">
        <w:rPr>
          <w:rFonts w:ascii="Verdana" w:hAnsi="Verdana"/>
          <w:color w:val="4F81BD" w:themeColor="accent1"/>
        </w:rPr>
        <w:t>__</w:t>
      </w:r>
      <w:r w:rsidR="00433C67">
        <w:rPr>
          <w:rFonts w:ascii="Verdana" w:hAnsi="Verdana"/>
          <w:color w:val="4F81BD" w:themeColor="accent1"/>
        </w:rPr>
        <w:t xml:space="preserve"> </w:t>
      </w:r>
      <w:r w:rsidR="003B05C7" w:rsidRPr="008509DF">
        <w:rPr>
          <w:rFonts w:ascii="Verdana" w:hAnsi="Verdana"/>
        </w:rPr>
        <w:t>копеек (</w:t>
      </w:r>
      <w:r w:rsidR="00281FC4" w:rsidRPr="008509DF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3B05C7" w:rsidRPr="009C3728">
        <w:rPr>
          <w:rFonts w:ascii="Verdana" w:hAnsi="Verdana"/>
        </w:rPr>
        <w:t>)</w:t>
      </w:r>
    </w:p>
    <w:p w14:paraId="516994A5" w14:textId="0D63D6D6" w:rsidR="000E3328" w:rsidRPr="008509DF" w:rsidRDefault="000E3328" w:rsidP="00433C67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</w:p>
    <w:p w14:paraId="1943DEEB" w14:textId="500B8B6E" w:rsidR="00B64B5C" w:rsidRDefault="00B64B5C" w:rsidP="00433C67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1E66BB9" w14:textId="77777777" w:rsidR="00071D06" w:rsidRPr="00071D06" w:rsidRDefault="00071D06" w:rsidP="00071D06">
      <w:pPr>
        <w:pStyle w:val="a5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071D06" w:rsidRPr="008509DF" w14:paraId="56629F74" w14:textId="77777777" w:rsidTr="00706F18">
        <w:trPr>
          <w:trHeight w:val="1004"/>
        </w:trPr>
        <w:tc>
          <w:tcPr>
            <w:tcW w:w="2268" w:type="dxa"/>
            <w:shd w:val="clear" w:color="auto" w:fill="auto"/>
          </w:tcPr>
          <w:p w14:paraId="205CF977" w14:textId="77777777" w:rsidR="00071D06" w:rsidRPr="008509DF" w:rsidRDefault="00071D06" w:rsidP="00706F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29DB1FE0" w14:textId="77777777" w:rsidR="00071D06" w:rsidRPr="008509DF" w:rsidRDefault="00071D06" w:rsidP="00706F1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071D06" w:rsidRPr="008076AD" w14:paraId="689DDD30" w14:textId="77777777" w:rsidTr="00706F18">
        <w:trPr>
          <w:trHeight w:val="1459"/>
        </w:trPr>
        <w:tc>
          <w:tcPr>
            <w:tcW w:w="2268" w:type="dxa"/>
            <w:shd w:val="clear" w:color="auto" w:fill="auto"/>
          </w:tcPr>
          <w:p w14:paraId="208BFF22" w14:textId="77777777" w:rsidR="00071D06" w:rsidRPr="008076AD" w:rsidRDefault="00071D06" w:rsidP="00706F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FD0E2BB" w14:textId="2876DFA8" w:rsidR="00071D06" w:rsidRPr="007954C9" w:rsidRDefault="00071D06" w:rsidP="00D9471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 использованием кредитных средств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4B96EEE8" w14:textId="77777777" w:rsidR="00071D06" w:rsidRPr="008076AD" w:rsidRDefault="00071D06" w:rsidP="00706F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858255A" w14:textId="77777777" w:rsidR="00071D06" w:rsidRPr="008076AD" w:rsidRDefault="00071D06" w:rsidP="00706F18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071D06" w:rsidRPr="008076AD" w14:paraId="14F359A0" w14:textId="77777777" w:rsidTr="00706F18">
        <w:trPr>
          <w:trHeight w:val="1459"/>
        </w:trPr>
        <w:tc>
          <w:tcPr>
            <w:tcW w:w="2268" w:type="dxa"/>
            <w:shd w:val="clear" w:color="auto" w:fill="auto"/>
          </w:tcPr>
          <w:p w14:paraId="0B3B5F12" w14:textId="77777777" w:rsidR="00071D06" w:rsidRPr="00651FE1" w:rsidRDefault="00071D06" w:rsidP="00706F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51FE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оплаты  </w:t>
            </w:r>
          </w:p>
          <w:p w14:paraId="7FBAE6D7" w14:textId="77777777" w:rsidR="00071D06" w:rsidRPr="00651FE1" w:rsidRDefault="00071D06" w:rsidP="00706F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51FE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4036B3E0" w14:textId="77777777" w:rsidR="00071D06" w:rsidRPr="00651FE1" w:rsidRDefault="00071D06" w:rsidP="00706F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51FE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0D9F7643" w14:textId="7B914C79" w:rsidR="00071D06" w:rsidRPr="008076AD" w:rsidRDefault="00071D06" w:rsidP="00D9471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51FE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 (</w:t>
            </w:r>
            <w:bookmarkStart w:id="0" w:name="_GoBack"/>
            <w:bookmarkEnd w:id="0"/>
            <w:r w:rsidRPr="00651FE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том числе  с 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3988B2AB" w14:textId="77777777" w:rsidR="00071D06" w:rsidRPr="008C63A5" w:rsidRDefault="00071D06" w:rsidP="00706F18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sz w:val="20"/>
                <w:szCs w:val="20"/>
              </w:rPr>
              <w:t>5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пяти) рабочих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</w:t>
            </w:r>
            <w:proofErr w:type="gramStart"/>
            <w:r w:rsidRPr="008C63A5">
              <w:rPr>
                <w:rFonts w:ascii="Verdana" w:hAnsi="Verdana"/>
                <w:sz w:val="20"/>
                <w:szCs w:val="20"/>
              </w:rPr>
              <w:t>Покупатель  вносит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4C3B2B27" w14:textId="77777777" w:rsidR="00071D06" w:rsidRPr="008076AD" w:rsidRDefault="00071D06" w:rsidP="00706F18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251803" w14:textId="506D02FB" w:rsidR="00DE0E51" w:rsidRPr="00071D06" w:rsidRDefault="00DE0E51" w:rsidP="00071D06">
      <w:pPr>
        <w:adjustRightInd w:val="0"/>
        <w:jc w:val="both"/>
        <w:rPr>
          <w:rFonts w:ascii="Verdana" w:hAnsi="Verdana"/>
          <w:highlight w:val="yellow"/>
        </w:rPr>
      </w:pPr>
    </w:p>
    <w:p w14:paraId="4D928B75" w14:textId="1CFE4E48" w:rsidR="00CC7836" w:rsidRPr="00134C2F" w:rsidRDefault="00CC7836" w:rsidP="00433C67">
      <w:pPr>
        <w:pStyle w:val="a5"/>
        <w:numPr>
          <w:ilvl w:val="2"/>
          <w:numId w:val="22"/>
        </w:numPr>
        <w:ind w:left="31" w:firstLine="536"/>
        <w:jc w:val="both"/>
        <w:rPr>
          <w:rFonts w:ascii="Verdana" w:hAnsi="Verdana"/>
        </w:rPr>
      </w:pPr>
      <w:r w:rsidRPr="00134C2F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134C2F">
        <w:rPr>
          <w:rFonts w:ascii="Verdana" w:hAnsi="Verdana"/>
          <w:i/>
        </w:rPr>
        <w:t>____ (______)</w:t>
      </w:r>
      <w:r w:rsidRPr="00134C2F">
        <w:rPr>
          <w:rFonts w:ascii="Verdana" w:hAnsi="Verdana"/>
        </w:rPr>
        <w:t xml:space="preserve"> рублей _____ копеек </w:t>
      </w:r>
      <w:r w:rsidRPr="00134C2F">
        <w:rPr>
          <w:rFonts w:ascii="Verdana" w:hAnsi="Verdana"/>
          <w:i/>
        </w:rPr>
        <w:t>(в том числе НДС, исчисленный в соответствии с действующим законодательством),</w:t>
      </w:r>
      <w:r w:rsidRPr="00134C2F">
        <w:rPr>
          <w:rFonts w:ascii="Verdana" w:hAnsi="Verdana"/>
        </w:rPr>
        <w:t xml:space="preserve"> засчитывается в счет оплаты цены недвижимого имущества.</w:t>
      </w:r>
    </w:p>
    <w:p w14:paraId="56720422" w14:textId="20BF1D58" w:rsidR="00CF1A05" w:rsidRPr="008509DF" w:rsidRDefault="003D002A" w:rsidP="00433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433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433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433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433C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433C6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433C6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433C67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433C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0279B080" w:rsidR="00C55B7E" w:rsidRPr="008509DF" w:rsidRDefault="00C55B7E" w:rsidP="00433C67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433C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433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433C67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6C92F2" w14:textId="734997B5" w:rsidR="00590985" w:rsidRDefault="00590985" w:rsidP="0059098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90985" w:rsidRPr="008076AD" w14:paraId="3A182CB9" w14:textId="77777777" w:rsidTr="00A60B21">
        <w:tc>
          <w:tcPr>
            <w:tcW w:w="2161" w:type="dxa"/>
            <w:shd w:val="clear" w:color="auto" w:fill="auto"/>
          </w:tcPr>
          <w:p w14:paraId="6A4E0AC1" w14:textId="1F6428C3" w:rsidR="00590985" w:rsidRPr="008076AD" w:rsidRDefault="00590985" w:rsidP="001563E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«полной предварительной оплате»; </w:t>
            </w:r>
          </w:p>
        </w:tc>
        <w:tc>
          <w:tcPr>
            <w:tcW w:w="7410" w:type="dxa"/>
            <w:shd w:val="clear" w:color="auto" w:fill="auto"/>
          </w:tcPr>
          <w:p w14:paraId="798A4584" w14:textId="77777777" w:rsidR="001563E7" w:rsidRDefault="001563E7" w:rsidP="001563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0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(пяти) рабочих дней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поступления на расчетный счет Продавца денежных средств по Договору в полном объеме </w:t>
            </w:r>
          </w:p>
          <w:p w14:paraId="4899C021" w14:textId="77777777" w:rsidR="001563E7" w:rsidRDefault="001563E7" w:rsidP="001563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5FB31" w14:textId="77777777" w:rsidR="001563E7" w:rsidRDefault="001563E7" w:rsidP="00A60B2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EFF7AD5" w14:textId="6FAC720A" w:rsidR="00590985" w:rsidRPr="008076AD" w:rsidRDefault="001563E7" w:rsidP="00A60B2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59098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Покупателем обязанностей, установленных в п.2.2 Договора</w:t>
            </w:r>
            <w:r w:rsidR="00590985"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="0059098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590985" w:rsidRPr="008076AD" w14:paraId="407F59E3" w14:textId="77777777" w:rsidTr="00A60B21">
        <w:tc>
          <w:tcPr>
            <w:tcW w:w="2161" w:type="dxa"/>
            <w:shd w:val="clear" w:color="auto" w:fill="auto"/>
          </w:tcPr>
          <w:p w14:paraId="4C788BE6" w14:textId="77777777" w:rsidR="00590985" w:rsidRPr="008076AD" w:rsidRDefault="00590985" w:rsidP="00A60B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Pr="00527EA5"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передачи имущества после гос. регистрации   </w:t>
            </w:r>
          </w:p>
        </w:tc>
        <w:tc>
          <w:tcPr>
            <w:tcW w:w="7410" w:type="dxa"/>
            <w:shd w:val="clear" w:color="auto" w:fill="auto"/>
          </w:tcPr>
          <w:p w14:paraId="479BD676" w14:textId="3D88422B" w:rsidR="00590985" w:rsidRPr="008076AD" w:rsidRDefault="001563E7" w:rsidP="00A6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63478">
              <w:rPr>
                <w:rFonts w:ascii="Verdana" w:hAnsi="Verdana"/>
                <w:sz w:val="20"/>
                <w:szCs w:val="20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  <w:r w:rsidRPr="00A92619">
              <w:rPr>
                <w:rFonts w:ascii="Verdana" w:hAnsi="Verdana"/>
                <w:sz w:val="20"/>
                <w:szCs w:val="20"/>
              </w:rPr>
              <w:t xml:space="preserve">, при расчетах </w:t>
            </w:r>
            <w:r w:rsidRPr="00463478">
              <w:rPr>
                <w:rFonts w:ascii="Verdana" w:hAnsi="Verdana"/>
                <w:sz w:val="20"/>
                <w:szCs w:val="20"/>
              </w:rPr>
              <w:t>с использованием аккредитива</w:t>
            </w:r>
            <w:r>
              <w:rPr>
                <w:rFonts w:ascii="Verdana" w:hAnsi="Verdana"/>
                <w:sz w:val="20"/>
                <w:szCs w:val="20"/>
              </w:rPr>
              <w:t xml:space="preserve"> / номинального счета ООО «ЦНС»</w:t>
            </w:r>
          </w:p>
        </w:tc>
      </w:tr>
    </w:tbl>
    <w:p w14:paraId="5D1E3E5C" w14:textId="7B4F89D4" w:rsidR="00A24C91" w:rsidRPr="008509DF" w:rsidRDefault="00A24C91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433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433C67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433C6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433C6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433C6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433C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433C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433C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33C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433C67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D8A62" w:rsidR="008C3A91" w:rsidRPr="008509DF" w:rsidRDefault="00A232A3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0B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</w:t>
      </w:r>
    </w:p>
    <w:p w14:paraId="7EB0F123" w14:textId="21744CED" w:rsidR="00CE777E" w:rsidRPr="008509DF" w:rsidRDefault="00CE777E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182567A1" w:rsidR="00C8616B" w:rsidRDefault="006875E5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1563E7" w:rsidRPr="00F7102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CC7836" w:rsidRPr="00CC78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C783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п.2.2 Договора.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1563E7" w:rsidRPr="00375432" w14:paraId="52006544" w14:textId="77777777" w:rsidTr="00EA45E1">
        <w:tc>
          <w:tcPr>
            <w:tcW w:w="2410" w:type="dxa"/>
          </w:tcPr>
          <w:p w14:paraId="557F6ADB" w14:textId="77777777" w:rsidR="001563E7" w:rsidRPr="00375432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43329F4" w14:textId="77777777" w:rsidR="001563E7" w:rsidRPr="00375432" w:rsidRDefault="001563E7" w:rsidP="00EA45E1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375432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09DD39AE" w14:textId="77777777" w:rsidR="001563E7" w:rsidRPr="00375432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06FA78FE" w14:textId="77777777" w:rsidR="001563E7" w:rsidRPr="003769EF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769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F733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924AF6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Pr="002676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счет Продавца денежной суммы, составляющей цену недвижимого имущества, указанную в п.2.1.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676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полном объеме</w:t>
            </w:r>
            <w:r w:rsidRP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563E7" w:rsidRPr="00375432" w14:paraId="124D1707" w14:textId="77777777" w:rsidTr="00EA45E1">
        <w:tc>
          <w:tcPr>
            <w:tcW w:w="2410" w:type="dxa"/>
          </w:tcPr>
          <w:p w14:paraId="7439B5FF" w14:textId="77777777" w:rsidR="001563E7" w:rsidRPr="00375432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6507DEBC" w14:textId="77777777" w:rsidR="001563E7" w:rsidRPr="00375432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79F8D019" w14:textId="77777777" w:rsidR="001563E7" w:rsidRPr="00375432" w:rsidRDefault="001563E7" w:rsidP="00EA45E1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7543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59544E4F" w14:textId="77777777" w:rsidR="001563E7" w:rsidRPr="00375432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63E7" w:rsidRPr="00375432" w14:paraId="1325DA2F" w14:textId="77777777" w:rsidTr="00EA45E1">
        <w:tc>
          <w:tcPr>
            <w:tcW w:w="2410" w:type="dxa"/>
          </w:tcPr>
          <w:p w14:paraId="3279115B" w14:textId="77777777" w:rsidR="001563E7" w:rsidRPr="00375432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</w:t>
            </w:r>
          </w:p>
          <w:p w14:paraId="699B912B" w14:textId="77777777" w:rsidR="001563E7" w:rsidRPr="00375432" w:rsidRDefault="001563E7" w:rsidP="00EA45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101D18E8" w14:textId="77777777" w:rsidR="001563E7" w:rsidRPr="00375432" w:rsidRDefault="001563E7" w:rsidP="00EA45E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7543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7543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Pr="0037543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751408A" w14:textId="77777777" w:rsidR="001563E7" w:rsidRPr="00375432" w:rsidRDefault="001563E7" w:rsidP="00EA45E1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E0546C1" w14:textId="77777777" w:rsidR="001563E7" w:rsidRPr="008509DF" w:rsidRDefault="001563E7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77777777" w:rsidR="0013718F" w:rsidRPr="008509DF" w:rsidRDefault="006F7668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C3A3FEC" w:rsidR="0013718F" w:rsidRPr="008509DF" w:rsidRDefault="0013718F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04246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04246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04246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04246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433C67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527FDA30" w:rsidR="00F953B4" w:rsidRPr="0055668A" w:rsidRDefault="00F953B4" w:rsidP="00433C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53D69" w:rsidRPr="00F53D69">
        <w:rPr>
          <w:rFonts w:ascii="Verdana" w:eastAsia="Times New Roman" w:hAnsi="Verdana" w:cs="Times New Roman"/>
          <w:sz w:val="20"/>
          <w:szCs w:val="20"/>
          <w:lang w:eastAsia="ru-RU"/>
        </w:rPr>
        <w:t>0.01%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F53D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7E92E038" w:rsidR="00000ED3" w:rsidRPr="0055668A" w:rsidRDefault="00000ED3" w:rsidP="00433C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53D69" w:rsidRPr="00F53D69">
        <w:rPr>
          <w:rFonts w:ascii="Verdana" w:eastAsia="Times New Roman" w:hAnsi="Verdana" w:cs="Times New Roman"/>
          <w:sz w:val="20"/>
          <w:szCs w:val="20"/>
          <w:lang w:eastAsia="ru-RU"/>
        </w:rPr>
        <w:t>0.01%</w:t>
      </w:r>
      <w:r w:rsidR="00F53D6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F53D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</w:t>
      </w:r>
      <w:r w:rsidR="00F53D6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F53D69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433C67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433C67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433C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433C6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433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433C67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433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433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433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433C6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433C6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01B2FB1C" w:rsidR="00046C89" w:rsidRPr="0055668A" w:rsidRDefault="00046C89" w:rsidP="00433C6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04246C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04246C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433C67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433C6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433C6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433C67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433C67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433C67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43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433C6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433C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5100C637" w:rsidR="00A30CA0" w:rsidRDefault="00C76935" w:rsidP="00433C67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25C10A2B" w14:textId="562E8A5D" w:rsidR="0004246C" w:rsidRPr="0055668A" w:rsidRDefault="0004246C" w:rsidP="00433C67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>_ УСЛОВИЯ АККРЕДИТИВА на __л.</w:t>
      </w:r>
    </w:p>
    <w:p w14:paraId="477B1C19" w14:textId="77777777" w:rsidR="00C76935" w:rsidRPr="00D013EC" w:rsidRDefault="00C76935" w:rsidP="00433C67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2B73DEDD" w14:textId="77777777" w:rsidR="00AA3D28" w:rsidRPr="001B4589" w:rsidRDefault="00AA3D28" w:rsidP="00433C67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173994C3" w14:textId="77777777" w:rsidR="00AA3D28" w:rsidRPr="00515B49" w:rsidRDefault="00AA3D28" w:rsidP="00433C6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15B49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170CB377" w14:textId="77777777" w:rsidR="00AA3D28" w:rsidRPr="00515B49" w:rsidRDefault="00AA3D28" w:rsidP="00433C6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561"/>
      </w:tblGrid>
      <w:tr w:rsidR="00AA3D28" w:rsidRPr="00515B49" w14:paraId="5A03A876" w14:textId="77777777" w:rsidTr="00473075">
        <w:tc>
          <w:tcPr>
            <w:tcW w:w="4672" w:type="dxa"/>
          </w:tcPr>
          <w:p w14:paraId="5D4D9FAA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05F328E2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5C741DB2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6DA42D52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4E6BA610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12CE96A5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1A7601D3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3C30B2E0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334B1032" w14:textId="77777777" w:rsidR="00AA3D28" w:rsidRPr="00FD4995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____________________________________</w:t>
            </w:r>
          </w:p>
          <w:p w14:paraId="61B91951" w14:textId="77777777" w:rsidR="00AA3D28" w:rsidRPr="00B44552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____________________________</w:t>
            </w:r>
          </w:p>
          <w:p w14:paraId="150D1963" w14:textId="77777777" w:rsidR="00AA3D28" w:rsidRPr="00B44552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3293A017" w14:textId="77777777" w:rsidR="00AA3D28" w:rsidRPr="00B44552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647163E0" w14:textId="77777777" w:rsidR="00AA3D28" w:rsidRPr="00B44552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6D117A30" w14:textId="77777777" w:rsidR="00AA3D28" w:rsidRPr="00515B49" w:rsidRDefault="00AA3D28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52898044" w14:textId="77777777" w:rsidR="00AA3D28" w:rsidRPr="00515B49" w:rsidRDefault="00AA3D28" w:rsidP="00433C67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000AA239" w14:textId="77777777" w:rsidR="00AA3D28" w:rsidRPr="00515B49" w:rsidRDefault="00AA3D28" w:rsidP="00433C67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32FE1F4D" w14:textId="77777777" w:rsidR="00AA3D28" w:rsidRPr="00515B49" w:rsidRDefault="00AA3D28" w:rsidP="00433C6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</w:tc>
      </w:tr>
    </w:tbl>
    <w:p w14:paraId="59629606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22583F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EA02A39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80B588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0AC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____________________________________</w:t>
      </w: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Ким Д.Ю.</w:t>
      </w: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644366ED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D084E5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86F3CC" w14:textId="77777777" w:rsidR="00AA3D28" w:rsidRPr="00515B49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E43B233" w14:textId="77777777" w:rsidR="00AA3D28" w:rsidRPr="004A1145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 _________________________________/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</w:p>
    <w:p w14:paraId="1618273F" w14:textId="77777777" w:rsidR="00AA3D28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37A651C3" w14:textId="77777777" w:rsidR="00AA3D28" w:rsidRDefault="00AA3D28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3A065431" w14:textId="77777777" w:rsidR="0055668A" w:rsidRDefault="0055668A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107EAF5" w14:textId="4A580164" w:rsidR="009C3728" w:rsidRDefault="009C3728" w:rsidP="00433C6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9DB09B3" w14:textId="77777777" w:rsidR="00433C67" w:rsidRDefault="00433C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E56003" w14:textId="4014D278" w:rsidR="00DD5861" w:rsidRPr="008509DF" w:rsidRDefault="00DD5861" w:rsidP="00433C6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433C6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433C67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433C67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433C6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433C6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433C6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C91FC16" w:rsidR="00DD5861" w:rsidRDefault="00DD5861" w:rsidP="00433C6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0780CD2F" w14:textId="77777777" w:rsidR="00AA3D28" w:rsidRPr="008509DF" w:rsidRDefault="00AA3D28" w:rsidP="00433C6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5D127C" w14:textId="6984AF88" w:rsidR="00DD5861" w:rsidRDefault="00AA3D28" w:rsidP="00433C6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8B9">
        <w:rPr>
          <w:rFonts w:ascii="Verdana" w:hAnsi="Verdana" w:cs="Times New Roman"/>
          <w:sz w:val="20"/>
          <w:szCs w:val="20"/>
        </w:rPr>
        <w:t>Публичное акционерное общество Национальный б</w:t>
      </w:r>
      <w:r>
        <w:rPr>
          <w:rFonts w:ascii="Verdana" w:hAnsi="Verdana" w:cs="Times New Roman"/>
          <w:sz w:val="20"/>
          <w:szCs w:val="20"/>
        </w:rPr>
        <w:t>анк «ТРАСТ» (Банк «ТРАСТ» (ПАО)</w:t>
      </w:r>
      <w:r w:rsidRPr="00EC78B9">
        <w:rPr>
          <w:rFonts w:ascii="Verdana" w:hAnsi="Verdana" w:cs="Times New Roman"/>
          <w:sz w:val="20"/>
          <w:szCs w:val="20"/>
        </w:rPr>
        <w:t>, именуемое в дальней</w:t>
      </w:r>
      <w:r>
        <w:rPr>
          <w:rFonts w:ascii="Verdana" w:hAnsi="Verdana" w:cs="Times New Roman"/>
          <w:sz w:val="20"/>
          <w:szCs w:val="20"/>
        </w:rPr>
        <w:t>шем «Пр</w:t>
      </w:r>
      <w:r w:rsidR="009C3728">
        <w:rPr>
          <w:rFonts w:ascii="Verdana" w:hAnsi="Verdana" w:cs="Times New Roman"/>
          <w:sz w:val="20"/>
          <w:szCs w:val="20"/>
        </w:rPr>
        <w:t>одавец</w:t>
      </w:r>
      <w:r>
        <w:rPr>
          <w:rFonts w:ascii="Verdana" w:hAnsi="Verdana" w:cs="Times New Roman"/>
          <w:sz w:val="20"/>
          <w:szCs w:val="20"/>
        </w:rPr>
        <w:t>», в лице Кима Дмитрия Юрьевича</w:t>
      </w:r>
      <w:r w:rsidRPr="00EC78B9">
        <w:rPr>
          <w:rFonts w:ascii="Verdana" w:hAnsi="Verdana" w:cs="Times New Roman"/>
          <w:sz w:val="20"/>
          <w:szCs w:val="20"/>
        </w:rPr>
        <w:t>, действующе</w:t>
      </w:r>
      <w:r>
        <w:rPr>
          <w:rFonts w:ascii="Verdana" w:hAnsi="Verdana" w:cs="Times New Roman"/>
          <w:sz w:val="20"/>
          <w:szCs w:val="20"/>
        </w:rPr>
        <w:t>й на основании Доверенности № 22/2020 от 07.04</w:t>
      </w:r>
      <w:r w:rsidRPr="00EC78B9">
        <w:rPr>
          <w:rFonts w:ascii="Verdana" w:hAnsi="Verdana" w:cs="Times New Roman"/>
          <w:sz w:val="20"/>
          <w:szCs w:val="20"/>
        </w:rPr>
        <w:t xml:space="preserve">.2020г. удостоверенной нотариусом города Москвы Красновым Германом Евгеньевичем, зарегистрировано в реестре № </w:t>
      </w:r>
      <w:r>
        <w:rPr>
          <w:rFonts w:ascii="Verdana" w:hAnsi="Verdana" w:cs="Times New Roman"/>
          <w:sz w:val="20"/>
          <w:szCs w:val="20"/>
        </w:rPr>
        <w:t>77/287-н/77-2020-2-1425</w:t>
      </w:r>
      <w:r w:rsidRPr="00EC78B9">
        <w:rPr>
          <w:rFonts w:ascii="Verdana" w:hAnsi="Verdana" w:cs="Times New Roman"/>
          <w:sz w:val="20"/>
          <w:szCs w:val="20"/>
        </w:rPr>
        <w:t>, с одной стороны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6581E0B2" w14:textId="77777777" w:rsidR="00AA3D28" w:rsidRPr="008509DF" w:rsidRDefault="00AA3D28" w:rsidP="00433C6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433C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433C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433C67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433C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433C67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433C67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433C6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433C6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04246C" w:rsidRDefault="00DD5861" w:rsidP="00433C6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3EB043E2" w:rsidR="00DD5861" w:rsidRPr="0004246C" w:rsidRDefault="00DD5861" w:rsidP="00433C6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04246C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053CF" w:rsidRPr="00D50F1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помещение, кадастровый номер №63:09:0102153:2921, расположенное на 2 этаже гаража ГСК №23 «Восход» гаражный бокс №433, общей площадью 18,9 </w:t>
      </w:r>
      <w:proofErr w:type="spellStart"/>
      <w:r w:rsidR="004053CF" w:rsidRPr="00D50F18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4053CF" w:rsidRPr="00D50F1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Самарская обл., </w:t>
      </w:r>
      <w:proofErr w:type="spellStart"/>
      <w:r w:rsidR="004053CF" w:rsidRPr="00D50F18">
        <w:rPr>
          <w:rFonts w:ascii="Verdana" w:eastAsia="Times New Roman" w:hAnsi="Verdana" w:cs="Times New Roman"/>
          <w:sz w:val="20"/>
          <w:szCs w:val="20"/>
          <w:lang w:eastAsia="ru-RU"/>
        </w:rPr>
        <w:t>г.Тольятти</w:t>
      </w:r>
      <w:proofErr w:type="spellEnd"/>
      <w:r w:rsidR="004053CF" w:rsidRPr="00D50F1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Автозаводский р-он, </w:t>
      </w:r>
      <w:proofErr w:type="spellStart"/>
      <w:r w:rsidR="004053CF" w:rsidRPr="00D50F18">
        <w:rPr>
          <w:rFonts w:ascii="Verdana" w:eastAsia="Times New Roman" w:hAnsi="Verdana" w:cs="Times New Roman"/>
          <w:sz w:val="20"/>
          <w:szCs w:val="20"/>
          <w:lang w:eastAsia="ru-RU"/>
        </w:rPr>
        <w:t>ул.Дзержинского</w:t>
      </w:r>
      <w:proofErr w:type="spellEnd"/>
      <w:r w:rsidR="004053CF" w:rsidRPr="00D50F18">
        <w:rPr>
          <w:rFonts w:ascii="Verdana" w:eastAsia="Times New Roman" w:hAnsi="Verdana" w:cs="Times New Roman"/>
          <w:sz w:val="20"/>
          <w:szCs w:val="20"/>
          <w:lang w:eastAsia="ru-RU"/>
        </w:rPr>
        <w:t>, д.88</w:t>
      </w:r>
    </w:p>
    <w:p w14:paraId="09126DA8" w14:textId="506F3F3F" w:rsidR="00DD5861" w:rsidRPr="008509DF" w:rsidRDefault="00DD5861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62184DE" w14:textId="77777777" w:rsidR="000E1047" w:rsidRPr="008509DF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D9E97B0" w14:textId="77777777" w:rsidR="00CA752A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</w:t>
      </w:r>
    </w:p>
    <w:p w14:paraId="7C91308D" w14:textId="6AD44D19" w:rsidR="000E1047" w:rsidRPr="008509DF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</w:t>
      </w:r>
    </w:p>
    <w:p w14:paraId="18A33D1C" w14:textId="52769B58" w:rsidR="00AB23A0" w:rsidRPr="008509DF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433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43A9C50" w:rsidR="002508FF" w:rsidRDefault="00AB23A0" w:rsidP="00433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04246C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04246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04246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04246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4246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04246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4246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350D734F" w14:textId="10FAFFCC" w:rsidR="00DD5861" w:rsidRPr="008509DF" w:rsidRDefault="004C1F0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398B74A2" w:rsidR="000E1047" w:rsidRDefault="000E1047" w:rsidP="00433C6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7405902" w14:textId="77777777" w:rsidR="006C0A8A" w:rsidRDefault="006C0A8A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5299A371" w:rsidR="00686D08" w:rsidRPr="008509DF" w:rsidRDefault="00686D08" w:rsidP="00433C6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</w:t>
      </w:r>
      <w:r w:rsidR="009C3728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433C6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433C67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433C67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433C6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433C6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5A0ECFBC" w:rsidR="00686D08" w:rsidRPr="008509DF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0E1047">
        <w:rPr>
          <w:rFonts w:ascii="Verdana" w:eastAsia="SimSun" w:hAnsi="Verdana"/>
          <w:kern w:val="1"/>
          <w:lang w:eastAsia="hi-IN" w:bidi="hi-IN"/>
        </w:rPr>
        <w:t>Покрытый</w:t>
      </w:r>
    </w:p>
    <w:p w14:paraId="5AC8C6E9" w14:textId="433A919C" w:rsidR="00686D08" w:rsidRPr="008509DF" w:rsidRDefault="00686D08" w:rsidP="00433C67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6383B9AD" w14:textId="62187F2E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>аккредитива:</w:t>
      </w:r>
      <w:r w:rsidR="000E1047">
        <w:rPr>
          <w:rFonts w:ascii="Verdana" w:eastAsia="SimSun" w:hAnsi="Verdana"/>
          <w:kern w:val="1"/>
          <w:lang w:eastAsia="hi-IN" w:bidi="hi-IN"/>
        </w:rPr>
        <w:t xml:space="preserve"> 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9A78AD9" w14:textId="7ABF7B6F" w:rsidR="009C3728" w:rsidRPr="009C3728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аккредитива:</w:t>
      </w:r>
      <w:r w:rsidR="009C3728">
        <w:rPr>
          <w:rFonts w:ascii="Verdana" w:eastAsia="SimSun" w:hAnsi="Verdana"/>
          <w:kern w:val="1"/>
          <w:lang w:eastAsia="hi-IN" w:bidi="hi-IN"/>
        </w:rPr>
        <w:t xml:space="preserve"> </w:t>
      </w:r>
      <w:r w:rsidR="00A40B1B" w:rsidRPr="00A40B1B">
        <w:rPr>
          <w:rFonts w:ascii="Verdana" w:eastAsia="SimSun" w:hAnsi="Verdana"/>
          <w:kern w:val="1"/>
          <w:lang w:eastAsia="hi-IN" w:bidi="hi-IN"/>
        </w:rPr>
        <w:t>______________________________________________</w:t>
      </w:r>
      <w:r w:rsidR="00FE103F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5150E506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012C8" w:rsidRPr="00515B49">
        <w:rPr>
          <w:rFonts w:ascii="Verdana" w:hAnsi="Verdana" w:cs="Arial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433C6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433C67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433C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433C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433C67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433C67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433C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7888E4AF" w:rsidR="00686D08" w:rsidRPr="008509DF" w:rsidRDefault="00686D08" w:rsidP="00433C67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2F3AAA" w14:textId="77777777" w:rsidR="00686D08" w:rsidRPr="008509DF" w:rsidRDefault="00686D08" w:rsidP="00433C67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433C67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433C67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433C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6704D7A5" w:rsidR="00686D08" w:rsidRDefault="00686D08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1047" w:rsidRPr="00515B49" w14:paraId="21B61B64" w14:textId="77777777" w:rsidTr="00473075">
        <w:tc>
          <w:tcPr>
            <w:tcW w:w="4672" w:type="dxa"/>
          </w:tcPr>
          <w:p w14:paraId="54E6BD21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32F26E3C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197BC612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3C6A64F3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58AF91E5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627CF34D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6E8ECD80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776EA35A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6A7DBDA3" w14:textId="77777777" w:rsidR="000E1047" w:rsidRPr="00FD4995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74E0FF7C" w14:textId="77777777" w:rsidR="000E1047" w:rsidRPr="00B44552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76B6401D" w14:textId="77777777" w:rsidR="000E1047" w:rsidRPr="00B44552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48C69358" w14:textId="77777777" w:rsidR="000E1047" w:rsidRPr="00B44552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050F65B9" w14:textId="77777777" w:rsidR="000E1047" w:rsidRPr="00B44552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3ABE1A03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29F8BA96" w14:textId="77777777" w:rsidR="000E1047" w:rsidRPr="000E4774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61AC9A2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B62E16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12BA7D" w14:textId="77777777" w:rsidR="000E1047" w:rsidRPr="00515B49" w:rsidRDefault="000E1047" w:rsidP="00433C6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89259A" w14:textId="77777777" w:rsidR="000E1047" w:rsidRPr="00515B49" w:rsidRDefault="000E1047" w:rsidP="00433C67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317456C5" w14:textId="77777777" w:rsidR="000E1047" w:rsidRPr="00515B49" w:rsidRDefault="000E1047" w:rsidP="00433C67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57318487" w14:textId="77777777" w:rsidR="000E1047" w:rsidRPr="00515B49" w:rsidRDefault="000E1047" w:rsidP="00433C67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</w:tc>
      </w:tr>
    </w:tbl>
    <w:p w14:paraId="624597D4" w14:textId="77777777" w:rsidR="000E1047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DE8B51" w14:textId="77777777" w:rsidR="000E1047" w:rsidRPr="00515B49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4E935A19" w14:textId="77777777" w:rsidR="000E1047" w:rsidRPr="00515B49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5F4495A" w14:textId="77777777" w:rsidR="000E1047" w:rsidRPr="00515B49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ПРОДАВЦА:   </w:t>
      </w:r>
      <w:proofErr w:type="gramEnd"/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ОТ ПОКУПАТЕЛЯ:</w:t>
      </w:r>
    </w:p>
    <w:p w14:paraId="07AEB420" w14:textId="77777777" w:rsidR="000E1047" w:rsidRPr="00515B49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0EC77" w14:textId="77777777" w:rsidR="000E1047" w:rsidRPr="00515B49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BC7DF3" w14:textId="77777777" w:rsidR="000E1047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Ким Д.Ю.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                            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proofErr w:type="gramEnd"/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38C29F" w14:textId="77777777" w:rsidR="000E1047" w:rsidRPr="00515B49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8F2475" w14:textId="77777777" w:rsidR="000E1047" w:rsidRPr="00515B49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D1C7F5" w14:textId="77777777" w:rsidR="000E1047" w:rsidRPr="008509DF" w:rsidRDefault="000E1047" w:rsidP="0043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sectPr w:rsidR="000E1047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AE0C" w14:textId="77777777" w:rsidR="00F5321D" w:rsidRDefault="00F5321D" w:rsidP="00E33D4F">
      <w:pPr>
        <w:spacing w:after="0" w:line="240" w:lineRule="auto"/>
      </w:pPr>
      <w:r>
        <w:separator/>
      </w:r>
    </w:p>
  </w:endnote>
  <w:endnote w:type="continuationSeparator" w:id="0">
    <w:p w14:paraId="0E9520E9" w14:textId="77777777" w:rsidR="00F5321D" w:rsidRDefault="00F5321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70A3A06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71F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E2C75" w14:textId="77777777" w:rsidR="00F5321D" w:rsidRDefault="00F5321D" w:rsidP="00E33D4F">
      <w:pPr>
        <w:spacing w:after="0" w:line="240" w:lineRule="auto"/>
      </w:pPr>
      <w:r>
        <w:separator/>
      </w:r>
    </w:p>
  </w:footnote>
  <w:footnote w:type="continuationSeparator" w:id="0">
    <w:p w14:paraId="0B516B02" w14:textId="77777777" w:rsidR="00F5321D" w:rsidRDefault="00F5321D" w:rsidP="00E33D4F">
      <w:pPr>
        <w:spacing w:after="0" w:line="240" w:lineRule="auto"/>
      </w:pPr>
      <w:r>
        <w:continuationSeparator/>
      </w:r>
    </w:p>
  </w:footnote>
  <w:footnote w:id="1">
    <w:p w14:paraId="56C21C86" w14:textId="77777777" w:rsidR="00071D06" w:rsidRPr="00120657" w:rsidRDefault="00071D06" w:rsidP="00071D06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6FCD32DE" w14:textId="77777777" w:rsidR="00071D06" w:rsidRPr="00120657" w:rsidRDefault="00071D06" w:rsidP="00071D06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70A83E51" w14:textId="77777777" w:rsidR="00590985" w:rsidRPr="00120657" w:rsidRDefault="00590985" w:rsidP="00590985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016B9600" w14:textId="77777777" w:rsidR="00590985" w:rsidRPr="00120657" w:rsidRDefault="00590985" w:rsidP="00590985">
      <w:pPr>
        <w:pStyle w:val="af2"/>
        <w:rPr>
          <w:color w:val="FF0000"/>
          <w:sz w:val="16"/>
          <w:szCs w:val="16"/>
        </w:rPr>
      </w:pPr>
    </w:p>
  </w:footnote>
  <w:footnote w:id="4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7133464"/>
    <w:multiLevelType w:val="multilevel"/>
    <w:tmpl w:val="4C2ED3B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20600A"/>
    <w:multiLevelType w:val="multilevel"/>
    <w:tmpl w:val="34A4DE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E4008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24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6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8"/>
  </w:num>
  <w:num w:numId="27">
    <w:abstractNumId w:val="23"/>
  </w:num>
  <w:num w:numId="28">
    <w:abstractNumId w:val="8"/>
  </w:num>
  <w:num w:numId="29">
    <w:abstractNumId w:val="32"/>
  </w:num>
  <w:num w:numId="30">
    <w:abstractNumId w:val="27"/>
  </w:num>
  <w:num w:numId="31">
    <w:abstractNumId w:val="21"/>
  </w:num>
  <w:num w:numId="32">
    <w:abstractNumId w:val="1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056E"/>
    <w:rsid w:val="0004246C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1D06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047"/>
    <w:rsid w:val="000E2363"/>
    <w:rsid w:val="000E2F36"/>
    <w:rsid w:val="000E3328"/>
    <w:rsid w:val="000E36D3"/>
    <w:rsid w:val="000E430E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3E7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2F0F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4FBC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FC4"/>
    <w:rsid w:val="0028544D"/>
    <w:rsid w:val="00287072"/>
    <w:rsid w:val="0029097E"/>
    <w:rsid w:val="00290A41"/>
    <w:rsid w:val="00290F0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6511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05C7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43C2"/>
    <w:rsid w:val="004053C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67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215E"/>
    <w:rsid w:val="004B5039"/>
    <w:rsid w:val="004B52C4"/>
    <w:rsid w:val="004B717F"/>
    <w:rsid w:val="004C0B95"/>
    <w:rsid w:val="004C1C4A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7B3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0985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0BD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5077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402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99B"/>
    <w:rsid w:val="007704CD"/>
    <w:rsid w:val="00775AF0"/>
    <w:rsid w:val="007779C1"/>
    <w:rsid w:val="007805CD"/>
    <w:rsid w:val="00782927"/>
    <w:rsid w:val="00787EFE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16548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728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771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0B1B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D28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2728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DE1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E5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28AB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3B0F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8FB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52A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7836"/>
    <w:rsid w:val="00CD0BC6"/>
    <w:rsid w:val="00CD3381"/>
    <w:rsid w:val="00CD398B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0F18"/>
    <w:rsid w:val="00D512E5"/>
    <w:rsid w:val="00D60434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471F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DEA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C87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12C8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321D"/>
    <w:rsid w:val="00F53D69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324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3F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29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B03C-F24A-4508-94E1-1A4F0FF4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33</cp:revision>
  <cp:lastPrinted>2021-03-22T06:27:00Z</cp:lastPrinted>
  <dcterms:created xsi:type="dcterms:W3CDTF">2021-03-22T07:06:00Z</dcterms:created>
  <dcterms:modified xsi:type="dcterms:W3CDTF">2021-04-06T09:53:00Z</dcterms:modified>
</cp:coreProperties>
</file>