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438EDEA1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604043">
        <w:rPr>
          <w:b/>
          <w:sz w:val="22"/>
          <w:szCs w:val="22"/>
        </w:rPr>
        <w:t>Акционерное общество «Российский аукционный дом»,</w:t>
      </w:r>
      <w:r w:rsidRPr="00604043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604043">
        <w:rPr>
          <w:sz w:val="22"/>
          <w:szCs w:val="22"/>
        </w:rPr>
        <w:t>исполнительного</w:t>
      </w:r>
      <w:r w:rsidRPr="00604043">
        <w:rPr>
          <w:sz w:val="22"/>
          <w:szCs w:val="22"/>
        </w:rPr>
        <w:t xml:space="preserve"> директора </w:t>
      </w:r>
      <w:proofErr w:type="spellStart"/>
      <w:r w:rsidRPr="00604043">
        <w:rPr>
          <w:sz w:val="22"/>
          <w:szCs w:val="22"/>
        </w:rPr>
        <w:t>Раева</w:t>
      </w:r>
      <w:proofErr w:type="spellEnd"/>
      <w:r w:rsidRPr="00604043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604043">
        <w:rPr>
          <w:sz w:val="22"/>
          <w:szCs w:val="22"/>
        </w:rPr>
        <w:t xml:space="preserve">доверенности </w:t>
      </w:r>
      <w:r w:rsidRPr="00604043">
        <w:rPr>
          <w:sz w:val="22"/>
          <w:szCs w:val="22"/>
        </w:rPr>
        <w:t>№Д-</w:t>
      </w:r>
      <w:r w:rsidR="00CA7438" w:rsidRPr="00604043">
        <w:rPr>
          <w:sz w:val="22"/>
          <w:szCs w:val="22"/>
        </w:rPr>
        <w:t>051/1</w:t>
      </w:r>
      <w:r w:rsidRPr="00604043">
        <w:rPr>
          <w:sz w:val="22"/>
          <w:szCs w:val="22"/>
        </w:rPr>
        <w:t xml:space="preserve"> от </w:t>
      </w:r>
      <w:r w:rsidR="00CA7438" w:rsidRPr="00604043">
        <w:rPr>
          <w:sz w:val="22"/>
          <w:szCs w:val="22"/>
        </w:rPr>
        <w:t>01</w:t>
      </w:r>
      <w:r w:rsidRPr="00604043">
        <w:rPr>
          <w:sz w:val="22"/>
          <w:szCs w:val="22"/>
        </w:rPr>
        <w:t>.0</w:t>
      </w:r>
      <w:r w:rsidR="00CA7438" w:rsidRPr="00604043">
        <w:rPr>
          <w:sz w:val="22"/>
          <w:szCs w:val="22"/>
        </w:rPr>
        <w:t>2</w:t>
      </w:r>
      <w:r w:rsidRPr="00604043">
        <w:rPr>
          <w:sz w:val="22"/>
          <w:szCs w:val="22"/>
        </w:rPr>
        <w:t>.202</w:t>
      </w:r>
      <w:r w:rsidR="00690BDD" w:rsidRPr="00604043">
        <w:rPr>
          <w:sz w:val="22"/>
          <w:szCs w:val="22"/>
        </w:rPr>
        <w:t>1</w:t>
      </w:r>
      <w:r w:rsidRPr="00604043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04043" w:rsidRPr="00604043">
        <w:rPr>
          <w:b/>
          <w:bCs/>
          <w:iCs/>
          <w:sz w:val="22"/>
          <w:szCs w:val="22"/>
        </w:rPr>
        <w:t>Зыриным Александром Викторовичем</w:t>
      </w:r>
      <w:r w:rsidR="00604043" w:rsidRPr="00604043">
        <w:rPr>
          <w:sz w:val="22"/>
          <w:szCs w:val="22"/>
        </w:rPr>
        <w:t xml:space="preserve"> </w:t>
      </w:r>
      <w:r w:rsidR="00CA7438" w:rsidRPr="00604043">
        <w:rPr>
          <w:sz w:val="22"/>
          <w:szCs w:val="22"/>
        </w:rPr>
        <w:t>(</w:t>
      </w:r>
      <w:r w:rsidR="00604043" w:rsidRPr="00604043">
        <w:rPr>
          <w:bCs/>
          <w:iCs/>
          <w:sz w:val="22"/>
          <w:szCs w:val="22"/>
        </w:rPr>
        <w:t>дата рождения: 31.08.1964 г., место рождения: г. Волгоград, СНИЛС 031-680-280 28, ИНН 771401212745, место жительства: 127015, г. Москва, ул. Бутырская, д.11, кв.103</w:t>
      </w:r>
      <w:r w:rsidR="00CA7438" w:rsidRPr="00604043">
        <w:rPr>
          <w:sz w:val="22"/>
          <w:szCs w:val="22"/>
        </w:rPr>
        <w:t>)</w:t>
      </w:r>
      <w:r w:rsidR="0016148A" w:rsidRPr="00604043">
        <w:rPr>
          <w:sz w:val="22"/>
          <w:szCs w:val="22"/>
        </w:rPr>
        <w:t xml:space="preserve">, </w:t>
      </w:r>
      <w:r w:rsidR="0016148A" w:rsidRPr="00604043">
        <w:rPr>
          <w:b/>
          <w:sz w:val="22"/>
          <w:szCs w:val="22"/>
        </w:rPr>
        <w:t xml:space="preserve">в лице </w:t>
      </w:r>
      <w:r w:rsidR="00CA7438" w:rsidRPr="00604043">
        <w:rPr>
          <w:b/>
          <w:sz w:val="22"/>
          <w:szCs w:val="22"/>
        </w:rPr>
        <w:t>финансового</w:t>
      </w:r>
      <w:r w:rsidR="0016148A" w:rsidRPr="00604043">
        <w:rPr>
          <w:b/>
          <w:sz w:val="22"/>
          <w:szCs w:val="22"/>
        </w:rPr>
        <w:t xml:space="preserve"> управляющего</w:t>
      </w:r>
      <w:r w:rsidR="0016148A" w:rsidRPr="00604043">
        <w:rPr>
          <w:rFonts w:ascii="Arial" w:hAnsi="Arial" w:cs="Arial"/>
          <w:color w:val="333333"/>
          <w:sz w:val="22"/>
          <w:szCs w:val="22"/>
        </w:rPr>
        <w:t xml:space="preserve"> </w:t>
      </w:r>
      <w:r w:rsidR="00604043" w:rsidRPr="00604043">
        <w:rPr>
          <w:b/>
          <w:bCs/>
          <w:iCs/>
          <w:sz w:val="22"/>
          <w:szCs w:val="22"/>
        </w:rPr>
        <w:t xml:space="preserve">Кондратьева Александра Сергеевича </w:t>
      </w:r>
      <w:r w:rsidR="00604043" w:rsidRPr="00604043">
        <w:rPr>
          <w:bCs/>
          <w:iCs/>
          <w:sz w:val="22"/>
          <w:szCs w:val="22"/>
        </w:rPr>
        <w:t>(ИНН 183307612059</w:t>
      </w:r>
      <w:r w:rsidR="00CA7438" w:rsidRPr="00604043">
        <w:rPr>
          <w:color w:val="000000" w:themeColor="text1"/>
          <w:sz w:val="22"/>
          <w:szCs w:val="22"/>
        </w:rPr>
        <w:t>)</w:t>
      </w:r>
      <w:r w:rsidRPr="00604043">
        <w:rPr>
          <w:sz w:val="22"/>
          <w:szCs w:val="22"/>
        </w:rPr>
        <w:t xml:space="preserve">, </w:t>
      </w:r>
      <w:r w:rsidR="0016148A" w:rsidRPr="00604043">
        <w:rPr>
          <w:rFonts w:eastAsia="Calibri"/>
          <w:bCs/>
          <w:sz w:val="22"/>
          <w:szCs w:val="22"/>
          <w:lang w:eastAsia="en-US"/>
        </w:rPr>
        <w:t>де</w:t>
      </w:r>
      <w:r w:rsidR="0016148A" w:rsidRPr="00604043">
        <w:rPr>
          <w:sz w:val="22"/>
          <w:szCs w:val="22"/>
        </w:rPr>
        <w:t>йствующего</w:t>
      </w:r>
      <w:r w:rsidR="0016148A" w:rsidRPr="00604043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604043" w:rsidRPr="00604043">
        <w:rPr>
          <w:sz w:val="22"/>
          <w:szCs w:val="22"/>
        </w:rPr>
        <w:t>Решения и Определения Арбитражного суда города Москвы от 13.11.2018 и 05.03.2021 по делу №</w:t>
      </w:r>
      <w:r w:rsidR="00604043" w:rsidRPr="00604043">
        <w:rPr>
          <w:bCs/>
          <w:iCs/>
          <w:sz w:val="22"/>
          <w:szCs w:val="22"/>
        </w:rPr>
        <w:t>А40-233792/17-185-351 «Ф»</w:t>
      </w:r>
      <w:r w:rsidR="0019267F" w:rsidRPr="00604043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1B045035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4D0889" w:rsidRPr="004D0889">
        <w:rPr>
          <w:b/>
          <w:color w:val="auto"/>
          <w:sz w:val="22"/>
          <w:szCs w:val="22"/>
        </w:rPr>
        <w:t>2</w:t>
      </w:r>
      <w:r w:rsidR="00604043">
        <w:rPr>
          <w:b/>
          <w:color w:val="auto"/>
          <w:sz w:val="22"/>
          <w:szCs w:val="22"/>
        </w:rPr>
        <w:t>5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4D0889" w:rsidRPr="004D0889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D0889"/>
    <w:rsid w:val="00604043"/>
    <w:rsid w:val="00656C14"/>
    <w:rsid w:val="00690BDD"/>
    <w:rsid w:val="006D0595"/>
    <w:rsid w:val="006F2244"/>
    <w:rsid w:val="00746843"/>
    <w:rsid w:val="00CA7438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12</cp:revision>
  <dcterms:created xsi:type="dcterms:W3CDTF">2019-05-22T11:29:00Z</dcterms:created>
  <dcterms:modified xsi:type="dcterms:W3CDTF">2021-04-08T08:34:00Z</dcterms:modified>
</cp:coreProperties>
</file>