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firstLine="284"/>
        <w:jc w:val="center"/>
        <w:rPr/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bidi w:val="0"/>
        <w:ind w:firstLine="284"/>
        <w:jc w:val="both"/>
        <w:rPr/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bidi w:val="0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bidi w:val="0"/>
        <w:ind w:firstLine="284"/>
        <w:jc w:val="left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bidi w:val="0"/>
        <w:ind w:firstLine="284"/>
        <w:jc w:val="left"/>
        <w:rPr/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bidi w:val="0"/>
        <w:ind w:firstLine="284"/>
        <w:jc w:val="left"/>
        <w:rPr/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 xml:space="preserve">сведения о наличии или об отсутствии обременении в отношении имущества, в том числе публичного сервитута; 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1</Pages>
  <Words>112</Words>
  <Characters>838</Characters>
  <CharactersWithSpaces>933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2021-04-13T15:40:33Z</dcterms:created>
  <dc:creator/>
  <dc:description/>
  <dc:language>ru-RU</dc:language>
  <cp:lastModifiedBy/>
  <dcterms:modified xsi:type="dcterms:W3CDTF">2021-04-13T15:41:16Z</dcterms:modified>
  <cp:revision>1</cp:revision>
  <dc:subject/>
  <dc:title/>
</cp:coreProperties>
</file>