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8004DCD" w:rsidR="0003404B" w:rsidRPr="00DD01CB" w:rsidRDefault="00ED3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C1B2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C1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(АО)), адрес</w:t>
      </w:r>
      <w:proofErr w:type="gramEnd"/>
      <w:r w:rsidRPr="000C1B2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420101, г. Казань, ул. Братьев </w:t>
      </w:r>
      <w:proofErr w:type="spell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0C1B26">
        <w:rPr>
          <w:rFonts w:ascii="Times New Roman" w:hAnsi="Times New Roman" w:cs="Times New Roman"/>
          <w:color w:val="000000"/>
          <w:sz w:val="24"/>
          <w:szCs w:val="24"/>
        </w:rPr>
        <w:t>, 47, ИНН 1653017097, ОГРН 1021600000597)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D9E0F29" w14:textId="714456EB" w:rsidR="00190D77" w:rsidRDefault="00555595" w:rsidP="002975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F8949DB" w14:textId="48E76CC3" w:rsidR="00190D77" w:rsidRDefault="00190D77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Движимое </w:t>
      </w:r>
      <w:r w:rsidR="00297503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3724088" w14:textId="77777777" w:rsidR="00936F08" w:rsidRPr="00936F08" w:rsidRDefault="00936F08" w:rsidP="0093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Лот 1 -  Сервер HP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>, г. Казань - 6 770,45 руб.</w:t>
      </w:r>
    </w:p>
    <w:p w14:paraId="7AC86471" w14:textId="539ECF7B" w:rsidR="00936F08" w:rsidRDefault="00936F08" w:rsidP="0093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  <w:bookmarkStart w:id="0" w:name="_GoBack"/>
      <w:bookmarkEnd w:id="0"/>
    </w:p>
    <w:p w14:paraId="1122897C" w14:textId="34D170BD" w:rsidR="00936F08" w:rsidRPr="00936F08" w:rsidRDefault="00936F08" w:rsidP="0093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ООО "Крафт", ИНН 7723750819, КД 33/13ю/1 от 30.09.2013, решение АС г. Москвы по делу А40-16125/19-31-146 от 16.05.2019, </w:t>
      </w:r>
      <w:proofErr w:type="gram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договора поручительства, оформленный с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Ружьевым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А.А. в банке отсутствует</w:t>
      </w:r>
      <w:proofErr w:type="gram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(100 006 742,89 руб.) - 49 503 337,73 руб.</w:t>
      </w:r>
    </w:p>
    <w:p w14:paraId="750118FC" w14:textId="77777777" w:rsidR="00936F08" w:rsidRPr="00936F08" w:rsidRDefault="00936F08" w:rsidP="0093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08">
        <w:rPr>
          <w:rFonts w:ascii="Times New Roman" w:hAnsi="Times New Roman" w:cs="Times New Roman"/>
          <w:color w:val="000000"/>
          <w:sz w:val="24"/>
          <w:szCs w:val="24"/>
        </w:rPr>
        <w:t>Лот 3 -  Права требования к 21 юридическим лицам, индивидуальным предпринимателям и физическим лицам, Скрипкина Н.Ф., Яковлева Е.А., Харитонова Л.Г. - признаны банкротом, г. Казань (17 172 244,35 руб.) - 2 945 711,73 руб.</w:t>
      </w:r>
    </w:p>
    <w:p w14:paraId="46286B91" w14:textId="588FE955" w:rsidR="00936F08" w:rsidRPr="00936F08" w:rsidRDefault="00936F08" w:rsidP="0093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936F08">
        <w:rPr>
          <w:rFonts w:ascii="Times New Roman" w:hAnsi="Times New Roman" w:cs="Times New Roman"/>
          <w:color w:val="000000"/>
          <w:sz w:val="24"/>
          <w:szCs w:val="24"/>
        </w:rPr>
        <w:t>Зингер Владимир Эдуардович, КД 57/10ф от 21.06.2010, КД ОДГ-1040000000029/180 от 13.05.2014, решение Октябрьского районного суда г. Санкт-Петербурга по делу № 2-1413/2016 от 23.05.2016 (19 769 018,46 руб.) - 9 785 664,14 руб.</w:t>
      </w:r>
    </w:p>
    <w:p w14:paraId="17B3626F" w14:textId="77777777" w:rsidR="00936F08" w:rsidRPr="00936F08" w:rsidRDefault="00936F08" w:rsidP="0093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Лот 5 - 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Алмаева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Гузель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Ниязовна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, КД 11/16ф от 28.03.2016, г. Казань, Куприн Андрей Витальевич, заочное решение Приволжского районного суда г. Казани по делу № 2-4791/13 от 17.06.2013,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Судира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Команг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Ланус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>, договор о предоставлении кредита (овердрафта) 40820-840-4-1301-0000003 от 27.05.2016 (2785,54 долл. США), г. Казань (337 249,17 руб.) - 56 511,92 руб.</w:t>
      </w:r>
      <w:proofErr w:type="gramEnd"/>
    </w:p>
    <w:p w14:paraId="3CA3E73D" w14:textId="5F504CCA" w:rsidR="00190D77" w:rsidRDefault="00936F08" w:rsidP="0093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Киямов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Ильгиз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Наилевич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, ИНН 160300018419, солидарно с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Мтыгуллиной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Гульназ </w:t>
      </w:r>
      <w:proofErr w:type="spell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Мусалимовной</w:t>
      </w:r>
      <w:proofErr w:type="spellEnd"/>
      <w:r w:rsidRPr="00936F08">
        <w:rPr>
          <w:rFonts w:ascii="Times New Roman" w:hAnsi="Times New Roman" w:cs="Times New Roman"/>
          <w:color w:val="000000"/>
          <w:sz w:val="24"/>
          <w:szCs w:val="24"/>
        </w:rPr>
        <w:t>, КД 201</w:t>
      </w:r>
      <w:proofErr w:type="gramStart"/>
      <w:r w:rsidRPr="00936F08">
        <w:rPr>
          <w:rFonts w:ascii="Times New Roman" w:hAnsi="Times New Roman" w:cs="Times New Roman"/>
          <w:color w:val="000000"/>
          <w:sz w:val="24"/>
          <w:szCs w:val="24"/>
        </w:rPr>
        <w:t>/И</w:t>
      </w:r>
      <w:proofErr w:type="gramEnd"/>
      <w:r w:rsidRPr="00936F08">
        <w:rPr>
          <w:rFonts w:ascii="Times New Roman" w:hAnsi="Times New Roman" w:cs="Times New Roman"/>
          <w:color w:val="000000"/>
          <w:sz w:val="24"/>
          <w:szCs w:val="24"/>
        </w:rPr>
        <w:t xml:space="preserve"> от 24.12.2010, решение Приволжского районного суда г. Казани по делу № 2-1707/20 от 17.04.2020, решение Приволжского районного суда г. Казани по делу № 2-3083/18 от 20.07.2018 (138 194,15 руб.) - 138 194,15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8BDEA1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90D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апреля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90D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августа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32ADD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90D77" w:rsidRPr="00190D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 апреля</w:t>
      </w:r>
      <w:r w:rsidR="00190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190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90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36DC6AEA" w:rsidR="00F92A8F" w:rsidRPr="00780FBD" w:rsidRDefault="00780FBD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80FBD">
        <w:rPr>
          <w:b/>
        </w:rPr>
        <w:t>Для лота 1:</w:t>
      </w:r>
    </w:p>
    <w:p w14:paraId="0303BFF7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20 апреля 2021 г. по 02 июня 2021 г. - в размере начальной цены продажи лота;</w:t>
      </w:r>
    </w:p>
    <w:p w14:paraId="41E82705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июня 2021 г. по 09 июня 2021 г. - в размере 91,00% от начальной цены продажи лота;</w:t>
      </w:r>
    </w:p>
    <w:p w14:paraId="022DBED1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с 10 июня 2021 г. по 16 июня 2021 г. - в размере 82,00% от начальной цены продажи лота;</w:t>
      </w:r>
    </w:p>
    <w:p w14:paraId="2FFE13CB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июня 2021 г. по 23 июня 2021 г. - в размере 73,00% от начальной цены продажи лота;</w:t>
      </w:r>
    </w:p>
    <w:p w14:paraId="414A319C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июня 2021 г. по 30 июня 2021 г. - в размере 64,00% от начальной цены продажи лота;</w:t>
      </w:r>
    </w:p>
    <w:p w14:paraId="565DF680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01 июля 2021 г. по 07 июля 2021 г. - в размере 55,00% от начальной цены продажи лота;</w:t>
      </w:r>
    </w:p>
    <w:p w14:paraId="6DC67B9E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08 июля 2021 г. по 14 июля 2021 г. - в размере 46,00% от начальной цены продажи лота;</w:t>
      </w:r>
    </w:p>
    <w:p w14:paraId="7281448C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15 июля 2021 г. по 21 июля 2021 г. - в размере 37,00% от начальной цены продажи лота;</w:t>
      </w:r>
    </w:p>
    <w:p w14:paraId="642F9B47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22 июля 2021 г. по 28 июля 2021 г. - в размере 28,00% от начальной цены продажи лота;</w:t>
      </w:r>
    </w:p>
    <w:p w14:paraId="1164ECB4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29 июля 2021 г. по 04 августа 2021 г. - в размере 19,00% от начальной цены продажи лота;</w:t>
      </w:r>
    </w:p>
    <w:p w14:paraId="67D97D2B" w14:textId="77777777" w:rsid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05 августа 2021 г. по 11 августа 2021 г. - в размере 10,00% от начальной цены продажи лота;</w:t>
      </w:r>
    </w:p>
    <w:p w14:paraId="40FE5120" w14:textId="41083AF0" w:rsidR="00780FBD" w:rsidRPr="00780FBD" w:rsidRDefault="00780FBD" w:rsidP="00780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12 августа 2021 г. по 18 августа 2021 г. - в размере 1,00%</w:t>
      </w:r>
      <w:r>
        <w:t xml:space="preserve"> от начальной цены продажи лота.</w:t>
      </w:r>
    </w:p>
    <w:p w14:paraId="1DF7D052" w14:textId="68BA57C7" w:rsidR="0003404B" w:rsidRPr="00780FBD" w:rsidRDefault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b/>
          <w:color w:val="000000"/>
          <w:sz w:val="24"/>
          <w:szCs w:val="24"/>
        </w:rPr>
        <w:t>Для лотов 2-4:</w:t>
      </w:r>
    </w:p>
    <w:p w14:paraId="6BA4B9C3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20 апреля 2021 г. по 02 июня 2021 г. - в размере начальной цены продажи лота;</w:t>
      </w:r>
    </w:p>
    <w:p w14:paraId="29775744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92,00% от начальной цены продажи лота;</w:t>
      </w:r>
    </w:p>
    <w:p w14:paraId="625B950E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10 июня 2021 г. по 16 июня 2021 г. - в размере 84,00% от начальной цены продажи лота;</w:t>
      </w:r>
    </w:p>
    <w:p w14:paraId="6E72339E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76,00% от начальной цены продажи лота;</w:t>
      </w:r>
    </w:p>
    <w:p w14:paraId="2E332611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24 июня 2021 г. по 30 июня 2021 г. - в размере 68,00% от начальной цены продажи лота;</w:t>
      </w:r>
    </w:p>
    <w:p w14:paraId="7B4822C7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60,00% от начальной цены продажи лота;</w:t>
      </w:r>
    </w:p>
    <w:p w14:paraId="196B2CDF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52,00% от начальной цены продажи лота;</w:t>
      </w:r>
    </w:p>
    <w:p w14:paraId="3FA5352A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44,00% от начальной цены продажи лота;</w:t>
      </w:r>
    </w:p>
    <w:p w14:paraId="3FF5510B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36,00% от начальной цены продажи лота;</w:t>
      </w:r>
    </w:p>
    <w:p w14:paraId="4132E318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28,00% от начальной цены продажи лота;</w:t>
      </w:r>
    </w:p>
    <w:p w14:paraId="583EF03A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20,00% от начальной цены продажи лота;</w:t>
      </w:r>
    </w:p>
    <w:p w14:paraId="4FC64B41" w14:textId="2AF470E6" w:rsid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12,00%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E9C0104" w14:textId="0214796F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6D11FE6A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20 апреля 2021 г. по 02 июня 2021 г. - в размере начальной цены продажи лота;</w:t>
      </w:r>
    </w:p>
    <w:p w14:paraId="665A106E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93,00% от начальной цены продажи лота;</w:t>
      </w:r>
    </w:p>
    <w:p w14:paraId="283549C4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10 июня 2021 г. по 16 июня 2021 г. - в размере 86,00% от начальной цены продажи лота;</w:t>
      </w:r>
    </w:p>
    <w:p w14:paraId="1F5BBD12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79,00% от начальной цены продажи лота;</w:t>
      </w:r>
    </w:p>
    <w:p w14:paraId="1D711F5A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24 июня 2021 г. по 30 июня 2021 г. - в размере 72,00% от начальной цены продажи лота;</w:t>
      </w:r>
    </w:p>
    <w:p w14:paraId="17CC81EF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65,00% от начальной цены продажи лота;</w:t>
      </w:r>
    </w:p>
    <w:p w14:paraId="1BA1772E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58,00% от начальной цены продажи лота;</w:t>
      </w:r>
    </w:p>
    <w:p w14:paraId="1C65F2E2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51,00% от начальной цены продажи лота;</w:t>
      </w:r>
    </w:p>
    <w:p w14:paraId="0E239368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44,00% от начальной цены продажи лота;</w:t>
      </w:r>
    </w:p>
    <w:p w14:paraId="05DAC551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37,00% от начальной цены продажи лота;</w:t>
      </w:r>
    </w:p>
    <w:p w14:paraId="34D0614F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30,00% от начальной цены продажи лота;</w:t>
      </w:r>
    </w:p>
    <w:p w14:paraId="66834A33" w14:textId="695D0AD0" w:rsid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23,00%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174CA18" w14:textId="3527067E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33EC5624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20 апреля 2021 г. по 02 июня 2021 г. - в размере начальной цены продажи лота;</w:t>
      </w:r>
    </w:p>
    <w:p w14:paraId="0CB162D8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98,00% от начальной цены продажи лота;</w:t>
      </w:r>
    </w:p>
    <w:p w14:paraId="0C29C20D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10 июня 2021 г. по 16 июня 2021 г. - в размере 96,00% от начальной цены продажи лота;</w:t>
      </w:r>
    </w:p>
    <w:p w14:paraId="39062E6F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94,00% от начальной цены продажи лота;</w:t>
      </w:r>
    </w:p>
    <w:p w14:paraId="3D303DA1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24 июня 2021 г. по 30 июня 2021 г. - в размере 92,00% от начальной цены продажи лота;</w:t>
      </w:r>
    </w:p>
    <w:p w14:paraId="7EB91324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90,00% от начальной цены продажи лота;</w:t>
      </w:r>
    </w:p>
    <w:p w14:paraId="1D203B20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июля 2021 г. по 14 июля 2021 г. - в размере 88,00% от начальной цены продажи лота;</w:t>
      </w:r>
    </w:p>
    <w:p w14:paraId="7888F597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86,00% от начальной цены продажи лота;</w:t>
      </w:r>
    </w:p>
    <w:p w14:paraId="3942A02F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84,00% от начальной цены продажи лота;</w:t>
      </w:r>
    </w:p>
    <w:p w14:paraId="4C080E81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82,00% от начальной цены продажи лота;</w:t>
      </w:r>
    </w:p>
    <w:p w14:paraId="6C214620" w14:textId="77777777" w:rsidR="00780FBD" w:rsidRPr="00780FBD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80,00% от начальной цены продажи лота;</w:t>
      </w:r>
    </w:p>
    <w:p w14:paraId="3530EEA2" w14:textId="06D8378E" w:rsidR="00780FBD" w:rsidRPr="00DD01CB" w:rsidRDefault="00780FBD" w:rsidP="00780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FBD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78,00%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FC332F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52014C78" w:rsidR="008F1609" w:rsidRPr="002E6A9C" w:rsidRDefault="007E3D68" w:rsidP="002E6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FC332F">
        <w:rPr>
          <w:rFonts w:ascii="Times New Roman" w:hAnsi="Times New Roman" w:cs="Times New Roman"/>
          <w:color w:val="000000"/>
          <w:sz w:val="24"/>
          <w:szCs w:val="24"/>
        </w:rPr>
        <w:t>: с 10:00 по 17:00 часов с понедельника по четверг,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C332F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C332F">
        <w:rPr>
          <w:rFonts w:ascii="Times New Roman" w:hAnsi="Times New Roman" w:cs="Times New Roman"/>
          <w:sz w:val="24"/>
          <w:szCs w:val="24"/>
        </w:rPr>
        <w:t>15:45 часов в пятницу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FC332F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Республика Татарстан, г. Казань, ул. </w:t>
      </w:r>
      <w:proofErr w:type="spellStart"/>
      <w:r w:rsidR="00FC332F">
        <w:rPr>
          <w:rFonts w:ascii="Times New Roman" w:hAnsi="Times New Roman" w:cs="Times New Roman"/>
          <w:sz w:val="24"/>
          <w:szCs w:val="24"/>
        </w:rPr>
        <w:t>Гарифьянова</w:t>
      </w:r>
      <w:proofErr w:type="spellEnd"/>
      <w:r w:rsidR="00FC332F">
        <w:rPr>
          <w:rFonts w:ascii="Times New Roman" w:hAnsi="Times New Roman" w:cs="Times New Roman"/>
          <w:sz w:val="24"/>
          <w:szCs w:val="24"/>
        </w:rPr>
        <w:t>, д. 28А, тел. +7 (495) 725-31-15 доб. 63-55, +7 (843) 229-34-43</w:t>
      </w:r>
      <w:r w:rsidR="00D833AC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2E6A9C" w:rsidRPr="002E6A9C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="002E6A9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2E6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A9C" w:rsidRPr="002E6A9C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2E6A9C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2E6A9C" w:rsidRPr="0079536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E6A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6A9C" w:rsidRPr="002E6A9C">
        <w:rPr>
          <w:rFonts w:ascii="Times New Roman" w:hAnsi="Times New Roman" w:cs="Times New Roman"/>
          <w:b/>
          <w:color w:val="000000"/>
          <w:sz w:val="24"/>
          <w:szCs w:val="24"/>
        </w:rPr>
        <w:t>для лотов 2</w:t>
      </w:r>
      <w:r w:rsidR="002E6A9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E6A9C" w:rsidRPr="002E6A9C">
        <w:rPr>
          <w:rFonts w:ascii="Times New Roman" w:hAnsi="Times New Roman" w:cs="Times New Roman"/>
          <w:b/>
          <w:color w:val="000000"/>
          <w:sz w:val="24"/>
          <w:szCs w:val="24"/>
        </w:rPr>
        <w:t>6:</w:t>
      </w:r>
      <w:r w:rsidR="002E6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A9C" w:rsidRPr="002E6A9C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2E6A9C" w:rsidRPr="002E6A9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E6A9C">
        <w:rPr>
          <w:rFonts w:ascii="Times New Roman" w:hAnsi="Times New Roman" w:cs="Times New Roman"/>
          <w:color w:val="000000"/>
          <w:sz w:val="24"/>
          <w:szCs w:val="24"/>
        </w:rPr>
        <w:t>орник</w:t>
      </w:r>
      <w:proofErr w:type="spellEnd"/>
      <w:r w:rsidR="002E6A9C">
        <w:rPr>
          <w:rFonts w:ascii="Times New Roman" w:hAnsi="Times New Roman" w:cs="Times New Roman"/>
          <w:color w:val="000000"/>
          <w:sz w:val="24"/>
          <w:szCs w:val="24"/>
        </w:rPr>
        <w:t>, тел.  8(922) 173-78-22, 8 (3433)793555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90D77"/>
    <w:rsid w:val="00203862"/>
    <w:rsid w:val="00297503"/>
    <w:rsid w:val="002C3A2C"/>
    <w:rsid w:val="002E6A9C"/>
    <w:rsid w:val="00360DC6"/>
    <w:rsid w:val="003E6C81"/>
    <w:rsid w:val="0043428B"/>
    <w:rsid w:val="00495D59"/>
    <w:rsid w:val="004B74A7"/>
    <w:rsid w:val="00555595"/>
    <w:rsid w:val="005742CC"/>
    <w:rsid w:val="005F1F68"/>
    <w:rsid w:val="00621553"/>
    <w:rsid w:val="00780FBD"/>
    <w:rsid w:val="007A10EE"/>
    <w:rsid w:val="007E3D68"/>
    <w:rsid w:val="008C4892"/>
    <w:rsid w:val="008F1609"/>
    <w:rsid w:val="00936F08"/>
    <w:rsid w:val="00953DA4"/>
    <w:rsid w:val="009E68C2"/>
    <w:rsid w:val="009F0C4D"/>
    <w:rsid w:val="00B97A00"/>
    <w:rsid w:val="00C15400"/>
    <w:rsid w:val="00D115EC"/>
    <w:rsid w:val="00D16130"/>
    <w:rsid w:val="00D833AC"/>
    <w:rsid w:val="00DD01CB"/>
    <w:rsid w:val="00E2452B"/>
    <w:rsid w:val="00E645EC"/>
    <w:rsid w:val="00ED36EC"/>
    <w:rsid w:val="00EE3F19"/>
    <w:rsid w:val="00F463FC"/>
    <w:rsid w:val="00F92A8F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2400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27</cp:revision>
  <dcterms:created xsi:type="dcterms:W3CDTF">2019-07-23T07:53:00Z</dcterms:created>
  <dcterms:modified xsi:type="dcterms:W3CDTF">2021-04-09T15:18:00Z</dcterms:modified>
</cp:coreProperties>
</file>