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42" w:rsidRPr="008236EF" w:rsidRDefault="00CD7742" w:rsidP="00CD7742">
      <w:pPr>
        <w:pStyle w:val="a4"/>
        <w:ind w:left="-284"/>
      </w:pPr>
      <w:r w:rsidRPr="008236EF">
        <w:t xml:space="preserve">Договор о задатке № </w:t>
      </w:r>
      <w:r w:rsidRPr="008236EF">
        <w:rPr>
          <w:u w:val="single"/>
        </w:rPr>
        <w:t>0</w:t>
      </w:r>
      <w:r>
        <w:rPr>
          <w:u w:val="single"/>
        </w:rPr>
        <w:t>1</w:t>
      </w:r>
      <w:r w:rsidRPr="008236EF">
        <w:rPr>
          <w:u w:val="single"/>
        </w:rPr>
        <w:t>/з</w:t>
      </w:r>
    </w:p>
    <w:p w:rsidR="00CD7742" w:rsidRDefault="00CD7742" w:rsidP="00CD7742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</w:p>
    <w:p w:rsidR="00CD7742" w:rsidRPr="00FE548C" w:rsidRDefault="00CD7742" w:rsidP="00CD7742">
      <w:pPr>
        <w:pStyle w:val="a4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 xml:space="preserve">Санкт-Петербург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20 г.</w:t>
      </w:r>
    </w:p>
    <w:p w:rsidR="00CD7742" w:rsidRPr="00FE548C" w:rsidRDefault="00CD7742" w:rsidP="00CD7742">
      <w:pPr>
        <w:pStyle w:val="a4"/>
        <w:ind w:left="-284" w:firstLine="284"/>
        <w:jc w:val="both"/>
        <w:rPr>
          <w:b w:val="0"/>
          <w:bCs w:val="0"/>
          <w:sz w:val="24"/>
          <w:szCs w:val="24"/>
        </w:rPr>
      </w:pPr>
    </w:p>
    <w:p w:rsidR="00CD7742" w:rsidRPr="005A4483" w:rsidRDefault="00CD7742" w:rsidP="00CD7742">
      <w:pPr>
        <w:ind w:right="2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Конкурсный управляющий ООО «Нарьян-МарстройИнвест» (ОГРН </w:t>
      </w:r>
      <w:r w:rsidRPr="00211603">
        <w:rPr>
          <w:sz w:val="24"/>
          <w:szCs w:val="24"/>
        </w:rPr>
        <w:t>1128383001009</w:t>
      </w:r>
      <w:r>
        <w:rPr>
          <w:sz w:val="24"/>
          <w:szCs w:val="24"/>
        </w:rPr>
        <w:t>, ИНН 29833008470, КПП 298301001, адрес: 166000, Ненецкий автономный округ, г. Нарьян-Мар, ул. им. В.И. Ленина, д. 33, пом. 1,2,3,4; конкурсное производство введено Решением Арбитражного суда Архангельской области 31.01.2020 по делу №А05-6170/2019), Тренклер Алексей Игоревич</w:t>
      </w:r>
      <w:r w:rsidRPr="005A4483">
        <w:rPr>
          <w:sz w:val="24"/>
          <w:szCs w:val="24"/>
        </w:rPr>
        <w:t xml:space="preserve"> </w:t>
      </w:r>
      <w:r w:rsidRPr="009E29CC">
        <w:rPr>
          <w:sz w:val="24"/>
          <w:szCs w:val="24"/>
        </w:rPr>
        <w:t>(ИНН 782571579192, СНИЛС 040-073-378-09; 191197, Санкт-Петербург, Оружейника Фёдорова, д. 2, пом. 12Н)</w:t>
      </w:r>
      <w:r>
        <w:rPr>
          <w:sz w:val="24"/>
          <w:szCs w:val="24"/>
        </w:rPr>
        <w:t xml:space="preserve">, </w:t>
      </w:r>
      <w:r w:rsidRPr="00FE548C">
        <w:rPr>
          <w:sz w:val="24"/>
          <w:szCs w:val="24"/>
        </w:rPr>
        <w:t xml:space="preserve">именуемое в </w:t>
      </w:r>
      <w:r>
        <w:rPr>
          <w:sz w:val="24"/>
          <w:szCs w:val="24"/>
        </w:rPr>
        <w:t xml:space="preserve">дальнейшем «Организатор торгов», - с одной стороны, </w:t>
      </w:r>
    </w:p>
    <w:p w:rsidR="00CD7742" w:rsidRPr="00FE548C" w:rsidRDefault="00CD7742" w:rsidP="00CD7742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претендент на участие в аукционе по продаже имущества </w:t>
      </w:r>
      <w:r>
        <w:rPr>
          <w:sz w:val="24"/>
          <w:szCs w:val="24"/>
        </w:rPr>
        <w:t>ООО «Нарьян-МарстройИнвест»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CD7742" w:rsidRPr="00FE548C" w:rsidRDefault="00CD7742" w:rsidP="00CD7742">
      <w:pPr>
        <w:ind w:right="2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_____________________________</w:t>
      </w:r>
      <w:r w:rsidRPr="00FE548C">
        <w:rPr>
          <w:sz w:val="24"/>
          <w:szCs w:val="24"/>
        </w:rPr>
        <w:t>___, действующий на основании ____________________________________, зарегистрированный по адресу: _____________</w:t>
      </w:r>
      <w:r>
        <w:rPr>
          <w:sz w:val="24"/>
          <w:szCs w:val="24"/>
        </w:rPr>
        <w:t>_____________________________,</w:t>
      </w:r>
      <w:r w:rsidRPr="005A4483">
        <w:rPr>
          <w:sz w:val="24"/>
          <w:szCs w:val="24"/>
        </w:rPr>
        <w:t xml:space="preserve"> </w:t>
      </w:r>
      <w:r w:rsidRPr="00FE548C">
        <w:rPr>
          <w:sz w:val="24"/>
          <w:szCs w:val="24"/>
        </w:rPr>
        <w:t>именуемый в дальнейшем «Претендент», с другой стороны, в соответствии с требованиями</w:t>
      </w:r>
      <w:r>
        <w:rPr>
          <w:sz w:val="24"/>
          <w:szCs w:val="24"/>
        </w:rPr>
        <w:t xml:space="preserve"> ст.110 ФЗ «О несостоятельности (банкротстве)»,</w:t>
      </w:r>
      <w:r w:rsidRPr="00FE548C">
        <w:rPr>
          <w:sz w:val="24"/>
          <w:szCs w:val="24"/>
        </w:rPr>
        <w:t xml:space="preserve"> ст.ст.380, 381, 428 ГК РФ, заключили настоящий Договор (далее – Договор) о нижеследующем:</w:t>
      </w:r>
    </w:p>
    <w:p w:rsidR="00CD7742" w:rsidRPr="00FE548C" w:rsidRDefault="00CD7742" w:rsidP="00CD7742">
      <w:pPr>
        <w:pStyle w:val="a4"/>
        <w:ind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CD7742" w:rsidRPr="00FE548C" w:rsidRDefault="00CD7742" w:rsidP="00CD7742">
      <w:pPr>
        <w:pStyle w:val="a4"/>
        <w:ind w:firstLine="567"/>
        <w:jc w:val="both"/>
        <w:rPr>
          <w:sz w:val="24"/>
          <w:szCs w:val="24"/>
        </w:rPr>
      </w:pPr>
    </w:p>
    <w:p w:rsidR="00CD7742" w:rsidRPr="004E3718" w:rsidRDefault="00CD7742" w:rsidP="00CD774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16"/>
          <w:sz w:val="20"/>
          <w:szCs w:val="20"/>
        </w:rPr>
      </w:pPr>
      <w:r w:rsidRPr="00FE548C">
        <w:t>1.1</w:t>
      </w:r>
      <w:r w:rsidRPr="009E29CC">
        <w:t>. В соответствии с условиями настоящего Договора Претендент для участия в торгах по</w:t>
      </w:r>
      <w:r>
        <w:t xml:space="preserve"> продаже</w:t>
      </w:r>
      <w:r w:rsidRPr="009E29CC">
        <w:t xml:space="preserve"> </w:t>
      </w:r>
      <w:r w:rsidRPr="009E29CC">
        <w:rPr>
          <w:rStyle w:val="FontStyle16"/>
        </w:rPr>
        <w:t>следующего имущества должника:</w:t>
      </w:r>
    </w:p>
    <w:p w:rsidR="00CD7742" w:rsidRPr="004E3506" w:rsidRDefault="00CD7742" w:rsidP="00CD774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4E3506">
        <w:rPr>
          <w:b/>
        </w:rPr>
        <w:t>Лот №2</w:t>
      </w:r>
      <w:r>
        <w:rPr>
          <w:b/>
        </w:rPr>
        <w:t>.</w:t>
      </w:r>
      <w:r w:rsidRPr="004E3506">
        <w:rPr>
          <w:sz w:val="18"/>
          <w:szCs w:val="18"/>
        </w:rPr>
        <w:t xml:space="preserve"> </w:t>
      </w:r>
      <w:r w:rsidRPr="004E3506">
        <w:t>основные средства, указанные в инвентаризационной описи № 1 от 03.05.2020, за исключением автомобиля Mitsubishi Pajero 3.5 GD, (VIN) JMBLYV75W6J001171, 2006 года выпуска, г.р.з. «А544ВС83», а также запасы, указанные в инвентаризационной описи № 2 от 03.05.2020 (сообщение на сайте ЕФРСБ о публикации сведений о результатах проведения инвентаризации имущества должника № 5057832 от 02.06.2020)</w:t>
      </w:r>
      <w:r>
        <w:t>.</w:t>
      </w:r>
    </w:p>
    <w:p w:rsidR="00CD7742" w:rsidRPr="00FE548C" w:rsidRDefault="00CD7742" w:rsidP="00CD7742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 w:rsidRPr="009E29CC">
        <w:t>, проводимых</w:t>
      </w:r>
      <w:r>
        <w:t xml:space="preserve"> с</w:t>
      </w:r>
      <w:r w:rsidRPr="009E29CC">
        <w:t xml:space="preserve"> </w:t>
      </w:r>
      <w:r>
        <w:t>26 октября 2020</w:t>
      </w:r>
      <w:r w:rsidRPr="009E29CC">
        <w:t>г.,  перечисляет  денежные  средства  в  размер</w:t>
      </w:r>
      <w:r w:rsidRPr="00FE548C">
        <w:t xml:space="preserve">е </w:t>
      </w:r>
      <w:r>
        <w:rPr>
          <w:b/>
          <w:color w:val="000000"/>
        </w:rPr>
        <w:t>1</w:t>
      </w:r>
      <w:r w:rsidRPr="00F306CE">
        <w:rPr>
          <w:b/>
          <w:color w:val="000000"/>
        </w:rPr>
        <w:t>0% от стоимости продажи имущества</w:t>
      </w:r>
      <w:r>
        <w:rPr>
          <w:b/>
          <w:color w:val="000000"/>
        </w:rPr>
        <w:t xml:space="preserve"> на интервале в котором претендентом подана заявка</w:t>
      </w:r>
      <w:r w:rsidRPr="00FE548C">
        <w:t xml:space="preserve">, (далее – «Задаток») на </w:t>
      </w:r>
      <w:r>
        <w:t xml:space="preserve">банковский </w:t>
      </w:r>
      <w:r w:rsidRPr="00FE548C">
        <w:t xml:space="preserve">счет </w:t>
      </w:r>
      <w:r>
        <w:t>организатора торгов</w:t>
      </w:r>
      <w:r w:rsidRPr="00FE548C">
        <w:t>:</w:t>
      </w:r>
    </w:p>
    <w:p w:rsidR="00CD7742" w:rsidRPr="00317309" w:rsidRDefault="00CD7742" w:rsidP="00CD7742">
      <w:pPr>
        <w:pStyle w:val="ConsPlusNormal"/>
        <w:ind w:right="7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3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44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получатель 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«Нарьн-МарстройИнвест» (ОГРН </w:t>
      </w:r>
      <w:r w:rsidRPr="00317309">
        <w:rPr>
          <w:rFonts w:ascii="Times New Roman" w:hAnsi="Times New Roman" w:cs="Times New Roman"/>
          <w:b/>
          <w:sz w:val="24"/>
          <w:szCs w:val="24"/>
        </w:rPr>
        <w:t>1128383001009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ИНН </w:t>
      </w:r>
      <w:r w:rsidRPr="00317309">
        <w:rPr>
          <w:rFonts w:ascii="Times New Roman" w:hAnsi="Times New Roman" w:cs="Times New Roman"/>
          <w:b/>
          <w:bCs/>
          <w:sz w:val="24"/>
          <w:szCs w:val="24"/>
        </w:rPr>
        <w:t>2983008470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КПП </w:t>
      </w:r>
      <w:r w:rsidRPr="00317309">
        <w:rPr>
          <w:rFonts w:ascii="Times New Roman" w:hAnsi="Times New Roman" w:cs="Times New Roman"/>
          <w:b/>
          <w:sz w:val="24"/>
          <w:szCs w:val="24"/>
        </w:rPr>
        <w:t>298301001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), р./сч </w:t>
      </w:r>
      <w:r w:rsidRPr="00317309">
        <w:rPr>
          <w:rFonts w:ascii="Times New Roman" w:hAnsi="Times New Roman" w:cs="Times New Roman"/>
          <w:b/>
          <w:sz w:val="24"/>
          <w:szCs w:val="24"/>
        </w:rPr>
        <w:t>40702810300350000389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317309">
        <w:rPr>
          <w:rFonts w:ascii="Times New Roman" w:hAnsi="Times New Roman" w:cs="Times New Roman"/>
          <w:b/>
          <w:sz w:val="24"/>
          <w:szCs w:val="24"/>
        </w:rPr>
        <w:t>Филиале СЗРУ ПАО «МинБанк» г. Архангельск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кор/сч</w:t>
      </w:r>
      <w:r w:rsidRPr="00317309">
        <w:rPr>
          <w:rFonts w:ascii="Times New Roman" w:hAnsi="Times New Roman" w:cs="Times New Roman"/>
          <w:b/>
          <w:sz w:val="24"/>
          <w:szCs w:val="24"/>
        </w:rPr>
        <w:t xml:space="preserve"> 30101805100000000748</w:t>
      </w:r>
      <w:r w:rsidRPr="00317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БИК 44030775 </w:t>
      </w:r>
    </w:p>
    <w:p w:rsidR="00CD7742" w:rsidRPr="00F306CE" w:rsidRDefault="00CD7742" w:rsidP="00CD7742">
      <w:pPr>
        <w:pStyle w:val="2"/>
        <w:jc w:val="both"/>
        <w:rPr>
          <w:b/>
        </w:rPr>
      </w:pPr>
      <w:r w:rsidRPr="00F306CE">
        <w:rPr>
          <w:b/>
          <w:color w:val="000000"/>
        </w:rPr>
        <w:t>Назначение платежа: «Задаток за участие в торгах по продаже имущества</w:t>
      </w:r>
      <w:r>
        <w:rPr>
          <w:b/>
          <w:color w:val="000000"/>
        </w:rPr>
        <w:t xml:space="preserve"> ООО «Нарьян-МарстройИнвест»</w:t>
      </w:r>
      <w:r w:rsidRPr="00F306CE">
        <w:rPr>
          <w:b/>
          <w:color w:val="000000"/>
        </w:rPr>
        <w:t>, лот №</w:t>
      </w:r>
    </w:p>
    <w:p w:rsidR="00CD7742" w:rsidRPr="00FE548C" w:rsidRDefault="00CD7742" w:rsidP="00CD7742">
      <w:pPr>
        <w:pStyle w:val="ac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CD7742" w:rsidRPr="00FE548C" w:rsidRDefault="00CD7742" w:rsidP="00CD7742">
      <w:pPr>
        <w:pStyle w:val="a4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II</w:t>
      </w:r>
      <w:r w:rsidRPr="00FE548C">
        <w:rPr>
          <w:sz w:val="24"/>
          <w:szCs w:val="24"/>
        </w:rPr>
        <w:t>. Порядок внесения задатка</w:t>
      </w:r>
    </w:p>
    <w:p w:rsidR="00CD7742" w:rsidRPr="00FE548C" w:rsidRDefault="00CD7742" w:rsidP="00CD7742">
      <w:pPr>
        <w:pStyle w:val="a4"/>
        <w:ind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2.1. Задаток подлежит перечислению Претендентом на </w:t>
      </w:r>
      <w:r>
        <w:rPr>
          <w:sz w:val="24"/>
          <w:szCs w:val="24"/>
        </w:rPr>
        <w:t xml:space="preserve">специальный банковский </w:t>
      </w:r>
      <w:r w:rsidRPr="00FE548C">
        <w:rPr>
          <w:sz w:val="24"/>
          <w:szCs w:val="24"/>
        </w:rPr>
        <w:t xml:space="preserve">счет </w:t>
      </w:r>
      <w:r>
        <w:rPr>
          <w:sz w:val="24"/>
          <w:szCs w:val="24"/>
        </w:rPr>
        <w:t>Должника</w:t>
      </w:r>
      <w:r w:rsidRPr="00FE548C">
        <w:rPr>
          <w:sz w:val="24"/>
          <w:szCs w:val="24"/>
        </w:rPr>
        <w:t xml:space="preserve"> и перечисляется  непосредственно Претендентом. </w:t>
      </w:r>
    </w:p>
    <w:p w:rsidR="00CD7742" w:rsidRPr="00FE548C" w:rsidRDefault="00CD7742" w:rsidP="00CD774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CD7742" w:rsidRPr="00FE548C" w:rsidRDefault="00CD7742" w:rsidP="00CD774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CD7742" w:rsidRPr="00FE548C" w:rsidRDefault="00CD7742" w:rsidP="00CD7742">
      <w:pPr>
        <w:widowControl w:val="0"/>
        <w:adjustRightInd w:val="0"/>
        <w:ind w:right="72" w:firstLine="567"/>
        <w:jc w:val="both"/>
        <w:rPr>
          <w:sz w:val="24"/>
        </w:rPr>
      </w:pPr>
      <w:r w:rsidRPr="00FE548C">
        <w:rPr>
          <w:sz w:val="24"/>
        </w:rPr>
        <w:t>2.2.Задаток должен поступить  на расчетный счет,  указанный в п.1.1 настоящего Договора</w:t>
      </w:r>
      <w:r>
        <w:rPr>
          <w:sz w:val="24"/>
        </w:rPr>
        <w:t>,</w:t>
      </w:r>
      <w:r w:rsidRPr="00FE548C">
        <w:rPr>
          <w:sz w:val="24"/>
        </w:rPr>
        <w:t xml:space="preserve"> </w:t>
      </w:r>
      <w:r w:rsidRPr="006024E7">
        <w:rPr>
          <w:sz w:val="24"/>
        </w:rPr>
        <w:t>не позднее периода, в котором претендент представил заявку.</w:t>
      </w:r>
      <w:r w:rsidRPr="00FE548C">
        <w:rPr>
          <w:sz w:val="24"/>
        </w:rPr>
        <w:t xml:space="preserve"> </w:t>
      </w:r>
      <w:r w:rsidRPr="00FE548C">
        <w:rPr>
          <w:b/>
          <w:sz w:val="24"/>
          <w:u w:val="single"/>
        </w:rPr>
        <w:t xml:space="preserve">Задаток считается внесенным с даты поступления всей суммы Задатка на </w:t>
      </w:r>
      <w:r>
        <w:rPr>
          <w:b/>
          <w:sz w:val="24"/>
          <w:u w:val="single"/>
        </w:rPr>
        <w:t>банковский</w:t>
      </w:r>
      <w:r w:rsidRPr="00FE548C">
        <w:rPr>
          <w:b/>
          <w:sz w:val="24"/>
          <w:u w:val="single"/>
        </w:rPr>
        <w:t xml:space="preserve"> счет</w:t>
      </w:r>
      <w:r w:rsidRPr="00FE548C">
        <w:rPr>
          <w:sz w:val="24"/>
        </w:rPr>
        <w:t>.</w:t>
      </w:r>
    </w:p>
    <w:p w:rsidR="00CD7742" w:rsidRPr="00FE548C" w:rsidRDefault="00CD7742" w:rsidP="00CD7742">
      <w:pPr>
        <w:pStyle w:val="21"/>
        <w:rPr>
          <w:sz w:val="24"/>
          <w:szCs w:val="24"/>
        </w:rPr>
      </w:pPr>
      <w:r w:rsidRPr="00FE548C">
        <w:rPr>
          <w:sz w:val="24"/>
          <w:szCs w:val="24"/>
        </w:rPr>
        <w:t xml:space="preserve">В случае, когда сумма Задатка от Претендента не зачислена на </w:t>
      </w:r>
      <w:r>
        <w:rPr>
          <w:sz w:val="24"/>
          <w:szCs w:val="24"/>
        </w:rPr>
        <w:t>банковский</w:t>
      </w:r>
      <w:r w:rsidRPr="00FE548C">
        <w:rPr>
          <w:sz w:val="24"/>
          <w:szCs w:val="24"/>
        </w:rPr>
        <w:t xml:space="preserve"> счет на дату, указанную в информационном сообщении о проведении торгов, </w:t>
      </w:r>
      <w:r w:rsidRPr="00FE548C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E548C">
        <w:rPr>
          <w:sz w:val="24"/>
          <w:szCs w:val="24"/>
        </w:rPr>
        <w:t>.</w:t>
      </w:r>
    </w:p>
    <w:p w:rsidR="00CD7742" w:rsidRDefault="00CD7742" w:rsidP="00CD774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CD7742" w:rsidRPr="00FE548C" w:rsidRDefault="00CD7742" w:rsidP="00CD7742">
      <w:pPr>
        <w:ind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ind w:firstLine="567"/>
        <w:jc w:val="both"/>
        <w:rPr>
          <w:b/>
          <w:bCs/>
          <w:sz w:val="24"/>
          <w:szCs w:val="24"/>
        </w:rPr>
      </w:pPr>
      <w:r w:rsidRPr="00FE548C">
        <w:rPr>
          <w:b/>
          <w:bCs/>
          <w:sz w:val="24"/>
          <w:szCs w:val="24"/>
          <w:lang w:val="en-US"/>
        </w:rPr>
        <w:lastRenderedPageBreak/>
        <w:t>III</w:t>
      </w:r>
      <w:r w:rsidRPr="00FE548C">
        <w:rPr>
          <w:b/>
          <w:bCs/>
          <w:sz w:val="24"/>
          <w:szCs w:val="24"/>
        </w:rPr>
        <w:t>. Порядок возврата и удержания задатка</w:t>
      </w:r>
    </w:p>
    <w:p w:rsidR="00CD7742" w:rsidRPr="00FE548C" w:rsidRDefault="00CD7742" w:rsidP="00CD7742">
      <w:pPr>
        <w:ind w:firstLine="567"/>
        <w:jc w:val="both"/>
        <w:rPr>
          <w:b/>
          <w:bCs/>
          <w:sz w:val="24"/>
          <w:szCs w:val="24"/>
        </w:rPr>
      </w:pPr>
    </w:p>
    <w:p w:rsidR="00CD7742" w:rsidRPr="00FE548C" w:rsidRDefault="00CD7742" w:rsidP="00CD7742">
      <w:pPr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CD7742" w:rsidRPr="00FE548C" w:rsidRDefault="00CD7742" w:rsidP="00CD7742">
      <w:pPr>
        <w:pStyle w:val="3"/>
        <w:tabs>
          <w:tab w:val="left" w:pos="9781"/>
        </w:tabs>
        <w:ind w:right="27" w:firstLine="567"/>
      </w:pPr>
      <w:r w:rsidRPr="00FE548C">
        <w:t>3.2. В случае</w:t>
      </w:r>
      <w:r>
        <w:t>,</w:t>
      </w:r>
      <w:r w:rsidRPr="00FE548C">
        <w:t xml:space="preserve"> если Претендент не будет допущен к участию в торгах,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CD7742" w:rsidRPr="00FE548C" w:rsidRDefault="00CD7742" w:rsidP="00CD7742">
      <w:pPr>
        <w:adjustRightInd w:val="0"/>
        <w:ind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CD7742" w:rsidRPr="00FE548C" w:rsidRDefault="00CD7742" w:rsidP="00CD7742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CD7742" w:rsidRPr="00FE548C" w:rsidRDefault="00CD7742" w:rsidP="00CD7742">
      <w:pPr>
        <w:pStyle w:val="3"/>
        <w:tabs>
          <w:tab w:val="left" w:pos="9781"/>
        </w:tabs>
        <w:ind w:right="27" w:firstLine="567"/>
      </w:pPr>
      <w:r w:rsidRPr="00FE548C">
        <w:t>3.5. В случае признания аукциона несостоявшимся Организатор торгов</w:t>
      </w:r>
      <w:r>
        <w:t xml:space="preserve"> (Должник)</w:t>
      </w:r>
      <w:r w:rsidRPr="00FE548C">
        <w:t xml:space="preserve">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CD7742" w:rsidRPr="00FE548C" w:rsidRDefault="00CD7742" w:rsidP="00CD7742">
      <w:pPr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3.6. В случае отмены аукциона Организатор торгов</w:t>
      </w:r>
      <w:r>
        <w:rPr>
          <w:sz w:val="24"/>
          <w:szCs w:val="24"/>
        </w:rPr>
        <w:t xml:space="preserve"> (Должник)</w:t>
      </w:r>
      <w:r w:rsidRPr="00FE548C">
        <w:rPr>
          <w:sz w:val="24"/>
          <w:szCs w:val="24"/>
        </w:rPr>
        <w:t xml:space="preserve">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CD7742" w:rsidRPr="00FE548C" w:rsidRDefault="00CD7742" w:rsidP="00CD7742">
      <w:pPr>
        <w:pStyle w:val="3"/>
        <w:tabs>
          <w:tab w:val="left" w:pos="9781"/>
        </w:tabs>
        <w:ind w:right="27" w:firstLine="567"/>
      </w:pPr>
      <w:r w:rsidRPr="00FE548C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CD7742" w:rsidRPr="00FE548C" w:rsidRDefault="00CD7742" w:rsidP="00CD7742">
      <w:pPr>
        <w:pStyle w:val="ab"/>
        <w:tabs>
          <w:tab w:val="left" w:pos="9781"/>
        </w:tabs>
        <w:ind w:left="0" w:right="27" w:firstLine="567"/>
      </w:pPr>
      <w:r w:rsidRPr="00FE548C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CD7742" w:rsidRPr="00FE548C" w:rsidRDefault="00CD7742" w:rsidP="00CD7742">
      <w:pPr>
        <w:widowControl w:val="0"/>
        <w:ind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pStyle w:val="a4"/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IV</w:t>
      </w:r>
      <w:r w:rsidRPr="00FE548C">
        <w:rPr>
          <w:sz w:val="24"/>
          <w:szCs w:val="24"/>
        </w:rPr>
        <w:t xml:space="preserve">. Заключительные положения  </w:t>
      </w:r>
    </w:p>
    <w:p w:rsidR="00CD7742" w:rsidRPr="00FE548C" w:rsidRDefault="00CD7742" w:rsidP="00CD7742">
      <w:pPr>
        <w:pStyle w:val="a4"/>
        <w:ind w:right="565"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D7742" w:rsidRPr="00FE548C" w:rsidRDefault="00CD7742" w:rsidP="00CD7742">
      <w:pPr>
        <w:pStyle w:val="3"/>
        <w:ind w:right="27" w:firstLine="567"/>
      </w:pPr>
      <w:r w:rsidRPr="00FE548C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D7742" w:rsidRPr="00FE548C" w:rsidRDefault="00CD7742" w:rsidP="00CD7742">
      <w:pPr>
        <w:pStyle w:val="a9"/>
        <w:ind w:right="27" w:firstLine="567"/>
        <w:jc w:val="both"/>
      </w:pPr>
      <w:r w:rsidRPr="00FE548C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CD7742" w:rsidRPr="00FE548C" w:rsidRDefault="00CD7742" w:rsidP="00CD7742">
      <w:pPr>
        <w:pStyle w:val="a4"/>
        <w:ind w:right="27"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pStyle w:val="a4"/>
        <w:ind w:right="27" w:firstLine="567"/>
        <w:jc w:val="both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V</w:t>
      </w:r>
      <w:r w:rsidRPr="00FE548C">
        <w:rPr>
          <w:sz w:val="24"/>
          <w:szCs w:val="24"/>
        </w:rPr>
        <w:t>. Реквизиты и подписи сторон:</w:t>
      </w:r>
    </w:p>
    <w:p w:rsidR="00CD7742" w:rsidRPr="00FE548C" w:rsidRDefault="00CD7742" w:rsidP="00CD7742">
      <w:pPr>
        <w:pStyle w:val="a4"/>
        <w:ind w:right="27" w:firstLine="567"/>
        <w:jc w:val="both"/>
        <w:rPr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4866"/>
        <w:gridCol w:w="552"/>
        <w:gridCol w:w="5214"/>
      </w:tblGrid>
      <w:tr w:rsidR="00CD7742" w:rsidRPr="00FE548C" w:rsidTr="00FC589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CD7742" w:rsidRPr="00FE548C" w:rsidRDefault="00CD7742" w:rsidP="00FC5896">
            <w:pPr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b/>
                <w:bCs/>
                <w:sz w:val="24"/>
                <w:szCs w:val="24"/>
              </w:rPr>
              <w:lastRenderedPageBreak/>
              <w:t>ОРГАНИЗАТОР ТОРГОВ:</w:t>
            </w:r>
          </w:p>
          <w:p w:rsidR="00CD7742" w:rsidRPr="00FE548C" w:rsidRDefault="00CD7742" w:rsidP="00FC5896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CD7742" w:rsidRDefault="00CD7742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«Нарьян-МарстройИнвест</w:t>
            </w:r>
            <w:r w:rsidRPr="005B573C">
              <w:rPr>
                <w:sz w:val="24"/>
                <w:szCs w:val="24"/>
              </w:rPr>
              <w:t>»</w:t>
            </w:r>
          </w:p>
          <w:p w:rsidR="00CD7742" w:rsidRDefault="00CD7742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166000, Ненецкий автономный округ, </w:t>
            </w:r>
          </w:p>
          <w:p w:rsidR="00CD7742" w:rsidRDefault="00CD7742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Нарьян-Мар, ул. им. В.И. Ленина, д. 33, пом. 1,2,3,4</w:t>
            </w:r>
          </w:p>
          <w:p w:rsidR="00CD7742" w:rsidRDefault="00CD7742" w:rsidP="00FC5896">
            <w:pPr>
              <w:jc w:val="both"/>
              <w:rPr>
                <w:sz w:val="24"/>
                <w:szCs w:val="24"/>
              </w:rPr>
            </w:pPr>
          </w:p>
          <w:p w:rsidR="00CD7742" w:rsidRPr="00FE548C" w:rsidRDefault="00CD7742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11228383001009, ИНН 2983008470, КПП 298301001</w:t>
            </w:r>
          </w:p>
          <w:p w:rsidR="00CD7742" w:rsidRPr="00FE548C" w:rsidRDefault="00CD7742" w:rsidP="00FC5896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CD7742" w:rsidRDefault="00CD7742" w:rsidP="00FC5896">
            <w:pPr>
              <w:tabs>
                <w:tab w:val="left" w:pos="938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  <w:p w:rsidR="00CD7742" w:rsidRPr="00FE548C" w:rsidRDefault="00CD7742" w:rsidP="00FC5896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</w:p>
          <w:p w:rsidR="00CD7742" w:rsidRPr="00FE548C" w:rsidRDefault="00CD7742" w:rsidP="00FC5896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______________________/А.И. Тренклер</w:t>
            </w:r>
            <w:r w:rsidRPr="00FE548C">
              <w:rPr>
                <w:sz w:val="24"/>
                <w:szCs w:val="24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D7742" w:rsidRPr="00FE548C" w:rsidRDefault="00CD7742" w:rsidP="00FC5896">
            <w:pPr>
              <w:ind w:right="27" w:firstLine="56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CD7742" w:rsidRPr="00FE548C" w:rsidRDefault="00CD7742" w:rsidP="00FC5896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sz w:val="24"/>
                <w:szCs w:val="24"/>
              </w:rPr>
              <w:tab/>
            </w:r>
            <w:r w:rsidRPr="00FE548C">
              <w:rPr>
                <w:b/>
                <w:bCs/>
                <w:sz w:val="24"/>
                <w:szCs w:val="24"/>
              </w:rPr>
              <w:t>ПРЕТЕНДЕНТ:</w:t>
            </w:r>
          </w:p>
          <w:p w:rsidR="00CD7742" w:rsidRPr="00FE548C" w:rsidRDefault="00CD7742" w:rsidP="00FC5896">
            <w:pPr>
              <w:tabs>
                <w:tab w:val="left" w:pos="840"/>
                <w:tab w:val="center" w:pos="2222"/>
              </w:tabs>
              <w:ind w:right="27" w:firstLine="567"/>
              <w:jc w:val="both"/>
              <w:rPr>
                <w:b/>
                <w:bCs/>
                <w:sz w:val="24"/>
                <w:szCs w:val="24"/>
              </w:rPr>
            </w:pPr>
          </w:p>
          <w:p w:rsidR="00CD7742" w:rsidRPr="00FE548C" w:rsidRDefault="00CD7742" w:rsidP="00FC5896">
            <w:pPr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7742" w:rsidRPr="00FE548C" w:rsidRDefault="00CD7742" w:rsidP="00FC5896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CD7742" w:rsidRPr="00FE548C" w:rsidRDefault="00CD7742" w:rsidP="00FC5896">
            <w:pPr>
              <w:tabs>
                <w:tab w:val="left" w:pos="938"/>
              </w:tabs>
              <w:ind w:right="27"/>
              <w:jc w:val="both"/>
              <w:rPr>
                <w:sz w:val="24"/>
                <w:szCs w:val="24"/>
              </w:rPr>
            </w:pPr>
            <w:r w:rsidRPr="00FE548C">
              <w:rPr>
                <w:sz w:val="24"/>
                <w:szCs w:val="24"/>
              </w:rPr>
              <w:t>________________________/</w:t>
            </w:r>
            <w:r>
              <w:rPr>
                <w:sz w:val="24"/>
                <w:szCs w:val="24"/>
              </w:rPr>
              <w:t>________________</w:t>
            </w:r>
          </w:p>
          <w:p w:rsidR="00CD7742" w:rsidRPr="00FE548C" w:rsidRDefault="00CD7742" w:rsidP="00FC5896">
            <w:pPr>
              <w:ind w:right="27" w:firstLine="567"/>
              <w:jc w:val="both"/>
              <w:rPr>
                <w:sz w:val="24"/>
                <w:szCs w:val="24"/>
              </w:rPr>
            </w:pPr>
          </w:p>
          <w:p w:rsidR="00CD7742" w:rsidRPr="00FE548C" w:rsidRDefault="00CD7742" w:rsidP="00FC5896">
            <w:pPr>
              <w:tabs>
                <w:tab w:val="left" w:pos="1206"/>
              </w:tabs>
              <w:ind w:right="27" w:firstLine="567"/>
              <w:jc w:val="both"/>
              <w:rPr>
                <w:sz w:val="24"/>
                <w:szCs w:val="24"/>
              </w:rPr>
            </w:pPr>
          </w:p>
        </w:tc>
      </w:tr>
    </w:tbl>
    <w:p w:rsidR="00CD7742" w:rsidRPr="00FE548C" w:rsidRDefault="00CD7742" w:rsidP="00CD7742">
      <w:pPr>
        <w:ind w:right="565" w:firstLine="567"/>
        <w:jc w:val="both"/>
        <w:rPr>
          <w:sz w:val="24"/>
          <w:szCs w:val="24"/>
        </w:rPr>
      </w:pPr>
    </w:p>
    <w:p w:rsidR="00CD7742" w:rsidRPr="00FE548C" w:rsidRDefault="00CD7742" w:rsidP="00CD7742">
      <w:pPr>
        <w:ind w:right="565" w:firstLine="567"/>
        <w:jc w:val="both"/>
        <w:rPr>
          <w:sz w:val="24"/>
          <w:szCs w:val="24"/>
        </w:rPr>
      </w:pPr>
      <w:r w:rsidRPr="00FE548C">
        <w:rPr>
          <w:sz w:val="24"/>
          <w:szCs w:val="24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CD7742" w:rsidRDefault="00CD7742" w:rsidP="00CD7742"/>
    <w:p w:rsidR="00905980" w:rsidRDefault="00905980"/>
    <w:sectPr w:rsidR="00905980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782" w:rsidRDefault="00DE7782" w:rsidP="000D2FC9">
      <w:r>
        <w:separator/>
      </w:r>
    </w:p>
  </w:endnote>
  <w:endnote w:type="continuationSeparator" w:id="1">
    <w:p w:rsidR="00DE7782" w:rsidRDefault="00DE7782" w:rsidP="000D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1F" w:rsidRDefault="00DE7782">
    <w:pPr>
      <w:pStyle w:val="a6"/>
      <w:framePr w:wrap="auto" w:vAnchor="text" w:hAnchor="margin" w:xAlign="right" w:y="1"/>
      <w:rPr>
        <w:rStyle w:val="a8"/>
      </w:rPr>
    </w:pPr>
  </w:p>
  <w:p w:rsidR="00824C1F" w:rsidRDefault="00DE778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782" w:rsidRDefault="00DE7782" w:rsidP="000D2FC9">
      <w:r>
        <w:separator/>
      </w:r>
    </w:p>
  </w:footnote>
  <w:footnote w:type="continuationSeparator" w:id="1">
    <w:p w:rsidR="00DE7782" w:rsidRDefault="00DE7782" w:rsidP="000D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742"/>
    <w:rsid w:val="000D2FC9"/>
    <w:rsid w:val="00497833"/>
    <w:rsid w:val="005F47EF"/>
    <w:rsid w:val="00905980"/>
    <w:rsid w:val="00A0217C"/>
    <w:rsid w:val="00AC25FE"/>
    <w:rsid w:val="00CD7742"/>
    <w:rsid w:val="00D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CD7742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D77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CD774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D7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D7742"/>
  </w:style>
  <w:style w:type="paragraph" w:styleId="a9">
    <w:name w:val="Body Text Indent"/>
    <w:basedOn w:val="a"/>
    <w:link w:val="aa"/>
    <w:rsid w:val="00CD7742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D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D7742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D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D7742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D7742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ab">
    <w:name w:val="Block Text"/>
    <w:basedOn w:val="a"/>
    <w:rsid w:val="00CD7742"/>
    <w:pPr>
      <w:ind w:left="-851" w:right="565" w:firstLine="284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CD77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D7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7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D774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CD774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2020-09-17T21:19:00Z</dcterms:created>
  <dcterms:modified xsi:type="dcterms:W3CDTF">2020-09-17T21:20:00Z</dcterms:modified>
</cp:coreProperties>
</file>