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87F3" w14:textId="6961BFF6" w:rsidR="00AA78FC" w:rsidRDefault="00B4558F" w:rsidP="00B4558F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 – ОТ), действующее на основании договора поручения с ООО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Cs/>
          <w:spacing w:val="3"/>
        </w:rPr>
        <w:t>«СТОЛИЦА М»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7723742504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  <w:lang w:eastAsia="ar-SA"/>
        </w:rPr>
        <w:t>Волкова Андрея Алексеевича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lang w:eastAsia="ar-SA"/>
        </w:rPr>
        <w:t xml:space="preserve"> 645100813307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КУ), действующего на основании решения Арбитражного суда г. Москвы от </w:t>
      </w:r>
      <w:r>
        <w:rPr>
          <w:rFonts w:ascii="Times New Roman" w:hAnsi="Times New Roman" w:cs="Times New Roman"/>
        </w:rPr>
        <w:t xml:space="preserve"> 31.07.2017 по делу </w:t>
      </w:r>
      <w:r>
        <w:rPr>
          <w:rFonts w:ascii="Times New Roman" w:hAnsi="Times New Roman" w:cs="Times New Roman"/>
          <w:lang w:eastAsia="ar-SA"/>
        </w:rPr>
        <w:t>А40-242074/16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21.04.2021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13.03.2021 по 19.04.2021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>.04.2021 в 17 час. 00 мин.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21.04.2021, </w:t>
      </w:r>
      <w:r>
        <w:rPr>
          <w:rFonts w:ascii="Times New Roman" w:eastAsia="Times New Roman" w:hAnsi="Times New Roman" w:cs="Times New Roman"/>
          <w:lang w:eastAsia="ru-RU"/>
        </w:rPr>
        <w:t>торги 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то</w:t>
      </w:r>
      <w: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09.06.2021 в 09 час. 00 мин.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 снижением начальной цены Лота на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10 (Десять) %.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торгах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29.04.2021 по 07.06.2021 до 23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08.06.2021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1 и Торгах 2 подлежит следующее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Лот): </w:t>
      </w:r>
      <w:r>
        <w:rPr>
          <w:rFonts w:ascii="Times New Roman" w:eastAsia="Calibri" w:hAnsi="Times New Roman" w:cs="Times New Roman"/>
          <w:b/>
          <w:bCs/>
        </w:rPr>
        <w:t>Лот 1</w:t>
      </w:r>
      <w:r>
        <w:rPr>
          <w:rFonts w:ascii="Times New Roman" w:hAnsi="Times New Roman" w:cs="Times New Roman"/>
        </w:rPr>
        <w:t xml:space="preserve"> Земельный участок по адресу: Московская обл., р-н Клинский, из АОЗТ «Земледелец», участок расположен в 1500 м. к востоку от д. Жуково,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№: 50:03:0020180:510, пл. 817010 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категория земель: земли сельскохозяйственного назначения, вид разрешенного использования: для сельскохозяйственного производства</w:t>
      </w:r>
      <w:bookmarkStart w:id="0" w:name="_Hlk62816031"/>
      <w:r>
        <w:rPr>
          <w:rFonts w:ascii="Times New Roman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</w:rPr>
        <w:t xml:space="preserve">154 </w:t>
      </w:r>
      <w:r>
        <w:rPr>
          <w:rFonts w:ascii="Times New Roman" w:hAnsi="Times New Roman" w:cs="Times New Roman"/>
          <w:b/>
          <w:spacing w:val="3"/>
        </w:rPr>
        <w:t>860 210,80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Лота:</w:t>
      </w:r>
      <w:r>
        <w:rPr>
          <w:rFonts w:ascii="Times New Roman" w:hAnsi="Times New Roman" w:cs="Times New Roman"/>
          <w:color w:val="000000" w:themeColor="text1"/>
        </w:rPr>
        <w:t xml:space="preserve"> залог в пользу </w:t>
      </w:r>
      <w:r>
        <w:rPr>
          <w:rFonts w:ascii="Times New Roman" w:hAnsi="Times New Roman" w:cs="Times New Roman"/>
          <w:color w:val="000000"/>
        </w:rPr>
        <w:t>ОАО Коммерческий банк «</w:t>
      </w:r>
      <w:proofErr w:type="spellStart"/>
      <w:r>
        <w:rPr>
          <w:rFonts w:ascii="Times New Roman" w:hAnsi="Times New Roman" w:cs="Times New Roman"/>
          <w:color w:val="000000"/>
        </w:rPr>
        <w:t>Стройкредит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</w:rPr>
        <w:t>. Имущество реализуется с учетом ограничений, установленных Федеральным законом от 24.07.2002 №101-ФЗ «Об обороте земель сельскохозяйственного назначения» (далее ФЗ № 101), в соответствии с которым п</w:t>
      </w:r>
      <w:r>
        <w:rPr>
          <w:rFonts w:ascii="Times New Roman" w:eastAsia="Calibri" w:hAnsi="Times New Roman" w:cs="Times New Roman"/>
        </w:rPr>
        <w:t>ри продаже земельного участка из земель сельскохозяйственного назначения субъект РФ или в случаях, установленных законом субъекта РФ, муниципальное образование имеет преимущественное право покупки такого земельного участка по цене, за которую он продается</w:t>
      </w:r>
      <w:r>
        <w:rPr>
          <w:rFonts w:ascii="Times New Roman" w:hAnsi="Times New Roman" w:cs="Times New Roman"/>
        </w:rPr>
        <w:t>. Покупателями по Лоту могут быть юридические/физические лица и индивидуальные предприниматели, соответствующие требованиям федерального закона 101-ФЗ "Об обороте земель сельскохозяйственного назначения".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в раб. дни с 12:00 час. по 14:00 час. (время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), тел</w:t>
      </w:r>
      <w:r w:rsidRPr="00B4558F">
        <w:rPr>
          <w:rFonts w:ascii="Times New Roman" w:eastAsia="Times New Roman" w:hAnsi="Times New Roman" w:cs="Times New Roman"/>
          <w:lang w:eastAsia="ru-RU"/>
        </w:rPr>
        <w:t xml:space="preserve">.: </w:t>
      </w:r>
      <w:r w:rsidRPr="00B4558F">
        <w:rPr>
          <w:rFonts w:ascii="Times New Roman" w:hAnsi="Times New Roman" w:cs="Times New Roman"/>
        </w:rPr>
        <w:t>+7(905)3206190</w:t>
      </w:r>
      <w:r w:rsidRPr="00B4558F">
        <w:rPr>
          <w:rFonts w:ascii="Times New Roman" w:eastAsia="Times New Roman" w:hAnsi="Times New Roman" w:cs="Times New Roman"/>
          <w:lang w:eastAsia="ru-RU"/>
        </w:rPr>
        <w:t xml:space="preserve"> (Волков Андрей Алексеевич),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у ОТ: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Для Торгов 1, Торгов 2: Задаток - 10 % от начальной цены соответствующего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торгов. Оплата - в течение 30 дней со дня подписания ДКП на спец. счет Должника: № </w:t>
      </w:r>
      <w:r>
        <w:rPr>
          <w:rFonts w:ascii="Times New Roman" w:hAnsi="Times New Roman" w:cs="Times New Roman"/>
        </w:rPr>
        <w:t>40701810652000000050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hAnsi="Times New Roman" w:cs="Times New Roman"/>
        </w:rPr>
        <w:t xml:space="preserve"> Банке Саратовский РФ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</w:rPr>
        <w:t>046311843</w:t>
      </w:r>
      <w:r>
        <w:rPr>
          <w:rFonts w:ascii="Times New Roman" w:eastAsia="Times New Roman" w:hAnsi="Times New Roman" w:cs="Times New Roman"/>
          <w:lang w:eastAsia="ru-RU"/>
        </w:rPr>
        <w:t xml:space="preserve"> к/с </w:t>
      </w:r>
      <w:r>
        <w:rPr>
          <w:rFonts w:ascii="Times New Roman" w:hAnsi="Times New Roman" w:cs="Times New Roman"/>
        </w:rPr>
        <w:t>30101810500000000843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F"/>
    <w:rsid w:val="001E30B7"/>
    <w:rsid w:val="002F2C6F"/>
    <w:rsid w:val="00903C68"/>
    <w:rsid w:val="00B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FB6"/>
  <w15:chartTrackingRefBased/>
  <w15:docId w15:val="{A716CB7E-49DE-4135-A89A-663219C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2021-03-09T12:11:00Z</dcterms:created>
  <dcterms:modified xsi:type="dcterms:W3CDTF">2021-03-09T12:14:00Z</dcterms:modified>
</cp:coreProperties>
</file>