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596E09">
        <w:rPr>
          <w:i/>
        </w:rPr>
        <w:t>202</w:t>
      </w:r>
      <w:r w:rsidR="006D55D3">
        <w:rPr>
          <w:i/>
        </w:rPr>
        <w:t>1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</w:t>
      </w:r>
      <w:r>
        <w:t xml:space="preserve">директора </w:t>
      </w:r>
      <w:r w:rsidR="00B9133B">
        <w:t xml:space="preserve"> </w:t>
      </w:r>
      <w:r w:rsidR="0051191C">
        <w:t>Алешиной Натальи Юрьевны</w:t>
      </w:r>
      <w:r>
        <w:t xml:space="preserve">, действующей на основании </w:t>
      </w:r>
      <w:r w:rsidR="0051191C">
        <w:t>Устава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A85BC6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>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 w:rsidRPr="00A85BC6">
        <w:rPr>
          <w:color w:val="auto"/>
        </w:rPr>
        <w:t>ОО</w:t>
      </w:r>
      <w:r w:rsidR="00D92821" w:rsidRPr="00A85BC6">
        <w:rPr>
          <w:color w:val="auto"/>
        </w:rPr>
        <w:t xml:space="preserve">О </w:t>
      </w:r>
      <w:r w:rsidR="00113DC9" w:rsidRPr="00A85BC6">
        <w:rPr>
          <w:color w:val="auto"/>
        </w:rPr>
        <w:t>«</w:t>
      </w:r>
      <w:r w:rsidR="00113DC9" w:rsidRPr="00A85BC6">
        <w:t>СУ-5 трест «Липецкстрой-М»</w:t>
      </w:r>
      <w:r w:rsidR="00113DC9" w:rsidRPr="00A85BC6">
        <w:rPr>
          <w:color w:val="auto"/>
        </w:rPr>
        <w:t xml:space="preserve"> </w:t>
      </w:r>
      <w:r w:rsidRPr="00A85BC6">
        <w:rPr>
          <w:color w:val="auto"/>
        </w:rPr>
        <w:t>(</w:t>
      </w:r>
      <w:r w:rsidRPr="00EE61D7">
        <w:rPr>
          <w:color w:val="auto"/>
        </w:rPr>
        <w:t xml:space="preserve">далее - «Имущество»), проводимых </w:t>
      </w:r>
      <w:r w:rsidR="002F1D32" w:rsidRPr="00EE61D7">
        <w:rPr>
          <w:color w:val="auto"/>
        </w:rPr>
        <w:t xml:space="preserve"> </w:t>
      </w:r>
      <w:r w:rsidRPr="008B7881">
        <w:rPr>
          <w:b/>
          <w:color w:val="auto"/>
        </w:rPr>
        <w:t>«</w:t>
      </w:r>
      <w:r w:rsidR="003B0AA1">
        <w:rPr>
          <w:b/>
          <w:color w:val="auto"/>
        </w:rPr>
        <w:t>07</w:t>
      </w:r>
      <w:r w:rsidRPr="008B7881">
        <w:rPr>
          <w:b/>
          <w:color w:val="auto"/>
        </w:rPr>
        <w:t xml:space="preserve">» </w:t>
      </w:r>
      <w:r w:rsidR="003B0AA1">
        <w:rPr>
          <w:b/>
          <w:color w:val="auto"/>
        </w:rPr>
        <w:t xml:space="preserve">июня </w:t>
      </w:r>
      <w:r w:rsidR="00596E09">
        <w:rPr>
          <w:b/>
          <w:color w:val="auto"/>
        </w:rPr>
        <w:t>202</w:t>
      </w:r>
      <w:r w:rsidR="006D55D3">
        <w:rPr>
          <w:b/>
          <w:color w:val="auto"/>
        </w:rPr>
        <w:t>1</w:t>
      </w:r>
      <w:r w:rsidR="00A15DF1" w:rsidRPr="008B7881">
        <w:rPr>
          <w:b/>
          <w:color w:val="auto"/>
        </w:rPr>
        <w:t xml:space="preserve"> </w:t>
      </w:r>
      <w:r w:rsidRPr="008B7881">
        <w:rPr>
          <w:b/>
          <w:color w:val="auto"/>
        </w:rPr>
        <w:t>г</w:t>
      </w:r>
      <w:r w:rsidR="00512691" w:rsidRPr="008B7881">
        <w:rPr>
          <w:b/>
          <w:color w:val="auto"/>
        </w:rPr>
        <w:t>ода</w:t>
      </w:r>
      <w:r w:rsidR="008B7881" w:rsidRPr="008B7881">
        <w:rPr>
          <w:b/>
          <w:color w:val="auto"/>
        </w:rPr>
        <w:t xml:space="preserve"> в 1</w:t>
      </w:r>
      <w:r w:rsidR="00A85BC6">
        <w:rPr>
          <w:b/>
          <w:color w:val="auto"/>
        </w:rPr>
        <w:t>0</w:t>
      </w:r>
      <w:r w:rsidR="008B7881" w:rsidRPr="008B7881">
        <w:rPr>
          <w:b/>
          <w:color w:val="auto"/>
        </w:rPr>
        <w:t>:00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6D55D3">
        <w:rPr>
          <w:b/>
          <w:color w:val="auto"/>
        </w:rPr>
        <w:t>8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</w:t>
      </w:r>
      <w:r w:rsidR="00A85BC6">
        <w:rPr>
          <w:color w:val="auto"/>
        </w:rPr>
        <w:t xml:space="preserve"> </w:t>
      </w:r>
      <w:r w:rsidR="003B0AA1">
        <w:rPr>
          <w:b/>
          <w:color w:val="auto"/>
        </w:rPr>
        <w:t>162 385</w:t>
      </w:r>
      <w:r w:rsidR="006D55D3">
        <w:rPr>
          <w:b/>
          <w:color w:val="auto"/>
        </w:rPr>
        <w:t xml:space="preserve"> </w:t>
      </w:r>
      <w:r w:rsidR="005A32AE" w:rsidRPr="00737B95">
        <w:rPr>
          <w:b/>
        </w:rPr>
        <w:t>(</w:t>
      </w:r>
      <w:r w:rsidR="006D55D3">
        <w:rPr>
          <w:b/>
        </w:rPr>
        <w:t xml:space="preserve">сто </w:t>
      </w:r>
      <w:r w:rsidR="003B0AA1">
        <w:rPr>
          <w:b/>
        </w:rPr>
        <w:t>шестьдесят две тысячи триста восемьдесят пять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6D55D3">
        <w:rPr>
          <w:b/>
          <w:bCs/>
        </w:rPr>
        <w:t xml:space="preserve">рублей </w:t>
      </w:r>
      <w:r w:rsidR="003B0AA1">
        <w:rPr>
          <w:b/>
        </w:rPr>
        <w:t xml:space="preserve"> 74</w:t>
      </w:r>
      <w:r w:rsidR="00436F80">
        <w:rPr>
          <w:b/>
        </w:rPr>
        <w:t xml:space="preserve"> копейки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>занный в п.2.2. (получатель</w:t>
      </w:r>
      <w:r w:rsidR="0079019A" w:rsidRPr="00A85BC6">
        <w:rPr>
          <w:color w:val="auto"/>
        </w:rPr>
        <w:t xml:space="preserve">: </w:t>
      </w:r>
      <w:r w:rsidR="00113DC9" w:rsidRPr="00A85BC6">
        <w:rPr>
          <w:color w:val="auto"/>
        </w:rPr>
        <w:t>ООО «</w:t>
      </w:r>
      <w:r w:rsidR="00113DC9" w:rsidRPr="00A85BC6">
        <w:t>СУ-5 трест «Липецкстрой-М»</w:t>
      </w:r>
      <w:r w:rsidR="00EA7AFC" w:rsidRPr="00A85BC6">
        <w:rPr>
          <w:color w:val="auto"/>
        </w:rPr>
        <w:t>)</w:t>
      </w:r>
      <w:r w:rsidR="00A85BC6" w:rsidRPr="00A85BC6">
        <w:rPr>
          <w:color w:val="auto"/>
        </w:rPr>
        <w:t>.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3B0AA1">
        <w:rPr>
          <w:b/>
          <w:color w:val="auto"/>
        </w:rPr>
        <w:t xml:space="preserve">162 385 </w:t>
      </w:r>
      <w:r w:rsidR="003B0AA1" w:rsidRPr="00737B95">
        <w:rPr>
          <w:b/>
        </w:rPr>
        <w:t>(</w:t>
      </w:r>
      <w:r w:rsidR="003B0AA1">
        <w:rPr>
          <w:b/>
        </w:rPr>
        <w:t>сто шестьдесят две тысячи триста восемьдесят пять</w:t>
      </w:r>
      <w:r w:rsidR="003B0AA1" w:rsidRPr="00737B95">
        <w:rPr>
          <w:b/>
        </w:rPr>
        <w:t>)</w:t>
      </w:r>
      <w:r w:rsidR="003B0AA1" w:rsidRPr="00737B95">
        <w:rPr>
          <w:b/>
          <w:bCs/>
        </w:rPr>
        <w:t xml:space="preserve"> </w:t>
      </w:r>
      <w:r w:rsidR="003B0AA1">
        <w:rPr>
          <w:b/>
          <w:bCs/>
        </w:rPr>
        <w:t xml:space="preserve">рублей </w:t>
      </w:r>
      <w:r w:rsidR="003B0AA1">
        <w:rPr>
          <w:b/>
        </w:rPr>
        <w:t xml:space="preserve"> 74</w:t>
      </w:r>
      <w:r w:rsidR="003B0AA1" w:rsidRPr="00737B95">
        <w:rPr>
          <w:b/>
        </w:rPr>
        <w:t xml:space="preserve"> копе</w:t>
      </w:r>
      <w:r w:rsidR="00436F80">
        <w:rPr>
          <w:b/>
        </w:rPr>
        <w:t>йки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A85BC6">
        <w:rPr>
          <w:b/>
          <w:color w:val="auto"/>
        </w:rPr>
        <w:t xml:space="preserve"> </w:t>
      </w:r>
      <w:r w:rsidR="006D55D3">
        <w:rPr>
          <w:b/>
          <w:color w:val="auto"/>
        </w:rPr>
        <w:t>8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Pr="00A85BC6" w:rsidRDefault="0080101C" w:rsidP="0080101C">
      <w:pPr>
        <w:jc w:val="both"/>
        <w:rPr>
          <w:b/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6D55D3">
        <w:rPr>
          <w:color w:val="auto"/>
        </w:rPr>
        <w:t>срока окончания приема заявок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>выписка с р</w:t>
      </w:r>
      <w:r w:rsidR="00DF5ED9" w:rsidRPr="003F3263">
        <w:rPr>
          <w:color w:val="auto"/>
        </w:rPr>
        <w:t>/с</w:t>
      </w:r>
      <w:r w:rsidR="00DF5ED9" w:rsidRPr="00A85BC6">
        <w:rPr>
          <w:b/>
          <w:color w:val="auto"/>
        </w:rPr>
        <w:t xml:space="preserve"> </w:t>
      </w:r>
      <w:r w:rsidR="00113DC9" w:rsidRPr="00A85BC6">
        <w:rPr>
          <w:b/>
          <w:color w:val="auto"/>
        </w:rPr>
        <w:t>ООО «</w:t>
      </w:r>
      <w:r w:rsidR="00113DC9" w:rsidRPr="00A85BC6">
        <w:rPr>
          <w:b/>
        </w:rPr>
        <w:t>СУ-5 трест «Липецкстрой-М»</w:t>
      </w:r>
      <w:r w:rsidR="00EC2EF0" w:rsidRPr="00A85BC6">
        <w:rPr>
          <w:b/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</w:t>
      </w:r>
      <w:r w:rsidR="00D92821" w:rsidRPr="003E140F">
        <w:rPr>
          <w:color w:val="auto"/>
        </w:rPr>
        <w:t>:</w:t>
      </w:r>
      <w:r w:rsidR="00D92821" w:rsidRPr="003E140F">
        <w:rPr>
          <w:b/>
          <w:color w:val="auto"/>
        </w:rPr>
        <w:t xml:space="preserve"> </w:t>
      </w:r>
      <w:r w:rsidR="00113DC9" w:rsidRPr="003E140F">
        <w:rPr>
          <w:b/>
          <w:color w:val="auto"/>
        </w:rPr>
        <w:t xml:space="preserve">ООО </w:t>
      </w:r>
      <w:r w:rsidR="00113DC9" w:rsidRPr="003E140F">
        <w:rPr>
          <w:b/>
          <w:bCs/>
          <w:iCs/>
        </w:rPr>
        <w:t>«СУ-5 трест «Липецкстрой-М»</w:t>
      </w:r>
      <w:r w:rsidR="00113DC9" w:rsidRPr="003E140F">
        <w:rPr>
          <w:b/>
        </w:rPr>
        <w:t xml:space="preserve"> ИНН </w:t>
      </w:r>
      <w:r w:rsidR="00113DC9" w:rsidRPr="003E140F">
        <w:rPr>
          <w:b/>
          <w:bCs/>
          <w:iCs/>
        </w:rPr>
        <w:t>4823035581</w:t>
      </w:r>
      <w:r w:rsidR="00113DC9" w:rsidRPr="003E140F">
        <w:rPr>
          <w:b/>
          <w:color w:val="auto"/>
        </w:rPr>
        <w:t xml:space="preserve">, КПП </w:t>
      </w:r>
      <w:r w:rsidR="00113DC9" w:rsidRPr="003E140F">
        <w:rPr>
          <w:b/>
          <w:bCs/>
          <w:iCs/>
        </w:rPr>
        <w:t>482301001</w:t>
      </w:r>
      <w:r w:rsidR="00113DC9" w:rsidRPr="003E140F">
        <w:rPr>
          <w:b/>
          <w:color w:val="auto"/>
        </w:rPr>
        <w:t xml:space="preserve">, р/с </w:t>
      </w:r>
      <w:r w:rsidR="00113DC9" w:rsidRPr="003E140F">
        <w:rPr>
          <w:b/>
          <w:bCs/>
          <w:iCs/>
        </w:rPr>
        <w:t xml:space="preserve">40702810935000007389 </w:t>
      </w:r>
      <w:r w:rsidR="00113DC9" w:rsidRPr="003E140F">
        <w:rPr>
          <w:b/>
          <w:color w:val="auto"/>
        </w:rPr>
        <w:t xml:space="preserve"> </w:t>
      </w:r>
      <w:r w:rsidR="00113DC9" w:rsidRPr="003E140F">
        <w:rPr>
          <w:b/>
          <w:bCs/>
          <w:iCs/>
        </w:rPr>
        <w:t xml:space="preserve"> в Отделении №8593 ПАО «Сбербанк России» г. Липецк, </w:t>
      </w:r>
      <w:r w:rsidR="00113DC9" w:rsidRPr="003E140F">
        <w:rPr>
          <w:b/>
          <w:color w:val="auto"/>
        </w:rPr>
        <w:t xml:space="preserve">БИК </w:t>
      </w:r>
      <w:r w:rsidR="00113DC9" w:rsidRPr="003E140F">
        <w:rPr>
          <w:b/>
          <w:bCs/>
          <w:iCs/>
        </w:rPr>
        <w:t>044206604</w:t>
      </w:r>
      <w:r w:rsidR="00113DC9" w:rsidRPr="003E140F">
        <w:rPr>
          <w:b/>
          <w:color w:val="auto"/>
        </w:rPr>
        <w:t xml:space="preserve">, к/с </w:t>
      </w:r>
      <w:r w:rsidR="00113DC9" w:rsidRPr="003E140F">
        <w:rPr>
          <w:b/>
          <w:bCs/>
          <w:iCs/>
        </w:rPr>
        <w:t>30101810</w:t>
      </w:r>
      <w:r w:rsidR="00EA203F" w:rsidRPr="003E140F">
        <w:rPr>
          <w:b/>
          <w:bCs/>
          <w:iCs/>
        </w:rPr>
        <w:t>8</w:t>
      </w:r>
      <w:r w:rsidR="00113DC9" w:rsidRPr="003E140F">
        <w:rPr>
          <w:b/>
          <w:bCs/>
          <w:iCs/>
        </w:rPr>
        <w:t>00000000604</w:t>
      </w:r>
      <w:r w:rsidR="00113DC9" w:rsidRPr="003E140F">
        <w:rPr>
          <w:b/>
          <w:color w:val="auto"/>
        </w:rPr>
        <w:t>, назначение платежа: перечисление задатка по</w:t>
      </w:r>
      <w:r w:rsidR="006D55D3">
        <w:rPr>
          <w:b/>
          <w:color w:val="auto"/>
        </w:rPr>
        <w:t xml:space="preserve"> лоту №8</w:t>
      </w:r>
      <w:r w:rsidR="00507170">
        <w:rPr>
          <w:b/>
          <w:color w:val="auto"/>
        </w:rPr>
        <w:t>.</w:t>
      </w:r>
      <w:r w:rsidR="00113DC9" w:rsidRPr="00C80223">
        <w:rPr>
          <w:b/>
          <w:color w:val="auto"/>
          <w:highlight w:val="yellow"/>
        </w:rPr>
        <w:t xml:space="preserve"> 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</w:t>
      </w:r>
      <w:r w:rsidRPr="00EE61D7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596E09" w:rsidRDefault="00596E09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B46B9A" w:rsidRDefault="00596E09" w:rsidP="002040A3">
            <w:pPr>
              <w:rPr>
                <w:b/>
              </w:rPr>
            </w:pPr>
            <w:r>
              <w:rPr>
                <w:b/>
              </w:rPr>
              <w:t>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 w:rsidR="00596E09">
              <w:rPr>
                <w:b/>
              </w:rPr>
              <w:t xml:space="preserve"> Н.Ю</w:t>
            </w:r>
            <w:r w:rsidR="00B46B9A">
              <w:rPr>
                <w:b/>
              </w:rPr>
              <w:t xml:space="preserve">. </w:t>
            </w:r>
            <w:r w:rsidR="00596E09">
              <w:rPr>
                <w:b/>
              </w:rPr>
              <w:t>Алешина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05" w:rsidRDefault="00F95505">
      <w:r>
        <w:separator/>
      </w:r>
    </w:p>
  </w:endnote>
  <w:endnote w:type="continuationSeparator" w:id="1">
    <w:p w:rsidR="00F95505" w:rsidRDefault="00F9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775BC1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775BC1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F80">
      <w:rPr>
        <w:rStyle w:val="a5"/>
        <w:noProof/>
      </w:rPr>
      <w:t>1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05" w:rsidRDefault="00F95505">
      <w:r>
        <w:separator/>
      </w:r>
    </w:p>
  </w:footnote>
  <w:footnote w:type="continuationSeparator" w:id="1">
    <w:p w:rsidR="00F95505" w:rsidRDefault="00F9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2281F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730E"/>
    <w:rsid w:val="00130879"/>
    <w:rsid w:val="00131B7B"/>
    <w:rsid w:val="00132206"/>
    <w:rsid w:val="00136C0F"/>
    <w:rsid w:val="00144C32"/>
    <w:rsid w:val="0015093C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645D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75B6D"/>
    <w:rsid w:val="00290A4F"/>
    <w:rsid w:val="002A1E38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4806"/>
    <w:rsid w:val="00386F12"/>
    <w:rsid w:val="003A1C4A"/>
    <w:rsid w:val="003B0AA1"/>
    <w:rsid w:val="003B4E9C"/>
    <w:rsid w:val="003C72D4"/>
    <w:rsid w:val="003E140F"/>
    <w:rsid w:val="003F266B"/>
    <w:rsid w:val="003F3263"/>
    <w:rsid w:val="00423572"/>
    <w:rsid w:val="00430786"/>
    <w:rsid w:val="00436F80"/>
    <w:rsid w:val="00452C05"/>
    <w:rsid w:val="00481BE9"/>
    <w:rsid w:val="005038C0"/>
    <w:rsid w:val="00507170"/>
    <w:rsid w:val="0051191C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96E09"/>
    <w:rsid w:val="005A19BB"/>
    <w:rsid w:val="005A32AE"/>
    <w:rsid w:val="005B1B7F"/>
    <w:rsid w:val="00610F5C"/>
    <w:rsid w:val="00635A60"/>
    <w:rsid w:val="006455BB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D55D3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75BC1"/>
    <w:rsid w:val="0079019A"/>
    <w:rsid w:val="007A09E8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2C94"/>
    <w:rsid w:val="0086668B"/>
    <w:rsid w:val="00875580"/>
    <w:rsid w:val="0087723C"/>
    <w:rsid w:val="008A5BEF"/>
    <w:rsid w:val="008B3369"/>
    <w:rsid w:val="008B7881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5BC6"/>
    <w:rsid w:val="00A877E4"/>
    <w:rsid w:val="00AA5A17"/>
    <w:rsid w:val="00AA6F73"/>
    <w:rsid w:val="00AA7C95"/>
    <w:rsid w:val="00AB37AF"/>
    <w:rsid w:val="00AC1C6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2B80"/>
    <w:rsid w:val="00BD406E"/>
    <w:rsid w:val="00BD5A31"/>
    <w:rsid w:val="00BE1C92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0223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625A"/>
    <w:rsid w:val="00D865B3"/>
    <w:rsid w:val="00D90776"/>
    <w:rsid w:val="00D92821"/>
    <w:rsid w:val="00D92EC3"/>
    <w:rsid w:val="00DA1D6B"/>
    <w:rsid w:val="00DA41A7"/>
    <w:rsid w:val="00DC5BB3"/>
    <w:rsid w:val="00DD278F"/>
    <w:rsid w:val="00DD61BF"/>
    <w:rsid w:val="00DF5ED9"/>
    <w:rsid w:val="00E05160"/>
    <w:rsid w:val="00E05CEE"/>
    <w:rsid w:val="00E22939"/>
    <w:rsid w:val="00E3535B"/>
    <w:rsid w:val="00E35686"/>
    <w:rsid w:val="00E36E8C"/>
    <w:rsid w:val="00E42F30"/>
    <w:rsid w:val="00E46503"/>
    <w:rsid w:val="00E72115"/>
    <w:rsid w:val="00E73D63"/>
    <w:rsid w:val="00E847DD"/>
    <w:rsid w:val="00E86FAF"/>
    <w:rsid w:val="00EA203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95505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7</cp:revision>
  <cp:lastPrinted>2012-03-12T08:15:00Z</cp:lastPrinted>
  <dcterms:created xsi:type="dcterms:W3CDTF">2020-12-23T12:28:00Z</dcterms:created>
  <dcterms:modified xsi:type="dcterms:W3CDTF">2021-04-26T11:14:00Z</dcterms:modified>
</cp:coreProperties>
</file>