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C1700A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№__________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____________, ____________г.р., именуемый далее Претендент, удостоверение личности: паспорт серии _______ №_________, выданного ______________ _____________г.,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EB0BE1" w:rsidP="004A5292">
      <w:pPr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Имущества  </w:t>
      </w:r>
      <w:r w:rsidRPr="00EB0BE1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 xml:space="preserve">наименование, марка, модель транспортного средства) </w:t>
      </w:r>
      <w:r w:rsidR="004A5292" w:rsidRPr="004A5292">
        <w:rPr>
          <w:rFonts w:ascii="Times New Roman" w:hAnsi="Times New Roman"/>
          <w:szCs w:val="24"/>
          <w:lang w:val="ru-RU"/>
        </w:rPr>
        <w:t xml:space="preserve">____________________, </w:t>
      </w:r>
      <w:r>
        <w:rPr>
          <w:rFonts w:ascii="Times New Roman" w:hAnsi="Times New Roman"/>
          <w:szCs w:val="24"/>
          <w:lang w:val="en-US"/>
        </w:rPr>
        <w:t>VIN</w:t>
      </w:r>
      <w:r w:rsidR="004A5292" w:rsidRPr="004A5292">
        <w:rPr>
          <w:rFonts w:ascii="Times New Roman" w:hAnsi="Times New Roman"/>
          <w:szCs w:val="24"/>
          <w:lang w:val="ru-RU"/>
        </w:rPr>
        <w:t xml:space="preserve"> _______ </w:t>
      </w:r>
      <w:r w:rsidR="004A5292"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279CD">
        <w:rPr>
          <w:b/>
          <w:lang w:val="ru-RU"/>
        </w:rPr>
        <w:t>2.3.</w:t>
      </w:r>
      <w:r w:rsidRPr="00230BFB">
        <w:rPr>
          <w:lang w:val="ru-RU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2279CD" w:rsidRPr="002279CD" w:rsidRDefault="002279CD" w:rsidP="002279CD">
      <w:pPr>
        <w:jc w:val="both"/>
        <w:rPr>
          <w:rFonts w:ascii="Times New Roman" w:hAnsi="Times New Roman"/>
          <w:szCs w:val="24"/>
          <w:lang w:val="ru-RU"/>
        </w:rPr>
      </w:pPr>
      <w:r w:rsidRPr="002279CD">
        <w:rPr>
          <w:rFonts w:ascii="Times New Roman" w:hAnsi="Times New Roman"/>
          <w:b/>
          <w:szCs w:val="24"/>
          <w:lang w:val="ru-RU"/>
        </w:rPr>
        <w:t>2.5.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279CD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у известно</w:t>
      </w:r>
      <w:r w:rsidRPr="002279CD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что победите</w:t>
      </w:r>
      <w:r w:rsidR="00ED283C">
        <w:rPr>
          <w:rFonts w:ascii="Times New Roman" w:hAnsi="Times New Roman"/>
          <w:szCs w:val="24"/>
          <w:lang w:val="ru-RU"/>
        </w:rPr>
        <w:t>ль торго</w:t>
      </w:r>
      <w:r>
        <w:rPr>
          <w:rFonts w:ascii="Times New Roman" w:hAnsi="Times New Roman"/>
          <w:szCs w:val="24"/>
          <w:lang w:val="ru-RU"/>
        </w:rPr>
        <w:t>в (единственный участник)</w:t>
      </w:r>
      <w:r w:rsidRPr="002279CD">
        <w:rPr>
          <w:rFonts w:ascii="Times New Roman" w:hAnsi="Times New Roman"/>
          <w:szCs w:val="24"/>
          <w:lang w:val="ru-RU"/>
        </w:rPr>
        <w:t xml:space="preserve"> не реализовавший свое право на осмотр имущества, не вправе предъя</w:t>
      </w:r>
      <w:r w:rsidRPr="002279CD">
        <w:rPr>
          <w:rFonts w:ascii="Times New Roman" w:hAnsi="Times New Roman"/>
          <w:szCs w:val="24"/>
          <w:lang w:val="ru-RU"/>
        </w:rPr>
        <w:t>в</w:t>
      </w:r>
      <w:r w:rsidRPr="002279CD">
        <w:rPr>
          <w:rFonts w:ascii="Times New Roman" w:hAnsi="Times New Roman"/>
          <w:szCs w:val="24"/>
          <w:lang w:val="ru-RU"/>
        </w:rPr>
        <w:t>лять претензии Продавцу относительно состояния имущества.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A7" w:rsidRDefault="00A12CA7">
      <w:r>
        <w:separator/>
      </w:r>
    </w:p>
  </w:endnote>
  <w:endnote w:type="continuationSeparator" w:id="0">
    <w:p w:rsidR="00A12CA7" w:rsidRDefault="00A1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A7" w:rsidRDefault="00A12CA7">
      <w:r>
        <w:separator/>
      </w:r>
    </w:p>
  </w:footnote>
  <w:footnote w:type="continuationSeparator" w:id="0">
    <w:p w:rsidR="00A12CA7" w:rsidRDefault="00A1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92387"/>
    <w:rsid w:val="001A25D7"/>
    <w:rsid w:val="001B7674"/>
    <w:rsid w:val="001D1DD6"/>
    <w:rsid w:val="00207883"/>
    <w:rsid w:val="002279CD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5069B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357F"/>
    <w:rsid w:val="008C6A02"/>
    <w:rsid w:val="00903D10"/>
    <w:rsid w:val="00947FE8"/>
    <w:rsid w:val="00972D1F"/>
    <w:rsid w:val="0098371D"/>
    <w:rsid w:val="009867C8"/>
    <w:rsid w:val="0099733A"/>
    <w:rsid w:val="009A7332"/>
    <w:rsid w:val="009F1587"/>
    <w:rsid w:val="00A12CA7"/>
    <w:rsid w:val="00A22E28"/>
    <w:rsid w:val="00A2446B"/>
    <w:rsid w:val="00A25303"/>
    <w:rsid w:val="00A25BF1"/>
    <w:rsid w:val="00A32AED"/>
    <w:rsid w:val="00A446B5"/>
    <w:rsid w:val="00A5141C"/>
    <w:rsid w:val="00A85DCA"/>
    <w:rsid w:val="00A936BC"/>
    <w:rsid w:val="00AB7391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0BE1"/>
    <w:rsid w:val="00EB1C7A"/>
    <w:rsid w:val="00EB44F1"/>
    <w:rsid w:val="00ED283C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0E36-9E6B-45BD-BA13-6DCD647A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14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11</cp:revision>
  <cp:lastPrinted>2010-05-19T11:43:00Z</cp:lastPrinted>
  <dcterms:created xsi:type="dcterms:W3CDTF">2020-01-16T10:54:00Z</dcterms:created>
  <dcterms:modified xsi:type="dcterms:W3CDTF">2021-01-20T08:20:00Z</dcterms:modified>
</cp:coreProperties>
</file>