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E8A79" w14:textId="18E9B6DA" w:rsidR="00AA78FC" w:rsidRDefault="00314235" w:rsidP="00314235">
      <w:pPr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АО «Российский аукционный дом» (ИНН 7838430413, адрес: 190000, Санкт-Петербург,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пер.Гривцова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д.5,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лит.В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Arial Narrow" w:hAnsi="Arial Narrow" w:cs="Times New Roman CYR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(812)334-26-04, 8(800)777-57-57,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ru-RU"/>
        </w:rPr>
        <w:t>shtikova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@auction-house.ru) (далее-Организатор торгов, ОТ), действующее на основании договора поручения с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ООО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b/>
        </w:rPr>
        <w:t xml:space="preserve">«Агентство недвижимости «Полезная площадь»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(ИНН </w:t>
      </w:r>
      <w:r>
        <w:rPr>
          <w:rFonts w:ascii="Times New Roman" w:hAnsi="Times New Roman" w:cs="Times New Roman"/>
        </w:rPr>
        <w:t>7702735898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) (далее – Должник), в лице конкурсного управляющего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hd w:val="clear" w:color="auto" w:fill="FFFFFF"/>
        </w:rPr>
        <w:t xml:space="preserve"> Кондратьева Александра Сергеевича</w:t>
      </w:r>
      <w:r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(ИНН </w:t>
      </w:r>
      <w:r>
        <w:rPr>
          <w:rFonts w:ascii="Times New Roman" w:hAnsi="Times New Roman" w:cs="Times New Roman"/>
          <w:shd w:val="clear" w:color="auto" w:fill="FFFFFF"/>
        </w:rPr>
        <w:t>183307612059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) (далее - КУ), действующего на основании решения Арбитражного суда Московской обл. от </w:t>
      </w:r>
      <w:r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Fonts w:ascii="Arial Narrow" w:hAnsi="Arial Narrow"/>
            <w:sz w:val="20"/>
            <w:szCs w:val="20"/>
          </w:rPr>
          <w:id w:val="181708154"/>
          <w:placeholder>
            <w:docPart w:val="F9C7194C951E42819D84133575795462"/>
          </w:placeholder>
        </w:sdtPr>
        <w:sdtContent>
          <w:r>
            <w:rPr>
              <w:rFonts w:ascii="Times New Roman" w:hAnsi="Times New Roman" w:cs="Times New Roman"/>
            </w:rPr>
            <w:t>06.02.2018</w:t>
          </w:r>
        </w:sdtContent>
      </w:sdt>
      <w:r>
        <w:rPr>
          <w:rFonts w:ascii="Times New Roman" w:hAnsi="Times New Roman" w:cs="Times New Roman"/>
        </w:rPr>
        <w:t xml:space="preserve"> по делу №  А41-4151/17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сообщает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28.04.2021 в 09 час.00 мин. (время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>)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торговой площадке </w:t>
      </w:r>
      <w:r>
        <w:rPr>
          <w:rFonts w:ascii="Times New Roman" w:eastAsia="Times New Roman" w:hAnsi="Times New Roman" w:cs="Times New Roman"/>
          <w:lang w:eastAsia="ru-RU"/>
        </w:rPr>
        <w:t xml:space="preserve"> АО «Российский аукционный дом»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 адресу в сети интернет: </w:t>
      </w:r>
      <w:hyperlink r:id="rId4" w:history="1"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http://www.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lot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-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online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.ru/</w:t>
        </w:r>
      </w:hyperlink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ЭП) аукциона, открытого по составу участников с открытой формой подачи предложений о цене (далее – Торги 1). </w:t>
      </w:r>
      <w:r>
        <w:rPr>
          <w:rFonts w:ascii="Times New Roman" w:eastAsia="Times New Roman" w:hAnsi="Times New Roman" w:cs="Times New Roman"/>
          <w:lang w:eastAsia="ru-RU"/>
        </w:rPr>
        <w:t xml:space="preserve">Начало приема заявок на участие в Торгах 1 </w:t>
      </w:r>
      <w:r>
        <w:rPr>
          <w:rFonts w:ascii="Times New Roman" w:eastAsia="Times New Roman" w:hAnsi="Times New Roman" w:cs="Times New Roman"/>
          <w:b/>
          <w:lang w:eastAsia="ru-RU"/>
        </w:rPr>
        <w:t>с 09 час. 00 мин. 20.03.2021 по 26.04.2021 до 23 час. 00 мин.</w:t>
      </w:r>
      <w:r>
        <w:rPr>
          <w:rFonts w:ascii="Times New Roman" w:eastAsia="Times New Roman" w:hAnsi="Times New Roman" w:cs="Times New Roman"/>
          <w:lang w:eastAsia="ru-RU"/>
        </w:rPr>
        <w:t xml:space="preserve"> Определение участников торгов –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27</w:t>
      </w:r>
      <w:r>
        <w:rPr>
          <w:rFonts w:ascii="Times New Roman" w:eastAsia="Times New Roman" w:hAnsi="Times New Roman" w:cs="Times New Roman"/>
          <w:b/>
          <w:lang w:eastAsia="ru-RU"/>
        </w:rPr>
        <w:t>.04.2021 в 17 час. 00 мин.</w:t>
      </w:r>
      <w:r>
        <w:rPr>
          <w:rFonts w:ascii="Times New Roman" w:eastAsia="Times New Roman" w:hAnsi="Times New Roman" w:cs="Times New Roman"/>
          <w:lang w:eastAsia="ru-RU"/>
        </w:rPr>
        <w:t xml:space="preserve">, оформляется протоколом об определении участников торгов. 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В случае, если по итогам Торгов 1, назначенных на 28.04.2021, </w:t>
      </w:r>
      <w:r>
        <w:rPr>
          <w:rFonts w:ascii="Times New Roman" w:eastAsia="Times New Roman" w:hAnsi="Times New Roman" w:cs="Times New Roman"/>
          <w:lang w:eastAsia="ru-RU"/>
        </w:rPr>
        <w:t>торги признаны несостоявшимися по причине отсутствия заявок на участие в торгах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то 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11.06.2021 в 09 час. 00 мин.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(время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>)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ЭП будут проведены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повторные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открытые электронные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торги (далее- Торги 2)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со снижением начальной цены Лота на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10 (Десять) %.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Начало приема заявок на участие в Торгах 2 торгах 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с 09 час. 00 мин. 04.05.2021 по 09.06.2021 до 23 час. 00 мин.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Определение участников Торгов 2 – 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10.06.2021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в 17 час. 00 мин.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оформляется протоколом об определении участников торгов.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Продаже на Торгах 1 и Торгах 2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единам лотом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подлежит следующее имущество</w:t>
      </w:r>
      <w:r>
        <w:rPr>
          <w:rFonts w:ascii="Times New Roman" w:eastAsia="Times New Roman" w:hAnsi="Times New Roman" w:cs="Times New Roman"/>
          <w:lang w:eastAsia="ru-RU"/>
        </w:rPr>
        <w:t xml:space="preserve"> (далее –Лот): </w:t>
      </w:r>
      <w:r>
        <w:rPr>
          <w:rFonts w:ascii="Times New Roman" w:eastAsia="Calibri" w:hAnsi="Times New Roman" w:cs="Times New Roman"/>
          <w:b/>
          <w:bCs/>
        </w:rPr>
        <w:t xml:space="preserve">Лот 1: </w:t>
      </w:r>
      <w:r>
        <w:rPr>
          <w:rFonts w:ascii="Times New Roman" w:hAnsi="Times New Roman" w:cs="Times New Roman"/>
        </w:rPr>
        <w:t>½ доли в праве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общей долевой собственности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на нежилое помещение, часть здания (Бытовой корпус ОСК) пл. 3789,6 кв. м., расположенное по адресу: Московская обл., г. Подольск, ул. Комсомольская, д. 1, </w:t>
      </w:r>
      <w:proofErr w:type="spellStart"/>
      <w:r>
        <w:rPr>
          <w:rFonts w:ascii="Times New Roman" w:hAnsi="Times New Roman" w:cs="Times New Roman"/>
        </w:rPr>
        <w:t>кад</w:t>
      </w:r>
      <w:proofErr w:type="spellEnd"/>
      <w:r>
        <w:rPr>
          <w:rFonts w:ascii="Times New Roman" w:hAnsi="Times New Roman" w:cs="Times New Roman"/>
        </w:rPr>
        <w:t xml:space="preserve">. №: 50:55:0000000:70951, </w:t>
      </w:r>
      <w:proofErr w:type="spellStart"/>
      <w:r>
        <w:rPr>
          <w:rFonts w:ascii="Times New Roman" w:hAnsi="Times New Roman" w:cs="Times New Roman"/>
        </w:rPr>
        <w:t>эт</w:t>
      </w:r>
      <w:proofErr w:type="spellEnd"/>
      <w:r>
        <w:rPr>
          <w:rFonts w:ascii="Times New Roman" w:hAnsi="Times New Roman" w:cs="Times New Roman"/>
        </w:rPr>
        <w:t>. № 1,5-9</w:t>
      </w:r>
      <w:bookmarkStart w:id="0" w:name="_Hlk62816031"/>
      <w:r>
        <w:rPr>
          <w:rFonts w:ascii="Times New Roman" w:hAnsi="Times New Roman" w:cs="Times New Roman"/>
        </w:rPr>
        <w:t>; 2770/11032 доли в праве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общей долевой собственности на земельный участок пл. 3828 кв. м., расположенный по адресу: Московская обл., г. Подольск, ул. Комсомольская, д. 1, участок 27, </w:t>
      </w:r>
      <w:proofErr w:type="spellStart"/>
      <w:r>
        <w:rPr>
          <w:rFonts w:ascii="Times New Roman" w:hAnsi="Times New Roman" w:cs="Times New Roman"/>
        </w:rPr>
        <w:t>кад</w:t>
      </w:r>
      <w:proofErr w:type="spellEnd"/>
      <w:r>
        <w:rPr>
          <w:rFonts w:ascii="Times New Roman" w:hAnsi="Times New Roman" w:cs="Times New Roman"/>
        </w:rPr>
        <w:t>. №: 50:55:0030504:36, категория земель: земли населенных пунктов, вид разрешенного использования: для промышленных целей.</w:t>
      </w:r>
      <w:r>
        <w:rPr>
          <w:rFonts w:ascii="Times New Roman" w:eastAsia="Calibri" w:hAnsi="Times New Roman" w:cs="Times New Roman"/>
        </w:rPr>
        <w:t xml:space="preserve"> </w:t>
      </w:r>
      <w:bookmarkEnd w:id="0"/>
      <w:r>
        <w:rPr>
          <w:rFonts w:ascii="Times New Roman" w:hAnsi="Times New Roman" w:cs="Times New Roman"/>
          <w:b/>
          <w:bCs/>
        </w:rPr>
        <w:t xml:space="preserve">Нач. цена – </w:t>
      </w:r>
      <w:r>
        <w:rPr>
          <w:rFonts w:ascii="Times New Roman" w:hAnsi="Times New Roman" w:cs="Times New Roman"/>
          <w:b/>
        </w:rPr>
        <w:t>207 188 000</w:t>
      </w:r>
      <w:r>
        <w:rPr>
          <w:rFonts w:ascii="Times New Roman" w:hAnsi="Times New Roman" w:cs="Times New Roman"/>
          <w:b/>
          <w:bCs/>
        </w:rPr>
        <w:t xml:space="preserve"> руб.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</w:rPr>
        <w:t xml:space="preserve">Имущество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</w:t>
      </w:r>
      <w:r>
        <w:rPr>
          <w:rFonts w:ascii="Times New Roman" w:hAnsi="Times New Roman" w:cs="Times New Roman"/>
          <w:b/>
          <w:bCs/>
        </w:rPr>
        <w:t>Обременение Лота:</w:t>
      </w:r>
      <w:proofErr w:type="gramStart"/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color w:val="000000" w:themeColor="text1"/>
        </w:rPr>
        <w:t>.залог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(ипотека) в пользу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</w:rPr>
        <w:t xml:space="preserve">АО «РУССКИЙ СТРОИТЕЛЬНЫЙ БАНК»; 2.аренда (№ гос. рег.: </w:t>
      </w:r>
      <w:r>
        <w:rPr>
          <w:rFonts w:ascii="Times New Roman" w:hAnsi="Times New Roman" w:cs="Times New Roman"/>
        </w:rPr>
        <w:t>50:55:0000000:70951-50/055/2017-2 от 25.07.2017</w:t>
      </w:r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Cs/>
          <w:color w:val="FF0000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Ознакомление с Лотом производится по адресу местонахождения в раб. дни с 10:00 час. по 18:00 час. (время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мск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), </w:t>
      </w:r>
      <w:r>
        <w:rPr>
          <w:rFonts w:ascii="Times New Roman" w:hAnsi="Times New Roman" w:cs="Times New Roman"/>
        </w:rPr>
        <w:t>89031103161</w:t>
      </w:r>
      <w:r>
        <w:rPr>
          <w:rFonts w:ascii="Times New Roman" w:hAnsi="Times New Roman" w:cs="Times New Roman"/>
          <w:iCs/>
        </w:rPr>
        <w:t xml:space="preserve"> (Лопарева Елена Юрьевна)</w:t>
      </w:r>
      <w:r>
        <w:rPr>
          <w:rFonts w:ascii="Times New Roman" w:eastAsia="Times New Roman" w:hAnsi="Times New Roman" w:cs="Times New Roman"/>
          <w:lang w:eastAsia="ru-RU"/>
        </w:rPr>
        <w:t xml:space="preserve"> (от КУ), а также у ОТ: тел. 8(812)334-20-50 (с 9.00 до 18.00 по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мск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времени в раб. дни), </w:t>
      </w:r>
      <w:hyperlink r:id="rId5" w:history="1">
        <w:r>
          <w:rPr>
            <w:rStyle w:val="a3"/>
            <w:rFonts w:ascii="Times New Roman" w:eastAsia="Times New Roman" w:hAnsi="Times New Roman" w:cs="Times New Roman"/>
            <w:lang w:eastAsia="ru-RU"/>
          </w:rPr>
          <w:t>informmsk@auction-house.ru</w:t>
        </w:r>
      </w:hyperlink>
      <w:r>
        <w:rPr>
          <w:rStyle w:val="a3"/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Для Торгов 1, Торгов 2: Задаток - 10 % от начальной цены соответствующего Лота. Шаг аукциона - 5 % от начальной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Ф-Л СЕВЕРО-ЗАПАДНЫЙ ПАО БАНК "ФК ОТКРЫТИЕ", г. Санкт-Петербург, к/с № 30101810540300000795, БИК 044030795. Документом, подтверждающим поступление задатка на счет ОТ, является выписка со счета ОТ.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  <w:r>
        <w:rPr>
          <w:rFonts w:ascii="Times New Roman" w:eastAsia="Times New Roman" w:hAnsi="Times New Roman" w:cs="Times New Roman"/>
          <w:lang w:eastAsia="ru-RU"/>
        </w:rPr>
        <w:t xml:space="preserve">К участию в Торгах 1, Торгах 2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лица); б) документ, </w:t>
      </w: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1, Торгов 2 -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– ДКП) размещен на ЭП. ДКП заключается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в нотариальной форме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 ПТ в течение 5 дней с даты получения победителем торгов. Оплата - в течение 30 дней со дня подписания ДКП на спец. счет Должника: № </w:t>
      </w:r>
      <w:r>
        <w:rPr>
          <w:rFonts w:ascii="Times New Roman" w:hAnsi="Times New Roman" w:cs="Times New Roman"/>
        </w:rPr>
        <w:t>40702810401100016873</w:t>
      </w:r>
      <w:r>
        <w:rPr>
          <w:rFonts w:ascii="Times New Roman" w:eastAsia="Times New Roman" w:hAnsi="Times New Roman" w:cs="Times New Roman"/>
          <w:lang w:eastAsia="ru-RU"/>
        </w:rPr>
        <w:t xml:space="preserve"> в АО </w:t>
      </w:r>
      <w:r>
        <w:rPr>
          <w:rFonts w:ascii="Times New Roman" w:hAnsi="Times New Roman" w:cs="Times New Roman"/>
          <w:bCs/>
        </w:rPr>
        <w:t>"АЛЬФА-БАНК"</w:t>
      </w:r>
      <w:r>
        <w:rPr>
          <w:rFonts w:ascii="Times New Roman" w:eastAsia="Times New Roman" w:hAnsi="Times New Roman" w:cs="Times New Roman"/>
          <w:lang w:eastAsia="ru-RU"/>
        </w:rPr>
        <w:t xml:space="preserve">, БИК </w:t>
      </w:r>
      <w:r>
        <w:rPr>
          <w:rFonts w:ascii="Times New Roman" w:hAnsi="Times New Roman" w:cs="Times New Roman"/>
          <w:bCs/>
        </w:rPr>
        <w:t>044525593,</w:t>
      </w:r>
      <w:r>
        <w:rPr>
          <w:rFonts w:ascii="Times New Roman" w:eastAsia="Times New Roman" w:hAnsi="Times New Roman" w:cs="Times New Roman"/>
          <w:lang w:eastAsia="ru-RU"/>
        </w:rPr>
        <w:t xml:space="preserve"> к/с </w:t>
      </w:r>
      <w:r>
        <w:rPr>
          <w:rFonts w:ascii="Times New Roman" w:hAnsi="Times New Roman" w:cs="Times New Roman"/>
          <w:bCs/>
        </w:rPr>
        <w:t>30101810200000000593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sectPr w:rsidR="00AA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FB0"/>
    <w:rsid w:val="001E30B7"/>
    <w:rsid w:val="00314235"/>
    <w:rsid w:val="00903C68"/>
    <w:rsid w:val="0093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88BCC-25A4-4E39-9377-A9554529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142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http://www.lot-online.r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9C7194C951E42819D841335757954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A07F11-1504-4997-8873-8AD08F56CC9F}"/>
      </w:docPartPr>
      <w:docPartBody>
        <w:p w:rsidR="00000000" w:rsidRDefault="00EE0C4B" w:rsidP="00EE0C4B">
          <w:pPr>
            <w:pStyle w:val="F9C7194C951E42819D84133575795462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C4B"/>
    <w:rsid w:val="00EE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E0C4B"/>
  </w:style>
  <w:style w:type="paragraph" w:customStyle="1" w:styleId="F9C7194C951E42819D84133575795462">
    <w:name w:val="F9C7194C951E42819D84133575795462"/>
    <w:rsid w:val="00EE0C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902</Words>
  <Characters>5145</Characters>
  <Application>Microsoft Office Word</Application>
  <DocSecurity>0</DocSecurity>
  <Lines>42</Lines>
  <Paragraphs>12</Paragraphs>
  <ScaleCrop>false</ScaleCrop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2</cp:revision>
  <dcterms:created xsi:type="dcterms:W3CDTF">2021-03-16T08:47:00Z</dcterms:created>
  <dcterms:modified xsi:type="dcterms:W3CDTF">2021-03-16T08:47:00Z</dcterms:modified>
</cp:coreProperties>
</file>