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70D4DFE0" w:rsidR="00C44FD5" w:rsidRPr="007578B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</w:t>
      </w:r>
      <w:r w:rsidR="0083259D" w:rsidRPr="007578B4">
        <w:rPr>
          <w:rFonts w:ascii="Times New Roman" w:hAnsi="Times New Roman" w:cs="Times New Roman"/>
          <w:b/>
        </w:rPr>
        <w:t xml:space="preserve">даты </w:t>
      </w:r>
      <w:r w:rsidR="00D56A00" w:rsidRPr="007578B4">
        <w:rPr>
          <w:rFonts w:ascii="Times New Roman" w:hAnsi="Times New Roman" w:cs="Times New Roman"/>
          <w:b/>
        </w:rPr>
        <w:t>проведения</w:t>
      </w:r>
      <w:r w:rsidR="0083259D" w:rsidRPr="007578B4">
        <w:rPr>
          <w:rFonts w:ascii="Times New Roman" w:hAnsi="Times New Roman" w:cs="Times New Roman"/>
          <w:b/>
        </w:rPr>
        <w:t xml:space="preserve"> аукциона</w:t>
      </w:r>
      <w:r w:rsidR="0083259D" w:rsidRPr="007578B4">
        <w:rPr>
          <w:rFonts w:ascii="Times New Roman" w:hAnsi="Times New Roman" w:cs="Times New Roman"/>
        </w:rPr>
        <w:t xml:space="preserve"> </w:t>
      </w:r>
      <w:r w:rsidRPr="007578B4">
        <w:rPr>
          <w:rFonts w:ascii="Times New Roman" w:hAnsi="Times New Roman" w:cs="Times New Roman"/>
        </w:rPr>
        <w:t>(</w:t>
      </w:r>
      <w:r w:rsidR="008F5C76" w:rsidRPr="007578B4">
        <w:rPr>
          <w:rFonts w:ascii="Times New Roman" w:hAnsi="Times New Roman" w:cs="Times New Roman"/>
        </w:rPr>
        <w:t>код лота</w:t>
      </w:r>
      <w:r w:rsidR="007578B4" w:rsidRPr="007578B4">
        <w:rPr>
          <w:rFonts w:ascii="Times New Roman" w:hAnsi="Times New Roman" w:cs="Times New Roman"/>
        </w:rPr>
        <w:t>:</w:t>
      </w:r>
      <w:r w:rsidR="008F5C76" w:rsidRPr="007578B4">
        <w:rPr>
          <w:rFonts w:ascii="Times New Roman" w:hAnsi="Times New Roman" w:cs="Times New Roman"/>
        </w:rPr>
        <w:t xml:space="preserve"> РАД-</w:t>
      </w:r>
      <w:r w:rsidR="001948D2" w:rsidRPr="007578B4">
        <w:rPr>
          <w:rFonts w:ascii="Times New Roman" w:hAnsi="Times New Roman" w:cs="Times New Roman"/>
        </w:rPr>
        <w:t>252470</w:t>
      </w:r>
      <w:r w:rsidRPr="007578B4">
        <w:rPr>
          <w:rFonts w:ascii="Times New Roman" w:hAnsi="Times New Roman" w:cs="Times New Roman"/>
          <w:iCs/>
        </w:rPr>
        <w:t xml:space="preserve">) </w:t>
      </w:r>
      <w:r w:rsidR="00D56A00" w:rsidRPr="007578B4">
        <w:rPr>
          <w:rFonts w:ascii="Times New Roman" w:hAnsi="Times New Roman" w:cs="Times New Roman"/>
          <w:bCs/>
        </w:rPr>
        <w:t xml:space="preserve">на право заключения договора аренды объекта нежилого фонда, являющегося собственностью ПАО Сбербанк, расположенного по адресу: </w:t>
      </w:r>
      <w:r w:rsidR="001948D2" w:rsidRPr="007578B4">
        <w:rPr>
          <w:rFonts w:ascii="Times New Roman" w:eastAsia="Calibri" w:hAnsi="Times New Roman" w:cs="Times New Roman"/>
          <w:bCs/>
        </w:rPr>
        <w:t>Российская Федерация, Краснодарский край, г. Крымск, ул. Ленина, д. 217</w:t>
      </w:r>
      <w:r w:rsidR="008F5C76" w:rsidRPr="007578B4">
        <w:rPr>
          <w:rFonts w:ascii="Times New Roman" w:hAnsi="Times New Roman" w:cs="Times New Roman"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 xml:space="preserve">с </w:t>
      </w:r>
      <w:r w:rsidR="007578B4" w:rsidRPr="007578B4">
        <w:rPr>
          <w:rFonts w:ascii="Times New Roman" w:hAnsi="Times New Roman" w:cs="Times New Roman"/>
          <w:b/>
        </w:rPr>
        <w:t>05</w:t>
      </w:r>
      <w:r w:rsidR="0083259D" w:rsidRPr="007578B4">
        <w:rPr>
          <w:rFonts w:ascii="Times New Roman" w:hAnsi="Times New Roman" w:cs="Times New Roman"/>
          <w:b/>
        </w:rPr>
        <w:t xml:space="preserve"> </w:t>
      </w:r>
      <w:r w:rsidR="004C5CF4">
        <w:rPr>
          <w:rFonts w:ascii="Times New Roman" w:hAnsi="Times New Roman" w:cs="Times New Roman"/>
          <w:b/>
        </w:rPr>
        <w:t>мая</w:t>
      </w:r>
      <w:r w:rsidR="00B47890" w:rsidRPr="007578B4">
        <w:rPr>
          <w:rFonts w:ascii="Times New Roman" w:hAnsi="Times New Roman" w:cs="Times New Roman"/>
          <w:b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>20</w:t>
      </w:r>
      <w:r w:rsidR="007578B4" w:rsidRPr="007578B4">
        <w:rPr>
          <w:rFonts w:ascii="Times New Roman" w:hAnsi="Times New Roman" w:cs="Times New Roman"/>
          <w:b/>
        </w:rPr>
        <w:t xml:space="preserve">21 </w:t>
      </w:r>
      <w:r w:rsidR="0083259D" w:rsidRPr="007578B4">
        <w:rPr>
          <w:rFonts w:ascii="Times New Roman" w:hAnsi="Times New Roman" w:cs="Times New Roman"/>
          <w:b/>
        </w:rPr>
        <w:t xml:space="preserve">на </w:t>
      </w:r>
      <w:r w:rsidR="007578B4" w:rsidRPr="007578B4">
        <w:rPr>
          <w:rFonts w:ascii="Times New Roman" w:hAnsi="Times New Roman" w:cs="Times New Roman"/>
          <w:b/>
        </w:rPr>
        <w:t>0</w:t>
      </w:r>
      <w:r w:rsidR="004C5CF4">
        <w:rPr>
          <w:rFonts w:ascii="Times New Roman" w:hAnsi="Times New Roman" w:cs="Times New Roman"/>
          <w:b/>
        </w:rPr>
        <w:t>7</w:t>
      </w:r>
      <w:r w:rsidR="00C0123E" w:rsidRPr="007578B4">
        <w:rPr>
          <w:rFonts w:ascii="Times New Roman" w:hAnsi="Times New Roman" w:cs="Times New Roman"/>
          <w:b/>
        </w:rPr>
        <w:t xml:space="preserve"> </w:t>
      </w:r>
      <w:r w:rsidR="004C5CF4">
        <w:rPr>
          <w:rFonts w:ascii="Times New Roman" w:hAnsi="Times New Roman" w:cs="Times New Roman"/>
          <w:b/>
        </w:rPr>
        <w:t>июня</w:t>
      </w:r>
      <w:r w:rsidR="00E65744" w:rsidRPr="007578B4">
        <w:rPr>
          <w:rFonts w:ascii="Times New Roman" w:hAnsi="Times New Roman" w:cs="Times New Roman"/>
          <w:b/>
        </w:rPr>
        <w:t xml:space="preserve"> 20</w:t>
      </w:r>
      <w:r w:rsidR="007578B4" w:rsidRPr="007578B4">
        <w:rPr>
          <w:rFonts w:ascii="Times New Roman" w:hAnsi="Times New Roman" w:cs="Times New Roman"/>
          <w:b/>
        </w:rPr>
        <w:t>21</w:t>
      </w:r>
      <w:r w:rsidR="00E65744" w:rsidRPr="007578B4">
        <w:rPr>
          <w:rFonts w:ascii="Times New Roman" w:hAnsi="Times New Roman" w:cs="Times New Roman"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>с 10:00</w:t>
      </w:r>
      <w:r w:rsidR="00DC31BC" w:rsidRPr="007578B4">
        <w:rPr>
          <w:rFonts w:ascii="Times New Roman" w:hAnsi="Times New Roman" w:cs="Times New Roman"/>
        </w:rPr>
        <w:t>.</w:t>
      </w:r>
    </w:p>
    <w:p w14:paraId="097F0C83" w14:textId="1F8E99E2" w:rsidR="005D7FFC" w:rsidRPr="007578B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78B4">
        <w:rPr>
          <w:rFonts w:ascii="Times New Roman" w:hAnsi="Times New Roman" w:cs="Times New Roman"/>
          <w:color w:val="000000" w:themeColor="text1"/>
        </w:rPr>
        <w:t xml:space="preserve">Прием заявок на участие в аукционе </w:t>
      </w:r>
      <w:r w:rsidRPr="007578B4">
        <w:rPr>
          <w:rFonts w:ascii="Times New Roman" w:hAnsi="Times New Roman" w:cs="Times New Roman"/>
        </w:rPr>
        <w:t>продле</w:t>
      </w:r>
      <w:r w:rsidRPr="007578B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7578B4">
        <w:rPr>
          <w:rFonts w:ascii="Times New Roman" w:hAnsi="Times New Roman" w:cs="Times New Roman"/>
          <w:color w:val="000000" w:themeColor="text1"/>
        </w:rPr>
        <w:t>п</w:t>
      </w:r>
      <w:r w:rsidRPr="007578B4">
        <w:rPr>
          <w:rFonts w:ascii="Times New Roman" w:hAnsi="Times New Roman" w:cs="Times New Roman"/>
          <w:color w:val="000000" w:themeColor="text1"/>
        </w:rPr>
        <w:t>о</w:t>
      </w:r>
      <w:r w:rsidRPr="007578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04600">
        <w:rPr>
          <w:rFonts w:ascii="Times New Roman" w:eastAsia="Times New Roman" w:hAnsi="Times New Roman" w:cs="Times New Roman"/>
          <w:b/>
          <w:bCs/>
          <w:lang w:eastAsia="ru-RU"/>
        </w:rPr>
        <w:t>02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90460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.20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="005D7FFC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56A00" w:rsidRPr="007578B4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7578B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6A0FAE11" w14:textId="4DD48860" w:rsidR="005D7FFC" w:rsidRPr="007578B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7578B4">
        <w:rPr>
          <w:rFonts w:ascii="Times New Roman" w:hAnsi="Times New Roman" w:cs="Times New Roman"/>
          <w:color w:val="000000" w:themeColor="text1"/>
        </w:rPr>
        <w:t>п</w:t>
      </w:r>
      <w:r w:rsidRPr="007578B4">
        <w:rPr>
          <w:rFonts w:ascii="Times New Roman" w:hAnsi="Times New Roman" w:cs="Times New Roman"/>
          <w:color w:val="000000" w:themeColor="text1"/>
        </w:rPr>
        <w:t xml:space="preserve">о </w:t>
      </w:r>
      <w:r w:rsidR="000E692E">
        <w:rPr>
          <w:rFonts w:ascii="Times New Roman" w:eastAsia="Times New Roman" w:hAnsi="Times New Roman" w:cs="Times New Roman"/>
          <w:b/>
          <w:bCs/>
          <w:lang w:eastAsia="ru-RU"/>
        </w:rPr>
        <w:t>02</w:t>
      </w:r>
      <w:r w:rsidR="000E692E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E692E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0E692E" w:rsidRPr="007578B4">
        <w:rPr>
          <w:rFonts w:ascii="Times New Roman" w:eastAsia="Times New Roman" w:hAnsi="Times New Roman" w:cs="Times New Roman"/>
          <w:b/>
          <w:bCs/>
          <w:lang w:eastAsia="ru-RU"/>
        </w:rPr>
        <w:t>.20</w:t>
      </w:r>
      <w:r w:rsidR="000E692E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="00FC371F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695B005" w14:textId="256D4D6D" w:rsidR="005D7FFC" w:rsidRPr="007578B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DF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="007D15F4" w:rsidRPr="007D15F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61BDF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7D15F4" w:rsidRPr="007D15F4">
        <w:rPr>
          <w:rFonts w:ascii="Times New Roman" w:eastAsia="Times New Roman" w:hAnsi="Times New Roman" w:cs="Times New Roman"/>
          <w:b/>
          <w:bCs/>
          <w:lang w:eastAsia="ru-RU"/>
        </w:rPr>
        <w:t>.2021.</w:t>
      </w:r>
      <w:r w:rsidR="00261BD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78E9498" w14:textId="0CF09866" w:rsidR="00C76CEF" w:rsidRPr="007578B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21A" w:rsidRPr="007578B4">
        <w:rPr>
          <w:rFonts w:ascii="Times New Roman" w:hAnsi="Times New Roman" w:cs="Times New Roman"/>
          <w:b/>
        </w:rPr>
        <w:t>0</w:t>
      </w:r>
      <w:r w:rsidR="00066213">
        <w:rPr>
          <w:rFonts w:ascii="Times New Roman" w:hAnsi="Times New Roman" w:cs="Times New Roman"/>
          <w:b/>
        </w:rPr>
        <w:t>7</w:t>
      </w:r>
      <w:r w:rsidR="00BE221A" w:rsidRPr="007578B4">
        <w:rPr>
          <w:rFonts w:ascii="Times New Roman" w:hAnsi="Times New Roman" w:cs="Times New Roman"/>
          <w:b/>
        </w:rPr>
        <w:t>.</w:t>
      </w:r>
      <w:r w:rsidR="009B5E01">
        <w:rPr>
          <w:rFonts w:ascii="Times New Roman" w:hAnsi="Times New Roman" w:cs="Times New Roman"/>
          <w:b/>
        </w:rPr>
        <w:t>0</w:t>
      </w:r>
      <w:r w:rsidR="00066213">
        <w:rPr>
          <w:rFonts w:ascii="Times New Roman" w:hAnsi="Times New Roman" w:cs="Times New Roman"/>
          <w:b/>
        </w:rPr>
        <w:t>6</w:t>
      </w:r>
      <w:r w:rsidR="00BE221A" w:rsidRPr="007578B4">
        <w:rPr>
          <w:rFonts w:ascii="Times New Roman" w:hAnsi="Times New Roman" w:cs="Times New Roman"/>
          <w:b/>
        </w:rPr>
        <w:t>.</w:t>
      </w:r>
      <w:r w:rsidR="00570AD5" w:rsidRPr="007578B4">
        <w:rPr>
          <w:rFonts w:ascii="Times New Roman" w:hAnsi="Times New Roman" w:cs="Times New Roman"/>
          <w:b/>
        </w:rPr>
        <w:t>20</w:t>
      </w:r>
      <w:r w:rsidR="009B5E01">
        <w:rPr>
          <w:rFonts w:ascii="Times New Roman" w:hAnsi="Times New Roman" w:cs="Times New Roman"/>
          <w:b/>
        </w:rPr>
        <w:t>21</w:t>
      </w:r>
      <w:r w:rsidR="00570AD5" w:rsidRPr="007578B4">
        <w:rPr>
          <w:rFonts w:ascii="Times New Roman" w:hAnsi="Times New Roman" w:cs="Times New Roman"/>
        </w:rPr>
        <w:t xml:space="preserve"> 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948D2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7578B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66213"/>
    <w:rsid w:val="000D7DFC"/>
    <w:rsid w:val="000E692E"/>
    <w:rsid w:val="00161D70"/>
    <w:rsid w:val="001948D2"/>
    <w:rsid w:val="001F114B"/>
    <w:rsid w:val="001F519B"/>
    <w:rsid w:val="00252AA1"/>
    <w:rsid w:val="00261BDF"/>
    <w:rsid w:val="002B41A4"/>
    <w:rsid w:val="003A3579"/>
    <w:rsid w:val="004C5CF4"/>
    <w:rsid w:val="00525D45"/>
    <w:rsid w:val="0056195E"/>
    <w:rsid w:val="00570AD5"/>
    <w:rsid w:val="005930AC"/>
    <w:rsid w:val="005B3350"/>
    <w:rsid w:val="005C779E"/>
    <w:rsid w:val="005D4184"/>
    <w:rsid w:val="005D7FFC"/>
    <w:rsid w:val="006003B7"/>
    <w:rsid w:val="00642BD4"/>
    <w:rsid w:val="0066720D"/>
    <w:rsid w:val="006F1807"/>
    <w:rsid w:val="007578B4"/>
    <w:rsid w:val="007B16AB"/>
    <w:rsid w:val="007D15F4"/>
    <w:rsid w:val="0083259D"/>
    <w:rsid w:val="00880B09"/>
    <w:rsid w:val="008A79DA"/>
    <w:rsid w:val="008C343D"/>
    <w:rsid w:val="008F5C76"/>
    <w:rsid w:val="00904600"/>
    <w:rsid w:val="009A5DFA"/>
    <w:rsid w:val="009B5E01"/>
    <w:rsid w:val="00A13093"/>
    <w:rsid w:val="00B16C06"/>
    <w:rsid w:val="00B3145E"/>
    <w:rsid w:val="00B47890"/>
    <w:rsid w:val="00B633EA"/>
    <w:rsid w:val="00B91A4E"/>
    <w:rsid w:val="00BE221A"/>
    <w:rsid w:val="00C0123E"/>
    <w:rsid w:val="00C44FD5"/>
    <w:rsid w:val="00C45A3D"/>
    <w:rsid w:val="00C76CEF"/>
    <w:rsid w:val="00D170CC"/>
    <w:rsid w:val="00D35E90"/>
    <w:rsid w:val="00D56A00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169D33C8-B1FC-44F1-8B12-A520D6B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D0EYWAsO8W3VEc5yZHT1FrGs4KOo7wS5bJjdv5Ghmvg=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aKiulw6K+nFAvw05qTtwyg6E+4a7cKnyms0niQUj8c8=</DigestValue>
    </Reference>
  </SignedInfo>
  <SignatureValue>9GX03cgvZtWUlvyQrzBVurEfxf+duXt2TFcCmmx2AP1sKfryIxo2RkgvCclQbhXI
Otv/8jU7Nqfe2F/B+ISzow==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dyZaEv88iECxTOzTXqADf7XeX9Q=</DigestValue>
      </Reference>
      <Reference URI="/word/fontTable.xml?ContentType=application/vnd.openxmlformats-officedocument.wordprocessingml.fontTable+xml">
        <DigestMethod Algorithm="http://www.w3.org/2000/09/xmldsig#sha1"/>
        <DigestValue>JqezNDxQNGOIgxZKmE45rUY7oYM=</DigestValue>
      </Reference>
      <Reference URI="/word/settings.xml?ContentType=application/vnd.openxmlformats-officedocument.wordprocessingml.settings+xml">
        <DigestMethod Algorithm="http://www.w3.org/2000/09/xmldsig#sha1"/>
        <DigestValue>cxpB76ph946e44qvgnV+91X9G6U=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RXA2eh2PJ0ZAtAhbl2V36T/KCBw=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2021-04-29T14:26:38Z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2021-04-29T14:26:38Z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19</cp:revision>
  <dcterms:created xsi:type="dcterms:W3CDTF">2019-09-11T08:24:00Z</dcterms:created>
  <dcterms:modified xsi:type="dcterms:W3CDTF">2021-04-29T14:25:00Z</dcterms:modified>
</cp:coreProperties>
</file>