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AD" w:rsidRPr="000C0BAD" w:rsidRDefault="000C0BAD" w:rsidP="000C0BAD">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color w:val="000000"/>
          <w:sz w:val="24"/>
          <w:szCs w:val="24"/>
        </w:rPr>
      </w:pPr>
      <w:bookmarkStart w:id="0" w:name="_GoBack"/>
      <w:bookmarkEnd w:id="0"/>
      <w:r w:rsidRPr="000C0BAD">
        <w:rPr>
          <w:rFonts w:ascii="Times New Roman" w:eastAsia="Times New Roman" w:hAnsi="Times New Roman" w:cs="Times New Roman"/>
          <w:b/>
          <w:color w:val="000000"/>
          <w:sz w:val="24"/>
          <w:szCs w:val="24"/>
        </w:rPr>
        <w:t>Форма Договора купли-продажи</w:t>
      </w:r>
    </w:p>
    <w:p w:rsidR="000C0BAD" w:rsidRPr="000C0BAD" w:rsidRDefault="000C0BAD" w:rsidP="000C0BAD">
      <w:pPr>
        <w:spacing w:after="0" w:line="240" w:lineRule="auto"/>
        <w:jc w:val="center"/>
        <w:rPr>
          <w:rFonts w:ascii="Times New Roman" w:eastAsia="Times New Roman" w:hAnsi="Times New Roman" w:cs="Times New Roman"/>
          <w:b/>
          <w:bCs/>
          <w:color w:val="000000"/>
          <w:sz w:val="24"/>
          <w:szCs w:val="24"/>
          <w:lang w:eastAsia="ru-RU"/>
        </w:rPr>
      </w:pPr>
    </w:p>
    <w:p w:rsidR="000C0BAD" w:rsidRPr="000C0BAD" w:rsidRDefault="000C0BAD" w:rsidP="000C0BAD">
      <w:pPr>
        <w:spacing w:after="0" w:line="240" w:lineRule="auto"/>
        <w:jc w:val="center"/>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ДОГОВОР № _____</w:t>
      </w:r>
    </w:p>
    <w:p w:rsidR="000C0BAD" w:rsidRPr="000C0BAD" w:rsidRDefault="000C0BAD" w:rsidP="000C0BAD">
      <w:pPr>
        <w:spacing w:after="0" w:line="240" w:lineRule="auto"/>
        <w:jc w:val="center"/>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купли-продажи недвижимости нежилого назначения</w:t>
      </w:r>
    </w:p>
    <w:p w:rsidR="000C0BAD" w:rsidRPr="000C0BAD" w:rsidRDefault="000C0BAD" w:rsidP="000C0BAD">
      <w:pPr>
        <w:tabs>
          <w:tab w:val="left" w:pos="1134"/>
        </w:tabs>
        <w:spacing w:after="0" w:line="240" w:lineRule="auto"/>
        <w:jc w:val="center"/>
        <w:rPr>
          <w:rFonts w:ascii="Times New Roman" w:eastAsia="Times New Roman" w:hAnsi="Times New Roman" w:cs="Times New Roman"/>
          <w:b/>
          <w:bCs/>
          <w:color w:val="000000"/>
          <w:sz w:val="24"/>
          <w:szCs w:val="24"/>
          <w:lang w:eastAsia="ru-RU"/>
        </w:rPr>
      </w:pP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_______________                                                          «____»_____________20___года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p>
    <w:p w:rsidR="000C0BAD" w:rsidRPr="003562D8" w:rsidRDefault="000C0BAD" w:rsidP="000C0BAD">
      <w:pPr>
        <w:spacing w:after="0" w:line="240" w:lineRule="auto"/>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Публичное акционерное общество «Сбербанк России» (ПАО Сбербанк), именуемое в дальнейшем «Доверитель», в лице </w:t>
      </w:r>
      <w:r w:rsidR="00AF24BE" w:rsidRPr="003C2B48">
        <w:rPr>
          <w:rFonts w:ascii="Times New Roman" w:eastAsia="Calibri" w:hAnsi="Times New Roman" w:cs="Times New Roman"/>
          <w:noProof/>
          <w:lang w:eastAsia="ru-RU"/>
        </w:rPr>
        <w:t xml:space="preserve">Заместителя управляющего Тверским отделением </w:t>
      </w:r>
      <w:r w:rsidR="00AF24BE" w:rsidRPr="003C2B48">
        <w:rPr>
          <w:rFonts w:ascii="Times New Roman" w:hAnsi="Times New Roman" w:cs="Times New Roman"/>
          <w:snapToGrid w:val="0"/>
        </w:rPr>
        <w:t>№ 8607 ПАО Сбербанк – руководителя Регионального сервисного центра Большакова Андрея Владимировича</w:t>
      </w:r>
      <w:r w:rsidRPr="00AF24BE">
        <w:rPr>
          <w:rFonts w:ascii="Times New Roman" w:eastAsia="Times New Roman" w:hAnsi="Times New Roman" w:cs="Times New Roman"/>
          <w:color w:val="000000"/>
          <w:lang w:eastAsia="ru-RU"/>
        </w:rPr>
        <w:t xml:space="preserve">, </w:t>
      </w:r>
      <w:r w:rsidR="00AF24BE" w:rsidRPr="003C2B48">
        <w:rPr>
          <w:rFonts w:ascii="Times New Roman" w:eastAsia="Calibri" w:hAnsi="Times New Roman" w:cs="Times New Roman"/>
          <w:noProof/>
          <w:lang w:eastAsia="ru-RU"/>
        </w:rPr>
        <w:t>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3562D8">
        <w:rPr>
          <w:rFonts w:ascii="Times New Roman" w:eastAsia="Times New Roman" w:hAnsi="Times New Roman" w:cs="Times New Roman"/>
          <w:color w:val="000000"/>
          <w:lang w:eastAsia="ru-RU"/>
        </w:rPr>
        <w:t xml:space="preserve">, с одной стороны, и ________ </w:t>
      </w:r>
      <w:r w:rsidRPr="003562D8">
        <w:rPr>
          <w:rFonts w:ascii="Times New Roman" w:eastAsia="Times New Roman" w:hAnsi="Times New Roman" w:cs="Times New Roman"/>
          <w:i/>
          <w:iCs/>
          <w:color w:val="000000"/>
          <w:lang w:eastAsia="ru-RU"/>
        </w:rPr>
        <w:t xml:space="preserve">(указать полное и сокращённое наименование контрагента) </w:t>
      </w:r>
      <w:r w:rsidRPr="003562D8">
        <w:rPr>
          <w:rFonts w:ascii="Times New Roman" w:eastAsia="Times New Roman" w:hAnsi="Times New Roman" w:cs="Times New Roman"/>
          <w:color w:val="000000"/>
          <w:lang w:eastAsia="ru-RU"/>
        </w:rPr>
        <w:t>_______, именуем__  в дальнейшем </w:t>
      </w:r>
      <w:r w:rsidRPr="003562D8">
        <w:rPr>
          <w:rFonts w:ascii="Times New Roman" w:eastAsia="Times New Roman" w:hAnsi="Times New Roman" w:cs="Times New Roman"/>
          <w:b/>
          <w:color w:val="000000"/>
          <w:lang w:eastAsia="ru-RU"/>
        </w:rPr>
        <w:t>«Покупатель»</w:t>
      </w:r>
      <w:r w:rsidRPr="003562D8">
        <w:rPr>
          <w:rFonts w:ascii="Times New Roman" w:eastAsia="Times New Roman" w:hAnsi="Times New Roman" w:cs="Times New Roman"/>
          <w:color w:val="000000"/>
          <w:lang w:eastAsia="ru-RU"/>
        </w:rPr>
        <w:t xml:space="preserve">, в лице ______________ </w:t>
      </w:r>
      <w:r w:rsidRPr="003562D8">
        <w:rPr>
          <w:rFonts w:ascii="Times New Roman" w:eastAsia="Times New Roman" w:hAnsi="Times New Roman" w:cs="Times New Roman"/>
          <w:i/>
          <w:iCs/>
          <w:color w:val="000000"/>
          <w:lang w:eastAsia="ru-RU"/>
        </w:rPr>
        <w:t>(указать должность, фамилию, имя, отчество представителя)</w:t>
      </w:r>
      <w:r w:rsidRPr="003562D8">
        <w:rPr>
          <w:rFonts w:ascii="Times New Roman" w:eastAsia="Times New Roman" w:hAnsi="Times New Roman" w:cs="Times New Roman"/>
          <w:color w:val="000000"/>
          <w:lang w:eastAsia="ru-RU"/>
        </w:rPr>
        <w:t xml:space="preserve"> _______, действующего на основании _____________________ </w:t>
      </w:r>
      <w:r w:rsidRPr="003562D8">
        <w:rPr>
          <w:rFonts w:ascii="Times New Roman" w:eastAsia="Times New Roman" w:hAnsi="Times New Roman" w:cs="Times New Roman"/>
          <w:i/>
          <w:iCs/>
          <w:color w:val="000000"/>
          <w:lang w:eastAsia="ru-RU"/>
        </w:rPr>
        <w:t xml:space="preserve">(указать наименование и реквизиты документа, на основании которого действует представитель) </w:t>
      </w:r>
      <w:r w:rsidRPr="003562D8">
        <w:rPr>
          <w:rFonts w:ascii="Times New Roman" w:eastAsia="Times New Roman" w:hAnsi="Times New Roman" w:cs="Times New Roman"/>
          <w:color w:val="000000"/>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0C0BAD" w:rsidRPr="003562D8" w:rsidRDefault="000C0BAD" w:rsidP="000C0BAD">
      <w:pPr>
        <w:spacing w:after="0" w:line="240" w:lineRule="auto"/>
        <w:jc w:val="both"/>
        <w:rPr>
          <w:rFonts w:ascii="Times New Roman" w:eastAsia="Times New Roman" w:hAnsi="Times New Roman" w:cs="Times New Roman"/>
          <w:b/>
          <w:bCs/>
          <w:color w:val="000000"/>
          <w:lang w:eastAsia="ru-RU"/>
        </w:rPr>
      </w:pPr>
    </w:p>
    <w:p w:rsidR="000C0BAD" w:rsidRPr="003562D8" w:rsidRDefault="000C0BAD" w:rsidP="000C0BAD">
      <w:pPr>
        <w:spacing w:after="0" w:line="240" w:lineRule="auto"/>
        <w:jc w:val="both"/>
        <w:rPr>
          <w:rFonts w:ascii="Times New Roman" w:eastAsia="Times New Roman" w:hAnsi="Times New Roman" w:cs="Times New Roman"/>
          <w:b/>
          <w:color w:val="000000"/>
          <w:lang w:eastAsia="ru-RU"/>
        </w:rPr>
      </w:pPr>
      <w:r w:rsidRPr="003562D8">
        <w:rPr>
          <w:rFonts w:ascii="Times New Roman" w:eastAsia="Times New Roman" w:hAnsi="Times New Roman" w:cs="Times New Roman"/>
          <w:b/>
          <w:color w:val="000000"/>
          <w:lang w:eastAsia="ru-RU"/>
        </w:rPr>
        <w:t>1. ПРЕДМЕТ ДОГОВОРА</w:t>
      </w:r>
    </w:p>
    <w:p w:rsidR="000C0BAD" w:rsidRPr="003562D8" w:rsidRDefault="000C0BAD" w:rsidP="000C0BAD">
      <w:pPr>
        <w:spacing w:after="0" w:line="240" w:lineRule="auto"/>
        <w:jc w:val="both"/>
        <w:rPr>
          <w:rFonts w:ascii="Times New Roman" w:eastAsia="Times New Roman" w:hAnsi="Times New Roman" w:cs="Times New Roman"/>
          <w:b/>
          <w:color w:val="000000"/>
          <w:lang w:eastAsia="ru-RU"/>
        </w:rPr>
      </w:pPr>
    </w:p>
    <w:p w:rsidR="000C0BAD" w:rsidRPr="003562D8" w:rsidRDefault="000C0BAD" w:rsidP="000C0BAD">
      <w:pPr>
        <w:numPr>
          <w:ilvl w:val="1"/>
          <w:numId w:val="3"/>
        </w:numPr>
        <w:tabs>
          <w:tab w:val="num" w:pos="0"/>
          <w:tab w:val="num" w:pos="142"/>
          <w:tab w:val="left" w:pos="426"/>
        </w:tabs>
        <w:spacing w:after="0" w:line="240" w:lineRule="auto"/>
        <w:ind w:left="284" w:hanging="28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Продавец обязуется передать в собственность Покупателя, а Покупатель принять и оплатить следующее недвижимое имущество:</w:t>
      </w:r>
    </w:p>
    <w:p w:rsidR="00DA1ABD" w:rsidRDefault="000C0BAD" w:rsidP="000C0BAD">
      <w:pPr>
        <w:spacing w:after="0" w:line="240" w:lineRule="auto"/>
        <w:ind w:left="284" w:hanging="28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1.1.1 Помещение, назначение: </w:t>
      </w:r>
    </w:p>
    <w:p w:rsidR="008E71B0" w:rsidRPr="00880209" w:rsidRDefault="00E726CB" w:rsidP="00880209">
      <w:pPr>
        <w:spacing w:after="0" w:line="240" w:lineRule="auto"/>
        <w:ind w:right="-57"/>
        <w:jc w:val="both"/>
        <w:rPr>
          <w:rFonts w:ascii="Times New Roman" w:eastAsia="Times New Roman" w:hAnsi="Times New Roman" w:cs="Times New Roman"/>
          <w:sz w:val="24"/>
          <w:szCs w:val="24"/>
          <w:lang w:eastAsia="ru-RU"/>
        </w:rPr>
      </w:pPr>
      <w:r w:rsidRPr="00880209">
        <w:rPr>
          <w:rFonts w:ascii="Times New Roman" w:eastAsia="Times New Roman" w:hAnsi="Times New Roman" w:cs="Times New Roman"/>
          <w:sz w:val="24"/>
          <w:szCs w:val="24"/>
          <w:lang w:eastAsia="ru-RU"/>
        </w:rPr>
        <w:t>-</w:t>
      </w:r>
      <w:r w:rsidR="00880209" w:rsidRPr="00880209">
        <w:rPr>
          <w:rFonts w:ascii="Times New Roman" w:eastAsia="Times New Roman" w:hAnsi="Times New Roman" w:cs="Times New Roman"/>
          <w:sz w:val="24"/>
          <w:szCs w:val="24"/>
          <w:lang w:eastAsia="ru-RU"/>
        </w:rPr>
        <w:t xml:space="preserve"> нежилое помещение </w:t>
      </w:r>
      <w:r w:rsidR="004B16CE">
        <w:rPr>
          <w:rFonts w:ascii="Times New Roman" w:eastAsia="Times New Roman" w:hAnsi="Times New Roman" w:cs="Times New Roman"/>
          <w:sz w:val="24"/>
          <w:szCs w:val="24"/>
          <w:lang w:eastAsia="ru-RU"/>
        </w:rPr>
        <w:t>подвала</w:t>
      </w:r>
      <w:r w:rsidR="00880209" w:rsidRPr="00880209">
        <w:rPr>
          <w:rFonts w:ascii="Times New Roman" w:eastAsia="Times New Roman" w:hAnsi="Times New Roman" w:cs="Times New Roman"/>
          <w:sz w:val="24"/>
          <w:szCs w:val="24"/>
          <w:lang w:eastAsia="ru-RU"/>
        </w:rPr>
        <w:t xml:space="preserve">, общая площадь </w:t>
      </w:r>
      <w:r w:rsidR="004B16CE">
        <w:rPr>
          <w:rFonts w:ascii="Times New Roman" w:eastAsia="Times New Roman" w:hAnsi="Times New Roman" w:cs="Times New Roman"/>
          <w:sz w:val="24"/>
          <w:szCs w:val="24"/>
          <w:lang w:eastAsia="ru-RU"/>
        </w:rPr>
        <w:t>432,8</w:t>
      </w:r>
      <w:r w:rsidR="00880209" w:rsidRPr="00880209">
        <w:rPr>
          <w:rFonts w:ascii="Times New Roman" w:eastAsia="Times New Roman" w:hAnsi="Times New Roman" w:cs="Times New Roman"/>
          <w:sz w:val="24"/>
          <w:szCs w:val="24"/>
          <w:lang w:eastAsia="ru-RU"/>
        </w:rPr>
        <w:t xml:space="preserve"> кв.м, расположенное по адресу: Тверская область, </w:t>
      </w:r>
      <w:r w:rsidR="006E5D1D">
        <w:rPr>
          <w:rFonts w:ascii="Times New Roman" w:eastAsia="Times New Roman" w:hAnsi="Times New Roman" w:cs="Times New Roman"/>
          <w:sz w:val="24"/>
          <w:szCs w:val="24"/>
          <w:lang w:eastAsia="ru-RU"/>
        </w:rPr>
        <w:t xml:space="preserve">р-н Нелидовский, гп </w:t>
      </w:r>
      <w:r w:rsidR="00880209" w:rsidRPr="00880209">
        <w:rPr>
          <w:rFonts w:ascii="Times New Roman" w:eastAsia="Times New Roman" w:hAnsi="Times New Roman" w:cs="Times New Roman"/>
          <w:sz w:val="24"/>
          <w:szCs w:val="24"/>
          <w:lang w:eastAsia="ru-RU"/>
        </w:rPr>
        <w:t xml:space="preserve">г. Нелидово, ул. Панфилова, д. 6, с кадастровым  номером </w:t>
      </w:r>
      <w:r w:rsidR="00880209" w:rsidRPr="00D95E50">
        <w:rPr>
          <w:rFonts w:ascii="Times New Roman" w:hAnsi="Times New Roman" w:cs="Times New Roman"/>
          <w:sz w:val="24"/>
          <w:szCs w:val="24"/>
        </w:rPr>
        <w:t>69:44:0080559:16</w:t>
      </w:r>
      <w:r w:rsidR="004B16CE">
        <w:rPr>
          <w:rFonts w:ascii="Times New Roman" w:hAnsi="Times New Roman" w:cs="Times New Roman"/>
          <w:sz w:val="24"/>
          <w:szCs w:val="24"/>
        </w:rPr>
        <w:t>0</w:t>
      </w:r>
      <w:r w:rsidR="008E71B0" w:rsidRPr="00D95E50">
        <w:rPr>
          <w:rFonts w:ascii="Times New Roman" w:eastAsia="Times New Roman" w:hAnsi="Times New Roman" w:cs="Times New Roman"/>
          <w:sz w:val="24"/>
          <w:szCs w:val="24"/>
          <w:lang w:eastAsia="ru-RU"/>
        </w:rPr>
        <w:t>.</w:t>
      </w:r>
      <w:r w:rsidRPr="00880209">
        <w:rPr>
          <w:rFonts w:ascii="Times New Roman" w:eastAsia="Times New Roman" w:hAnsi="Times New Roman" w:cs="Times New Roman"/>
          <w:sz w:val="24"/>
          <w:szCs w:val="24"/>
          <w:lang w:eastAsia="ru-RU"/>
        </w:rPr>
        <w:t xml:space="preserve"> </w:t>
      </w:r>
    </w:p>
    <w:p w:rsidR="00E726CB" w:rsidRPr="00880209" w:rsidRDefault="00E726CB" w:rsidP="00880209">
      <w:pPr>
        <w:spacing w:after="0" w:line="240" w:lineRule="auto"/>
        <w:ind w:right="-57"/>
        <w:jc w:val="both"/>
        <w:rPr>
          <w:rFonts w:ascii="Times New Roman" w:eastAsia="Times New Roman" w:hAnsi="Times New Roman" w:cs="Times New Roman"/>
          <w:sz w:val="24"/>
          <w:szCs w:val="24"/>
          <w:lang w:eastAsia="ru-RU"/>
        </w:rPr>
      </w:pPr>
      <w:r w:rsidRPr="00880209">
        <w:rPr>
          <w:rFonts w:ascii="Times New Roman" w:eastAsia="Times New Roman" w:hAnsi="Times New Roman" w:cs="Times New Roman"/>
          <w:sz w:val="24"/>
          <w:szCs w:val="24"/>
          <w:lang w:eastAsia="ru-RU"/>
        </w:rPr>
        <w:t>Существующие ограничения (обременения) права: не зарегистрированы</w:t>
      </w:r>
      <w:r w:rsidR="00E80BB9" w:rsidRPr="00880209">
        <w:rPr>
          <w:rFonts w:ascii="Times New Roman" w:eastAsia="Times New Roman" w:hAnsi="Times New Roman" w:cs="Times New Roman"/>
          <w:sz w:val="24"/>
          <w:szCs w:val="24"/>
          <w:lang w:eastAsia="ru-RU"/>
        </w:rPr>
        <w:t>.</w:t>
      </w:r>
    </w:p>
    <w:p w:rsidR="00E726CB" w:rsidRPr="00880209" w:rsidRDefault="00E80BB9" w:rsidP="00152D46">
      <w:pPr>
        <w:spacing w:after="0" w:line="240" w:lineRule="auto"/>
        <w:ind w:right="-57"/>
        <w:jc w:val="both"/>
        <w:rPr>
          <w:rFonts w:ascii="Times New Roman" w:eastAsia="Times New Roman" w:hAnsi="Times New Roman" w:cs="Times New Roman"/>
          <w:sz w:val="24"/>
          <w:szCs w:val="24"/>
          <w:lang w:eastAsia="ru-RU"/>
        </w:rPr>
      </w:pPr>
      <w:r w:rsidRPr="00880209">
        <w:rPr>
          <w:rFonts w:ascii="Times New Roman" w:eastAsia="Times New Roman" w:hAnsi="Times New Roman" w:cs="Times New Roman"/>
          <w:color w:val="000000"/>
          <w:lang w:eastAsia="ru-RU"/>
        </w:rPr>
        <w:t xml:space="preserve">Указанное имущество принадлежит Продавцу </w:t>
      </w:r>
      <w:r w:rsidR="008E71B0" w:rsidRPr="00880209">
        <w:rPr>
          <w:rFonts w:ascii="Times New Roman" w:eastAsia="Times New Roman" w:hAnsi="Times New Roman" w:cs="Times New Roman"/>
          <w:sz w:val="24"/>
          <w:szCs w:val="24"/>
          <w:lang w:eastAsia="ru-RU"/>
        </w:rPr>
        <w:t xml:space="preserve">на праве собственности, что подтверждено выпиской из ЕГРН об основных характеристиках и зарегистрированных правах на объект недвижимости от </w:t>
      </w:r>
      <w:r w:rsidR="00D95E50">
        <w:rPr>
          <w:rFonts w:ascii="Times New Roman" w:eastAsia="Times New Roman" w:hAnsi="Times New Roman" w:cs="Times New Roman"/>
          <w:sz w:val="24"/>
          <w:szCs w:val="24"/>
          <w:lang w:eastAsia="ru-RU"/>
        </w:rPr>
        <w:t>04</w:t>
      </w:r>
      <w:r w:rsidR="008E71B0" w:rsidRPr="00880209">
        <w:rPr>
          <w:rFonts w:ascii="Times New Roman" w:eastAsia="Times New Roman" w:hAnsi="Times New Roman" w:cs="Times New Roman"/>
          <w:sz w:val="24"/>
          <w:szCs w:val="24"/>
          <w:lang w:eastAsia="ru-RU"/>
        </w:rPr>
        <w:t xml:space="preserve"> </w:t>
      </w:r>
      <w:r w:rsidR="00D95E50">
        <w:rPr>
          <w:rFonts w:ascii="Times New Roman" w:eastAsia="Times New Roman" w:hAnsi="Times New Roman" w:cs="Times New Roman"/>
          <w:sz w:val="24"/>
          <w:szCs w:val="24"/>
          <w:lang w:eastAsia="ru-RU"/>
        </w:rPr>
        <w:t>декабря</w:t>
      </w:r>
      <w:r w:rsidR="008E71B0" w:rsidRPr="00880209">
        <w:rPr>
          <w:rFonts w:ascii="Times New Roman" w:eastAsia="Times New Roman" w:hAnsi="Times New Roman" w:cs="Times New Roman"/>
          <w:sz w:val="24"/>
          <w:szCs w:val="24"/>
          <w:lang w:eastAsia="ru-RU"/>
        </w:rPr>
        <w:t xml:space="preserve"> 2017года.</w:t>
      </w:r>
    </w:p>
    <w:p w:rsidR="00E726CB" w:rsidRDefault="00DA1ABD" w:rsidP="00880209">
      <w:pPr>
        <w:spacing w:after="0" w:line="240" w:lineRule="auto"/>
        <w:ind w:right="-57"/>
        <w:jc w:val="both"/>
        <w:rPr>
          <w:rFonts w:ascii="Times New Roman" w:eastAsia="Times New Roman" w:hAnsi="Times New Roman" w:cs="Times New Roman"/>
          <w:sz w:val="24"/>
          <w:szCs w:val="24"/>
          <w:lang w:eastAsia="ru-RU"/>
        </w:rPr>
      </w:pPr>
      <w:r w:rsidRPr="00E726CB">
        <w:rPr>
          <w:rFonts w:ascii="Times New Roman" w:eastAsia="Times New Roman" w:hAnsi="Times New Roman" w:cs="Times New Roman"/>
          <w:color w:val="000000"/>
          <w:lang w:eastAsia="ru-RU"/>
        </w:rPr>
        <w:t>1.1.2 Земельный участок:</w:t>
      </w:r>
      <w:r w:rsidR="00137575" w:rsidRPr="00E726CB">
        <w:rPr>
          <w:rFonts w:ascii="Times New Roman" w:eastAsia="Times New Roman" w:hAnsi="Times New Roman" w:cs="Times New Roman"/>
          <w:color w:val="000000"/>
          <w:lang w:eastAsia="ru-RU"/>
        </w:rPr>
        <w:t xml:space="preserve"> </w:t>
      </w:r>
      <w:r w:rsidR="00880209">
        <w:rPr>
          <w:rFonts w:ascii="Times New Roman" w:eastAsia="Times New Roman" w:hAnsi="Times New Roman" w:cs="Times New Roman"/>
          <w:sz w:val="24"/>
          <w:szCs w:val="24"/>
          <w:lang w:eastAsia="ru-RU"/>
        </w:rPr>
        <w:t xml:space="preserve">доля земельного участка, расположенного по адресу: </w:t>
      </w:r>
      <w:r w:rsidR="00880209" w:rsidRPr="00880209">
        <w:rPr>
          <w:rFonts w:ascii="Times New Roman" w:hAnsi="Times New Roman" w:cs="Times New Roman"/>
          <w:sz w:val="24"/>
          <w:szCs w:val="24"/>
          <w:lang w:eastAsia="ru-RU"/>
        </w:rPr>
        <w:t xml:space="preserve">Тверская область, </w:t>
      </w:r>
      <w:r w:rsidR="00880209" w:rsidRPr="00880209">
        <w:rPr>
          <w:rFonts w:ascii="Times New Roman" w:eastAsia="Times New Roman" w:hAnsi="Times New Roman" w:cs="Times New Roman"/>
          <w:sz w:val="24"/>
          <w:szCs w:val="24"/>
          <w:lang w:eastAsia="ru-RU"/>
        </w:rPr>
        <w:t>г. Нелидово, ул. Панфилова, д. 6</w:t>
      </w:r>
      <w:r w:rsidR="00880209" w:rsidRPr="00880209">
        <w:rPr>
          <w:rFonts w:ascii="Times New Roman" w:hAnsi="Times New Roman" w:cs="Times New Roman"/>
          <w:sz w:val="24"/>
          <w:szCs w:val="24"/>
          <w:lang w:eastAsia="ru-RU"/>
        </w:rPr>
        <w:t xml:space="preserve">, </w:t>
      </w:r>
      <w:r w:rsidR="00880209" w:rsidRPr="00880209">
        <w:rPr>
          <w:rFonts w:ascii="Times New Roman" w:eastAsia="Times New Roman" w:hAnsi="Times New Roman" w:cs="Times New Roman"/>
          <w:sz w:val="24"/>
          <w:szCs w:val="24"/>
          <w:lang w:eastAsia="ru-RU"/>
        </w:rPr>
        <w:t>площадью  </w:t>
      </w:r>
      <w:r w:rsidR="00152D46">
        <w:rPr>
          <w:rFonts w:ascii="Times New Roman" w:eastAsia="Times New Roman" w:hAnsi="Times New Roman" w:cs="Times New Roman"/>
          <w:sz w:val="24"/>
          <w:szCs w:val="24"/>
          <w:lang w:eastAsia="ru-RU"/>
        </w:rPr>
        <w:t>604,83</w:t>
      </w:r>
      <w:r w:rsidR="00880209" w:rsidRPr="00880209">
        <w:rPr>
          <w:rFonts w:ascii="Times New Roman" w:eastAsia="Times New Roman" w:hAnsi="Times New Roman" w:cs="Times New Roman"/>
          <w:sz w:val="24"/>
          <w:szCs w:val="24"/>
          <w:lang w:eastAsia="ru-RU"/>
        </w:rPr>
        <w:t xml:space="preserve"> </w:t>
      </w:r>
      <w:r w:rsidR="00880209" w:rsidRPr="00880209">
        <w:rPr>
          <w:rFonts w:ascii="Times New Roman" w:hAnsi="Times New Roman" w:cs="Times New Roman"/>
          <w:sz w:val="24"/>
          <w:szCs w:val="24"/>
          <w:lang w:eastAsia="ru-RU"/>
        </w:rPr>
        <w:t xml:space="preserve"> кв.м. или </w:t>
      </w:r>
      <w:r w:rsidR="00152D46" w:rsidRPr="00880209">
        <w:rPr>
          <w:rFonts w:ascii="Times New Roman" w:hAnsi="Times New Roman" w:cs="Times New Roman"/>
          <w:sz w:val="24"/>
          <w:szCs w:val="24"/>
          <w:lang w:eastAsia="ru-RU"/>
        </w:rPr>
        <w:t>2</w:t>
      </w:r>
      <w:r w:rsidR="00152D46">
        <w:rPr>
          <w:rFonts w:ascii="Times New Roman" w:hAnsi="Times New Roman" w:cs="Times New Roman"/>
          <w:sz w:val="24"/>
          <w:szCs w:val="24"/>
          <w:lang w:eastAsia="ru-RU"/>
        </w:rPr>
        <w:t>15</w:t>
      </w:r>
      <w:r w:rsidR="00880209" w:rsidRPr="00880209">
        <w:rPr>
          <w:rFonts w:ascii="Times New Roman" w:hAnsi="Times New Roman" w:cs="Times New Roman"/>
          <w:sz w:val="24"/>
          <w:szCs w:val="24"/>
          <w:lang w:eastAsia="ru-RU"/>
        </w:rPr>
        <w:t>/1000 доли от общей площади земельного участка 2813 кв.м.,  с кадастровым  номером 69:44:0080559:5</w:t>
      </w:r>
      <w:r w:rsidR="00E726CB" w:rsidRPr="006B67AD">
        <w:rPr>
          <w:rFonts w:ascii="Times New Roman" w:hAnsi="Times New Roman" w:cs="Times New Roman"/>
          <w:sz w:val="24"/>
          <w:szCs w:val="24"/>
          <w:lang w:eastAsia="ru-RU"/>
        </w:rPr>
        <w:t xml:space="preserve">, </w:t>
      </w:r>
      <w:r w:rsidR="00E726CB">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w:t>
      </w:r>
      <w:r w:rsidR="00880209" w:rsidRPr="00880209">
        <w:rPr>
          <w:rFonts w:ascii="Times New Roman" w:hAnsi="Times New Roman" w:cs="Times New Roman"/>
          <w:sz w:val="24"/>
          <w:szCs w:val="24"/>
          <w:lang w:eastAsia="ru-RU"/>
        </w:rPr>
        <w:t>для эксплуатации здания</w:t>
      </w:r>
      <w:r w:rsidR="00E726CB">
        <w:rPr>
          <w:rFonts w:ascii="Times New Roman" w:eastAsia="Times New Roman" w:hAnsi="Times New Roman" w:cs="Times New Roman"/>
          <w:sz w:val="24"/>
          <w:szCs w:val="24"/>
          <w:lang w:eastAsia="ru-RU"/>
        </w:rPr>
        <w:t>.</w:t>
      </w:r>
    </w:p>
    <w:p w:rsidR="00E726CB" w:rsidRPr="00D95E50" w:rsidRDefault="00E726CB" w:rsidP="00D95E50">
      <w:pPr>
        <w:spacing w:after="0" w:line="240" w:lineRule="auto"/>
        <w:ind w:right="-57"/>
        <w:jc w:val="both"/>
        <w:rPr>
          <w:rFonts w:ascii="Times New Roman" w:eastAsia="Times New Roman" w:hAnsi="Times New Roman" w:cs="Times New Roman"/>
          <w:sz w:val="24"/>
          <w:szCs w:val="24"/>
          <w:lang w:eastAsia="ru-RU"/>
        </w:rPr>
      </w:pPr>
      <w:r w:rsidRPr="00D95E50">
        <w:rPr>
          <w:rFonts w:ascii="Times New Roman" w:eastAsia="Times New Roman" w:hAnsi="Times New Roman" w:cs="Times New Roman"/>
          <w:sz w:val="24"/>
          <w:szCs w:val="24"/>
          <w:lang w:eastAsia="ru-RU"/>
        </w:rPr>
        <w:t>Существующие ограничения (обременения) права: не зарегистрировано.</w:t>
      </w:r>
    </w:p>
    <w:p w:rsidR="004A7F47" w:rsidRPr="004A7F47" w:rsidRDefault="004A7F47" w:rsidP="00D95E50">
      <w:pPr>
        <w:spacing w:after="0" w:line="240" w:lineRule="auto"/>
        <w:ind w:right="-57"/>
        <w:jc w:val="both"/>
        <w:rPr>
          <w:lang w:eastAsia="ru-RU"/>
        </w:rPr>
      </w:pPr>
      <w:r w:rsidRPr="00D95E50">
        <w:rPr>
          <w:rFonts w:ascii="Times New Roman" w:eastAsia="Times New Roman" w:hAnsi="Times New Roman" w:cs="Times New Roman"/>
          <w:color w:val="000000"/>
          <w:sz w:val="24"/>
          <w:szCs w:val="24"/>
          <w:lang w:eastAsia="ru-RU"/>
        </w:rPr>
        <w:t>Указанное имущество принадлежит Продавцу на праве собственности</w:t>
      </w:r>
      <w:r w:rsidRPr="00D95E50">
        <w:rPr>
          <w:rFonts w:ascii="Times New Roman" w:hAnsi="Times New Roman" w:cs="Times New Roman"/>
          <w:sz w:val="24"/>
          <w:szCs w:val="24"/>
          <w:lang w:eastAsia="ru-RU"/>
        </w:rPr>
        <w:t xml:space="preserve">, что подтверждено </w:t>
      </w:r>
      <w:r w:rsidR="002A5C8D">
        <w:rPr>
          <w:rFonts w:ascii="Times New Roman" w:hAnsi="Times New Roman" w:cs="Times New Roman"/>
          <w:sz w:val="24"/>
          <w:szCs w:val="24"/>
          <w:lang w:eastAsia="ru-RU"/>
        </w:rPr>
        <w:t>свидетельством о государственной регистрации права УФРС по Тверской области</w:t>
      </w:r>
      <w:r w:rsidRPr="00D95E50">
        <w:rPr>
          <w:rFonts w:ascii="Times New Roman" w:hAnsi="Times New Roman" w:cs="Times New Roman"/>
          <w:sz w:val="24"/>
          <w:szCs w:val="24"/>
          <w:lang w:eastAsia="ru-RU"/>
        </w:rPr>
        <w:t xml:space="preserve"> от </w:t>
      </w:r>
      <w:r w:rsidR="002A5C8D">
        <w:rPr>
          <w:rFonts w:ascii="Times New Roman" w:hAnsi="Times New Roman" w:cs="Times New Roman"/>
          <w:sz w:val="24"/>
          <w:szCs w:val="24"/>
          <w:lang w:eastAsia="ru-RU"/>
        </w:rPr>
        <w:t>23</w:t>
      </w:r>
      <w:r w:rsidRPr="00D95E50">
        <w:rPr>
          <w:rFonts w:ascii="Times New Roman" w:hAnsi="Times New Roman" w:cs="Times New Roman"/>
          <w:sz w:val="24"/>
          <w:szCs w:val="24"/>
          <w:lang w:eastAsia="ru-RU"/>
        </w:rPr>
        <w:t xml:space="preserve"> </w:t>
      </w:r>
      <w:r w:rsidR="002A5C8D">
        <w:rPr>
          <w:rFonts w:ascii="Times New Roman" w:hAnsi="Times New Roman" w:cs="Times New Roman"/>
          <w:sz w:val="24"/>
          <w:szCs w:val="24"/>
          <w:lang w:eastAsia="ru-RU"/>
        </w:rPr>
        <w:t>января</w:t>
      </w:r>
      <w:r w:rsidRPr="00D95E50">
        <w:rPr>
          <w:rFonts w:ascii="Times New Roman" w:hAnsi="Times New Roman" w:cs="Times New Roman"/>
          <w:sz w:val="24"/>
          <w:szCs w:val="24"/>
          <w:lang w:eastAsia="ru-RU"/>
        </w:rPr>
        <w:t xml:space="preserve"> 20</w:t>
      </w:r>
      <w:r w:rsidR="002A5C8D">
        <w:rPr>
          <w:rFonts w:ascii="Times New Roman" w:hAnsi="Times New Roman" w:cs="Times New Roman"/>
          <w:sz w:val="24"/>
          <w:szCs w:val="24"/>
          <w:lang w:eastAsia="ru-RU"/>
        </w:rPr>
        <w:t>08</w:t>
      </w:r>
      <w:r w:rsidRPr="00D95E50">
        <w:rPr>
          <w:rFonts w:ascii="Times New Roman" w:hAnsi="Times New Roman" w:cs="Times New Roman"/>
          <w:sz w:val="24"/>
          <w:szCs w:val="24"/>
          <w:lang w:eastAsia="ru-RU"/>
        </w:rPr>
        <w:t>года</w:t>
      </w:r>
      <w:r w:rsidR="002A5C8D">
        <w:rPr>
          <w:rFonts w:ascii="Times New Roman" w:hAnsi="Times New Roman" w:cs="Times New Roman"/>
          <w:sz w:val="24"/>
          <w:szCs w:val="24"/>
          <w:lang w:eastAsia="ru-RU"/>
        </w:rPr>
        <w:t xml:space="preserve"> 69 АБ 066719</w:t>
      </w:r>
      <w:r w:rsidRPr="00D95E50">
        <w:rPr>
          <w:rFonts w:ascii="Times New Roman" w:hAnsi="Times New Roman" w:cs="Times New Roman"/>
          <w:sz w:val="24"/>
          <w:szCs w:val="24"/>
          <w:lang w:eastAsia="ru-RU"/>
        </w:rPr>
        <w:t>.</w:t>
      </w:r>
    </w:p>
    <w:p w:rsidR="000C0BAD" w:rsidRPr="00027F11" w:rsidRDefault="000C0BAD" w:rsidP="00E726CB">
      <w:pPr>
        <w:spacing w:after="0" w:line="240" w:lineRule="auto"/>
        <w:ind w:right="-57"/>
        <w:jc w:val="both"/>
        <w:rPr>
          <w:rFonts w:ascii="Times New Roman" w:eastAsia="Times New Roman" w:hAnsi="Times New Roman" w:cs="Times New Roman"/>
          <w:color w:val="000000"/>
          <w:sz w:val="24"/>
          <w:szCs w:val="24"/>
          <w:lang w:eastAsia="ru-RU"/>
        </w:rPr>
      </w:pPr>
      <w:r w:rsidRPr="00027F11">
        <w:rPr>
          <w:rFonts w:ascii="Times New Roman" w:eastAsia="Times New Roman" w:hAnsi="Times New Roman" w:cs="Times New Roman"/>
          <w:color w:val="000000"/>
          <w:sz w:val="24"/>
          <w:szCs w:val="24"/>
          <w:lang w:eastAsia="ru-RU"/>
        </w:rP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C0BAD" w:rsidRPr="00027F11" w:rsidRDefault="000C0BAD" w:rsidP="0001521D">
      <w:pPr>
        <w:tabs>
          <w:tab w:val="left" w:pos="3119"/>
        </w:tabs>
        <w:spacing w:after="0" w:line="240" w:lineRule="auto"/>
        <w:ind w:left="284" w:hanging="284"/>
        <w:jc w:val="both"/>
        <w:rPr>
          <w:rFonts w:ascii="Times New Roman" w:eastAsia="Times New Roman" w:hAnsi="Times New Roman" w:cs="Times New Roman"/>
          <w:color w:val="000000"/>
          <w:sz w:val="24"/>
          <w:szCs w:val="24"/>
          <w:lang w:eastAsia="ru-RU"/>
        </w:rPr>
      </w:pPr>
      <w:r w:rsidRPr="00027F11">
        <w:rPr>
          <w:rFonts w:ascii="Times New Roman" w:eastAsia="Times New Roman" w:hAnsi="Times New Roman" w:cs="Times New Roman"/>
          <w:color w:val="000000"/>
          <w:sz w:val="24"/>
          <w:szCs w:val="24"/>
          <w:lang w:eastAsia="ru-RU"/>
        </w:rPr>
        <w:t>1.3. Продавец обязуется сохранить такое положение Имущества до перехода прав собственности на него к Покупателю.</w:t>
      </w:r>
    </w:p>
    <w:p w:rsidR="000C0BAD" w:rsidRPr="00027F11"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27F11">
        <w:rPr>
          <w:rFonts w:ascii="Times New Roman" w:eastAsia="Times New Roman" w:hAnsi="Times New Roman" w:cs="Times New Roman"/>
          <w:color w:val="000000"/>
          <w:sz w:val="24"/>
          <w:szCs w:val="24"/>
          <w:lang w:eastAsia="ru-RU"/>
        </w:rPr>
        <w:t xml:space="preserve">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0C0BAD" w:rsidRPr="003562D8" w:rsidRDefault="000C0BAD" w:rsidP="000C0BAD">
      <w:pPr>
        <w:spacing w:after="0" w:line="240" w:lineRule="auto"/>
        <w:jc w:val="both"/>
        <w:rPr>
          <w:rFonts w:ascii="Times New Roman" w:eastAsia="Times New Roman" w:hAnsi="Times New Roman" w:cs="Times New Roman"/>
          <w:b/>
          <w:color w:val="000000"/>
          <w:lang w:eastAsia="ru-RU"/>
        </w:rPr>
      </w:pPr>
    </w:p>
    <w:p w:rsidR="000C0BAD" w:rsidRPr="003562D8" w:rsidRDefault="000C0BAD" w:rsidP="000C0BAD">
      <w:pPr>
        <w:spacing w:after="0" w:line="240" w:lineRule="auto"/>
        <w:rPr>
          <w:rFonts w:ascii="Times New Roman" w:eastAsia="Times New Roman" w:hAnsi="Times New Roman" w:cs="Times New Roman"/>
          <w:b/>
          <w:color w:val="000000"/>
          <w:lang w:eastAsia="ru-RU"/>
        </w:rPr>
      </w:pPr>
      <w:r w:rsidRPr="003562D8">
        <w:rPr>
          <w:rFonts w:ascii="Times New Roman" w:eastAsia="Times New Roman" w:hAnsi="Times New Roman" w:cs="Times New Roman"/>
          <w:b/>
          <w:color w:val="000000"/>
          <w:lang w:eastAsia="ru-RU"/>
        </w:rPr>
        <w:t>2. СТОИМОСТЬ ИМУЩЕСТВА И ПОРЯДОК РАСЧЕТОВ</w:t>
      </w:r>
    </w:p>
    <w:p w:rsidR="000C0BAD" w:rsidRPr="003562D8" w:rsidRDefault="000C0BAD" w:rsidP="000C0BAD">
      <w:pPr>
        <w:spacing w:after="0" w:line="240" w:lineRule="auto"/>
        <w:jc w:val="both"/>
        <w:rPr>
          <w:rFonts w:ascii="Times New Roman" w:eastAsia="Times New Roman" w:hAnsi="Times New Roman" w:cs="Times New Roman"/>
          <w:b/>
          <w:color w:val="000000"/>
          <w:lang w:eastAsia="ru-RU"/>
        </w:rPr>
      </w:pP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 xml:space="preserve">Цена Объекта, определенная по итогам аукциона, составляет ___________ (______________) (наименование валюты), кроме того НДС </w:t>
      </w:r>
      <w:r w:rsidR="00152D46">
        <w:rPr>
          <w:rFonts w:ascii="Times New Roman" w:eastAsia="Times New Roman" w:hAnsi="Times New Roman" w:cs="Times New Roman"/>
          <w:color w:val="000000"/>
          <w:sz w:val="24"/>
          <w:szCs w:val="24"/>
          <w:lang w:eastAsia="ru-RU"/>
        </w:rPr>
        <w:t>20</w:t>
      </w:r>
      <w:r w:rsidRPr="00CB1152">
        <w:rPr>
          <w:rFonts w:ascii="Times New Roman" w:eastAsia="Times New Roman" w:hAnsi="Times New Roman" w:cs="Times New Roman"/>
          <w:color w:val="000000"/>
          <w:sz w:val="24"/>
          <w:szCs w:val="24"/>
          <w:lang w:eastAsia="ru-RU"/>
        </w:rPr>
        <w:t>% в размере ___________ (______________) (наименование валюты), итого с учетом НДС ___________ (______________) (наименование валюты).</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от _________.</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 xml:space="preserve">Подлежащая оплате оставшаяся часть цены Объекта по Договору составляет ___________ (______________) (наименование валюты), кроме того НДС </w:t>
      </w:r>
      <w:r w:rsidR="00152D46">
        <w:rPr>
          <w:rFonts w:ascii="Times New Roman" w:eastAsia="Times New Roman" w:hAnsi="Times New Roman" w:cs="Times New Roman"/>
          <w:color w:val="000000"/>
          <w:sz w:val="24"/>
          <w:szCs w:val="24"/>
          <w:lang w:eastAsia="ru-RU"/>
        </w:rPr>
        <w:t>20</w:t>
      </w:r>
      <w:r w:rsidRPr="00CB1152">
        <w:rPr>
          <w:rFonts w:ascii="Times New Roman" w:eastAsia="Times New Roman" w:hAnsi="Times New Roman" w:cs="Times New Roman"/>
          <w:color w:val="000000"/>
          <w:sz w:val="24"/>
          <w:szCs w:val="24"/>
          <w:lang w:eastAsia="ru-RU"/>
        </w:rPr>
        <w:t xml:space="preserve">% в размере ___________ (______________) (наименование валюты), итого с учетом НДС ___________ (______________) (наименование валюты).   </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 xml:space="preserve">Расчеты по Договору производятся путем безналичного перечисления средств на расчетный счет Продавца, указанный в ст.10 Договора. </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 xml:space="preserve">Датой оплаты считается дата поступления денежных средств на счет Продавца. </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0C0BAD" w:rsidRPr="00CB1152" w:rsidRDefault="000C0BAD" w:rsidP="0070706C">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w:t>
      </w:r>
    </w:p>
    <w:p w:rsidR="000C0BAD" w:rsidRPr="00CB1152" w:rsidRDefault="000C0BAD" w:rsidP="000C0BAD">
      <w:pPr>
        <w:spacing w:after="0" w:line="240" w:lineRule="auto"/>
        <w:ind w:left="360"/>
        <w:jc w:val="both"/>
        <w:rPr>
          <w:rFonts w:ascii="Times New Roman" w:eastAsia="Times New Roman" w:hAnsi="Times New Roman" w:cs="Times New Roman"/>
          <w:color w:val="000000"/>
          <w:sz w:val="24"/>
          <w:szCs w:val="24"/>
          <w:lang w:eastAsia="ru-RU"/>
        </w:rPr>
      </w:pPr>
    </w:p>
    <w:p w:rsidR="000C0BAD" w:rsidRPr="00CB1152" w:rsidRDefault="000C0BAD" w:rsidP="000C0BAD">
      <w:pPr>
        <w:spacing w:after="0" w:line="240" w:lineRule="auto"/>
        <w:jc w:val="both"/>
        <w:rPr>
          <w:rFonts w:ascii="Times New Roman" w:eastAsia="Times New Roman" w:hAnsi="Times New Roman" w:cs="Times New Roman"/>
          <w:b/>
          <w:color w:val="000000"/>
          <w:sz w:val="24"/>
          <w:szCs w:val="24"/>
          <w:lang w:eastAsia="ru-RU"/>
        </w:rPr>
      </w:pPr>
      <w:r w:rsidRPr="00CB1152">
        <w:rPr>
          <w:rFonts w:ascii="Times New Roman" w:eastAsia="Times New Roman" w:hAnsi="Times New Roman" w:cs="Times New Roman"/>
          <w:b/>
          <w:color w:val="000000"/>
          <w:sz w:val="24"/>
          <w:szCs w:val="24"/>
          <w:lang w:eastAsia="ru-RU"/>
        </w:rPr>
        <w:t>3. ПРАВА И ОБЯЗАННОСТИ СТОРОН</w:t>
      </w:r>
    </w:p>
    <w:p w:rsidR="000C0BAD" w:rsidRPr="00CB1152" w:rsidRDefault="000C0BAD" w:rsidP="000C0BAD">
      <w:pPr>
        <w:spacing w:after="0" w:line="240" w:lineRule="auto"/>
        <w:jc w:val="both"/>
        <w:rPr>
          <w:rFonts w:ascii="Times New Roman" w:eastAsia="Times New Roman" w:hAnsi="Times New Roman" w:cs="Times New Roman"/>
          <w:b/>
          <w:color w:val="000000"/>
          <w:sz w:val="24"/>
          <w:szCs w:val="24"/>
          <w:lang w:eastAsia="ru-RU"/>
        </w:rPr>
      </w:pPr>
    </w:p>
    <w:p w:rsidR="000C0BAD" w:rsidRPr="00CB1152" w:rsidRDefault="000C0BAD" w:rsidP="0070706C">
      <w:pPr>
        <w:numPr>
          <w:ilvl w:val="0"/>
          <w:numId w:val="5"/>
        </w:numPr>
        <w:spacing w:after="0" w:line="240" w:lineRule="auto"/>
        <w:ind w:left="0" w:firstLine="567"/>
        <w:jc w:val="both"/>
        <w:rPr>
          <w:rFonts w:ascii="Times New Roman" w:eastAsia="Times New Roman" w:hAnsi="Times New Roman" w:cs="Times New Roman"/>
          <w:b/>
          <w:color w:val="000000"/>
          <w:sz w:val="24"/>
          <w:szCs w:val="24"/>
          <w:lang w:eastAsia="ru-RU"/>
        </w:rPr>
      </w:pPr>
      <w:r w:rsidRPr="00CB1152">
        <w:rPr>
          <w:rFonts w:ascii="Times New Roman" w:eastAsia="Times New Roman" w:hAnsi="Times New Roman" w:cs="Times New Roman"/>
          <w:b/>
          <w:color w:val="000000"/>
          <w:sz w:val="24"/>
          <w:szCs w:val="24"/>
          <w:lang w:eastAsia="ru-RU"/>
        </w:rPr>
        <w:t>Стороны обязуются:</w:t>
      </w:r>
    </w:p>
    <w:p w:rsidR="000C0BAD" w:rsidRPr="00CB1152" w:rsidRDefault="000C0BAD" w:rsidP="0070706C">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Не позднее 20 (двадцати) 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 (либо иному документу согласованному сторонами).</w:t>
      </w:r>
    </w:p>
    <w:p w:rsidR="000C0BAD" w:rsidRPr="00CB1152" w:rsidRDefault="000C0BAD" w:rsidP="0070706C">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Одновременно с подписанием акта приема-передачи Имущества осуществить передачу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C0BAD" w:rsidRPr="00CB1152" w:rsidRDefault="000C0BAD" w:rsidP="0070706C">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CB1152">
        <w:rPr>
          <w:rFonts w:ascii="Times New Roman" w:eastAsia="Times New Roman" w:hAnsi="Times New Roman" w:cs="Times New Roman"/>
          <w:color w:val="000000"/>
          <w:sz w:val="24"/>
          <w:szCs w:val="24"/>
          <w:lang w:eastAsia="ru-RU"/>
        </w:rPr>
        <w:t>В течение 10 (десяти) рабочих дней, со дня передачи Имущества и документации по п.п. 3.1.1 и 3.1.2 Договора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p>
    <w:p w:rsidR="000C0BAD" w:rsidRPr="00CB1152" w:rsidRDefault="000C0BAD" w:rsidP="000C0BAD">
      <w:pPr>
        <w:spacing w:after="0" w:line="240" w:lineRule="auto"/>
        <w:jc w:val="both"/>
        <w:rPr>
          <w:rFonts w:ascii="Times New Roman" w:eastAsia="Times New Roman" w:hAnsi="Times New Roman" w:cs="Times New Roman"/>
          <w:color w:val="000000"/>
          <w:sz w:val="24"/>
          <w:szCs w:val="24"/>
          <w:lang w:eastAsia="ru-RU"/>
        </w:rPr>
      </w:pPr>
    </w:p>
    <w:p w:rsidR="000C0BAD" w:rsidRPr="003562D8" w:rsidRDefault="000C0BAD" w:rsidP="000C0BAD">
      <w:pPr>
        <w:spacing w:after="0" w:line="240" w:lineRule="auto"/>
        <w:jc w:val="both"/>
        <w:rPr>
          <w:rFonts w:ascii="Times New Roman" w:eastAsia="Times New Roman" w:hAnsi="Times New Roman" w:cs="Times New Roman"/>
          <w:b/>
          <w:color w:val="000000"/>
          <w:lang w:eastAsia="ru-RU"/>
        </w:rPr>
      </w:pPr>
      <w:r w:rsidRPr="003562D8">
        <w:rPr>
          <w:rFonts w:ascii="Times New Roman" w:eastAsia="Times New Roman" w:hAnsi="Times New Roman" w:cs="Times New Roman"/>
          <w:b/>
          <w:color w:val="000000"/>
          <w:lang w:eastAsia="ru-RU"/>
        </w:rPr>
        <w:t>3.2. Покупатель обязуется:</w:t>
      </w:r>
    </w:p>
    <w:p w:rsidR="000C0BAD" w:rsidRPr="0001521D" w:rsidRDefault="000C0BAD" w:rsidP="0070706C">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Принять и оплатить Имущество в порядке и на условиях, установленных Договором.</w:t>
      </w:r>
    </w:p>
    <w:p w:rsidR="000C0BAD" w:rsidRPr="0001521D" w:rsidRDefault="000C0BAD" w:rsidP="0070706C">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С даты (включая эту дату) подписания обеими Сторонами акта приема-передачи нести коммунальные, эксплуатационные, административно-хозяйственные и иные расходы в отношении Имущества, с учетом положений пункта 3.2.3. Договора.</w:t>
      </w:r>
    </w:p>
    <w:p w:rsidR="000C0BAD" w:rsidRDefault="000C0BAD" w:rsidP="0070706C">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Переоформить на свое имя договоры в отношении Имущества на коммунальные, эксплуатационные, административно-хозяйственные и иные подобного рода услуги в срок равный 10 (десять) календарных дней с даты подписания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коммунальные, эксплуатационные, административно-хозяйственные и иные расходы на основании имеющихся у Продавца соответствующих договоров.</w:t>
      </w:r>
    </w:p>
    <w:p w:rsidR="00CF743C" w:rsidRPr="0001521D" w:rsidRDefault="00CF743C" w:rsidP="00CF74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Порядок пользования помещением с кадастровым номером </w:t>
      </w:r>
      <w:r w:rsidRPr="00A600C0">
        <w:rPr>
          <w:sz w:val="24"/>
          <w:szCs w:val="24"/>
        </w:rPr>
        <w:t>69:44:0080559:16</w:t>
      </w:r>
      <w:r w:rsidR="00152D46">
        <w:rPr>
          <w:sz w:val="24"/>
          <w:szCs w:val="24"/>
        </w:rPr>
        <w:t>0</w:t>
      </w:r>
      <w:r>
        <w:rPr>
          <w:sz w:val="24"/>
          <w:szCs w:val="24"/>
        </w:rPr>
        <w:t xml:space="preserve"> </w:t>
      </w:r>
      <w:r>
        <w:rPr>
          <w:rFonts w:ascii="Times New Roman" w:eastAsia="Times New Roman" w:hAnsi="Times New Roman" w:cs="Times New Roman"/>
          <w:color w:val="000000"/>
          <w:sz w:val="24"/>
          <w:szCs w:val="24"/>
          <w:lang w:eastAsia="ru-RU"/>
        </w:rPr>
        <w:t>определен в соответствии с Приложением 2.</w:t>
      </w:r>
    </w:p>
    <w:p w:rsidR="000C0BAD" w:rsidRPr="0001521D" w:rsidRDefault="000C0BAD" w:rsidP="0070706C">
      <w:pPr>
        <w:spacing w:after="0" w:line="240" w:lineRule="auto"/>
        <w:ind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3.2.3.1. Покупатель обязан возместить Продавцу в полном объёме расходы, включая НДС, связанные с содержанием Имущества и понесенные в соответствии с пунктом 3.2.3. Договора.</w:t>
      </w:r>
    </w:p>
    <w:p w:rsidR="000C0BAD" w:rsidRPr="0001521D" w:rsidRDefault="000C0BAD" w:rsidP="0070706C">
      <w:pPr>
        <w:numPr>
          <w:ilvl w:val="3"/>
          <w:numId w:val="20"/>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 xml:space="preserve">Покупатель возмещает Продавцу указанные в п.3.2.3.1. Договора расходы, включая НДС, не позднее 5 (пяти) рабочих дней со дня получения от Продавца счетов и копий подтверждающих расходы документов. </w:t>
      </w:r>
    </w:p>
    <w:p w:rsidR="000C0BAD" w:rsidRPr="0001521D" w:rsidRDefault="000C0BAD" w:rsidP="0070706C">
      <w:pPr>
        <w:numPr>
          <w:ilvl w:val="0"/>
          <w:numId w:val="15"/>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w:t>
      </w:r>
    </w:p>
    <w:p w:rsidR="000C0BAD" w:rsidRPr="0001521D" w:rsidRDefault="000C0BAD" w:rsidP="000C0BAD">
      <w:pPr>
        <w:spacing w:after="0" w:line="240" w:lineRule="auto"/>
        <w:jc w:val="both"/>
        <w:rPr>
          <w:rFonts w:ascii="Times New Roman" w:eastAsia="Times New Roman" w:hAnsi="Times New Roman" w:cs="Times New Roman"/>
          <w:b/>
          <w:color w:val="000000"/>
          <w:sz w:val="24"/>
          <w:szCs w:val="24"/>
          <w:lang w:eastAsia="ru-RU"/>
        </w:rPr>
      </w:pPr>
    </w:p>
    <w:p w:rsidR="000C0BAD" w:rsidRPr="0001521D" w:rsidRDefault="000C0BAD" w:rsidP="000C0BAD">
      <w:pPr>
        <w:spacing w:after="0" w:line="240" w:lineRule="auto"/>
        <w:jc w:val="both"/>
        <w:rPr>
          <w:rFonts w:ascii="Times New Roman" w:eastAsia="Times New Roman" w:hAnsi="Times New Roman" w:cs="Times New Roman"/>
          <w:b/>
          <w:color w:val="000000"/>
          <w:sz w:val="24"/>
          <w:szCs w:val="24"/>
          <w:lang w:eastAsia="ru-RU"/>
        </w:rPr>
      </w:pPr>
      <w:r w:rsidRPr="0001521D">
        <w:rPr>
          <w:rFonts w:ascii="Times New Roman" w:eastAsia="Times New Roman" w:hAnsi="Times New Roman" w:cs="Times New Roman"/>
          <w:b/>
          <w:color w:val="000000"/>
          <w:sz w:val="24"/>
          <w:szCs w:val="24"/>
          <w:lang w:eastAsia="ru-RU"/>
        </w:rPr>
        <w:t>4. ОТВЕТСТВЕННОСТЬ СТОРОН</w:t>
      </w:r>
    </w:p>
    <w:p w:rsidR="000C0BAD" w:rsidRPr="0001521D" w:rsidRDefault="000C0BAD" w:rsidP="000C0BAD">
      <w:pPr>
        <w:spacing w:after="0" w:line="240" w:lineRule="auto"/>
        <w:jc w:val="both"/>
        <w:rPr>
          <w:rFonts w:ascii="Times New Roman" w:eastAsia="Times New Roman" w:hAnsi="Times New Roman" w:cs="Times New Roman"/>
          <w:b/>
          <w:color w:val="000000"/>
          <w:sz w:val="24"/>
          <w:szCs w:val="24"/>
          <w:lang w:eastAsia="ru-RU"/>
        </w:rPr>
      </w:pPr>
    </w:p>
    <w:p w:rsidR="000C0BAD" w:rsidRPr="0001521D" w:rsidRDefault="000C0BAD" w:rsidP="0070706C">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C0BAD" w:rsidRPr="0001521D" w:rsidRDefault="000C0BAD" w:rsidP="0070706C">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В случае нарушения Покупателем срока оплаты Имущества, установленного в п. 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 0,1 (ноль целых одна десятая)%, включая НДС, от суммы просроченного платежа за каждый день просрочки.</w:t>
      </w:r>
    </w:p>
    <w:p w:rsidR="000C0BAD" w:rsidRPr="0001521D" w:rsidRDefault="000C0BAD" w:rsidP="0070706C">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 0,1 (ноль целых одна десятая)% от стоимости Имущества, указанной в п. 2.1 Договора, за каждый день просрочки, но не более 5 (пяти)% от этой стоимости.</w:t>
      </w:r>
    </w:p>
    <w:p w:rsidR="000C0BAD" w:rsidRPr="0001521D" w:rsidRDefault="000C0BAD" w:rsidP="0070706C">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Уплата неустойки и возмещение убытков не освобождает Стороны от исполнения своих обязательств по Договору.</w:t>
      </w:r>
    </w:p>
    <w:p w:rsidR="000C0BAD" w:rsidRPr="0001521D" w:rsidRDefault="000C0BAD" w:rsidP="0070706C">
      <w:pPr>
        <w:spacing w:after="0" w:line="240" w:lineRule="auto"/>
        <w:ind w:firstLine="567"/>
        <w:jc w:val="both"/>
        <w:rPr>
          <w:rFonts w:ascii="Times New Roman" w:eastAsia="Times New Roman" w:hAnsi="Times New Roman" w:cs="Times New Roman"/>
          <w:b/>
          <w:bCs/>
          <w:color w:val="000000"/>
          <w:sz w:val="24"/>
          <w:szCs w:val="24"/>
          <w:lang w:eastAsia="ru-RU"/>
        </w:rPr>
      </w:pPr>
    </w:p>
    <w:p w:rsidR="000C0BAD" w:rsidRPr="003562D8" w:rsidRDefault="000C0BAD" w:rsidP="000C0BAD">
      <w:pPr>
        <w:spacing w:after="0" w:line="240" w:lineRule="auto"/>
        <w:jc w:val="both"/>
        <w:rPr>
          <w:rFonts w:ascii="Times New Roman" w:eastAsia="Times New Roman" w:hAnsi="Times New Roman" w:cs="Times New Roman"/>
          <w:b/>
          <w:bCs/>
          <w:color w:val="000000"/>
          <w:lang w:eastAsia="ru-RU"/>
        </w:rPr>
      </w:pPr>
      <w:r w:rsidRPr="003562D8">
        <w:rPr>
          <w:rFonts w:ascii="Times New Roman" w:eastAsia="Times New Roman" w:hAnsi="Times New Roman" w:cs="Times New Roman"/>
          <w:b/>
          <w:bCs/>
          <w:color w:val="000000"/>
          <w:lang w:eastAsia="ru-RU"/>
        </w:rPr>
        <w:t>5. ОСОБЫЕ УСЛОВИЯ</w:t>
      </w:r>
    </w:p>
    <w:p w:rsidR="000C0BAD" w:rsidRPr="003562D8" w:rsidRDefault="000C0BAD" w:rsidP="000C0BAD">
      <w:pPr>
        <w:spacing w:after="0" w:line="240" w:lineRule="auto"/>
        <w:jc w:val="both"/>
        <w:rPr>
          <w:rFonts w:ascii="Times New Roman" w:eastAsia="Times New Roman" w:hAnsi="Times New Roman" w:cs="Times New Roman"/>
          <w:b/>
          <w:bCs/>
          <w:color w:val="000000"/>
          <w:lang w:eastAsia="ru-RU"/>
        </w:rPr>
      </w:pPr>
    </w:p>
    <w:p w:rsidR="000C0BAD" w:rsidRPr="0001521D" w:rsidRDefault="000C0BAD" w:rsidP="0001521D">
      <w:pPr>
        <w:numPr>
          <w:ilvl w:val="0"/>
          <w:numId w:val="4"/>
        </w:numPr>
        <w:spacing w:after="0" w:line="240" w:lineRule="auto"/>
        <w:ind w:left="14" w:firstLine="553"/>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Регистрационном органе.</w:t>
      </w:r>
    </w:p>
    <w:p w:rsidR="000C0BAD" w:rsidRPr="0001521D" w:rsidRDefault="000C0BAD" w:rsidP="0070706C">
      <w:pPr>
        <w:numPr>
          <w:ilvl w:val="0"/>
          <w:numId w:val="4"/>
        </w:numPr>
        <w:spacing w:after="0" w:line="240" w:lineRule="auto"/>
        <w:ind w:left="14" w:firstLine="553"/>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 xml:space="preserve">В случае приостановления регистрационных действий/отказа Регистрационного органа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10 (десяти) рабочих дней с даты подписания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rsidR="000C0BAD" w:rsidRPr="0001521D" w:rsidRDefault="000C0BAD" w:rsidP="0070706C">
      <w:pPr>
        <w:numPr>
          <w:ilvl w:val="0"/>
          <w:numId w:val="4"/>
        </w:numPr>
        <w:spacing w:after="0" w:line="240" w:lineRule="auto"/>
        <w:ind w:left="14" w:firstLine="553"/>
        <w:jc w:val="both"/>
        <w:rPr>
          <w:rFonts w:ascii="Times New Roman" w:eastAsia="Times New Roman" w:hAnsi="Times New Roman" w:cs="Times New Roman"/>
          <w:color w:val="000000"/>
          <w:sz w:val="24"/>
          <w:szCs w:val="24"/>
          <w:lang w:eastAsia="ru-RU"/>
        </w:rPr>
      </w:pPr>
      <w:r w:rsidRPr="0001521D">
        <w:rPr>
          <w:rFonts w:ascii="Times New Roman" w:eastAsia="Times New Roman" w:hAnsi="Times New Roman" w:cs="Times New Roman"/>
          <w:color w:val="000000"/>
          <w:sz w:val="24"/>
          <w:szCs w:val="24"/>
          <w:lang w:eastAsia="ru-RU"/>
        </w:rPr>
        <w:t>Риск случайной гибели и случайного повреждения Имущества переходит к соответствующей Стороне с момента передачи ей Имущества по акту приема-передачи.</w:t>
      </w:r>
    </w:p>
    <w:p w:rsidR="000C0BAD" w:rsidRPr="003562D8" w:rsidRDefault="000C0BAD" w:rsidP="000C0BAD">
      <w:pPr>
        <w:spacing w:after="0" w:line="240" w:lineRule="auto"/>
        <w:jc w:val="both"/>
        <w:rPr>
          <w:rFonts w:ascii="Times New Roman" w:eastAsia="Times New Roman" w:hAnsi="Times New Roman" w:cs="Times New Roman"/>
          <w:color w:val="000000"/>
          <w:lang w:eastAsia="ru-RU"/>
        </w:rPr>
      </w:pPr>
    </w:p>
    <w:p w:rsidR="000C0BAD" w:rsidRPr="003562D8" w:rsidRDefault="000C0BAD" w:rsidP="000C0BAD">
      <w:pPr>
        <w:spacing w:after="0" w:line="240" w:lineRule="auto"/>
        <w:jc w:val="both"/>
        <w:rPr>
          <w:rFonts w:ascii="Times New Roman" w:eastAsia="Times New Roman" w:hAnsi="Times New Roman" w:cs="Times New Roman"/>
          <w:color w:val="000000"/>
          <w:lang w:eastAsia="ru-RU"/>
        </w:rPr>
      </w:pPr>
    </w:p>
    <w:p w:rsidR="000C0BAD" w:rsidRPr="003562D8" w:rsidRDefault="000C0BAD" w:rsidP="000C0BAD">
      <w:pPr>
        <w:numPr>
          <w:ilvl w:val="0"/>
          <w:numId w:val="9"/>
        </w:numPr>
        <w:spacing w:after="0" w:line="240" w:lineRule="auto"/>
        <w:ind w:left="14" w:hanging="14"/>
        <w:jc w:val="both"/>
        <w:rPr>
          <w:rFonts w:ascii="Times New Roman" w:eastAsia="Times New Roman" w:hAnsi="Times New Roman" w:cs="Times New Roman"/>
          <w:b/>
          <w:bCs/>
          <w:color w:val="000000"/>
          <w:lang w:eastAsia="ru-RU"/>
        </w:rPr>
      </w:pPr>
      <w:r w:rsidRPr="003562D8">
        <w:rPr>
          <w:rFonts w:ascii="Times New Roman" w:eastAsia="Times New Roman" w:hAnsi="Times New Roman" w:cs="Times New Roman"/>
          <w:b/>
          <w:bCs/>
          <w:color w:val="000000"/>
          <w:lang w:eastAsia="ru-RU"/>
        </w:rPr>
        <w:t>КОНФИДЕНЦИАЛЬНОСТЬ</w:t>
      </w:r>
    </w:p>
    <w:p w:rsidR="000C0BAD" w:rsidRPr="001409D7" w:rsidRDefault="000C0BAD" w:rsidP="0070706C">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1409D7">
        <w:rPr>
          <w:rFonts w:ascii="Times New Roman" w:eastAsia="Times New Roman" w:hAnsi="Times New Roman" w:cs="Times New Roman"/>
          <w:color w:val="000000"/>
          <w:sz w:val="24"/>
          <w:szCs w:val="24"/>
          <w:lang w:val="x-none" w:eastAsia="ru-RU"/>
        </w:rPr>
        <w:t>По взаимному согласию Сторон в рамках Договора конфиденциальной признается любая информация, касающаяся предмета</w:t>
      </w:r>
      <w:r w:rsidRPr="001409D7">
        <w:rPr>
          <w:rFonts w:ascii="Times New Roman" w:eastAsia="Times New Roman" w:hAnsi="Times New Roman" w:cs="Times New Roman"/>
          <w:color w:val="000000"/>
          <w:sz w:val="24"/>
          <w:szCs w:val="24"/>
          <w:lang w:eastAsia="ru-RU"/>
        </w:rPr>
        <w:t xml:space="preserve"> и содержания</w:t>
      </w:r>
      <w:r w:rsidRPr="001409D7">
        <w:rPr>
          <w:rFonts w:ascii="Times New Roman" w:eastAsia="Times New Roman" w:hAnsi="Times New Roman" w:cs="Times New Roman"/>
          <w:color w:val="000000"/>
          <w:sz w:val="24"/>
          <w:szCs w:val="24"/>
          <w:lang w:val="x-none" w:eastAsia="ru-RU"/>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1409D7">
        <w:rPr>
          <w:rFonts w:ascii="Times New Roman" w:eastAsia="Times New Roman" w:hAnsi="Times New Roman" w:cs="Times New Roman"/>
          <w:color w:val="000000"/>
          <w:sz w:val="24"/>
          <w:szCs w:val="24"/>
          <w:lang w:eastAsia="ru-RU"/>
        </w:rPr>
        <w:t xml:space="preserve">лицам </w:t>
      </w:r>
      <w:r w:rsidRPr="001409D7">
        <w:rPr>
          <w:rFonts w:ascii="Times New Roman" w:eastAsia="Times New Roman" w:hAnsi="Times New Roman" w:cs="Times New Roman"/>
          <w:color w:val="000000"/>
          <w:sz w:val="24"/>
          <w:szCs w:val="24"/>
          <w:lang w:val="x-none" w:eastAsia="ru-RU"/>
        </w:rPr>
        <w:t>без письменного разрешения другой Стороны и использоваться в иных целях, кроме выполнения обязательств по Договору.</w:t>
      </w:r>
    </w:p>
    <w:p w:rsidR="000C0BAD" w:rsidRPr="001409D7" w:rsidRDefault="000C0BAD" w:rsidP="0070706C">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1409D7">
        <w:rPr>
          <w:rFonts w:ascii="Times New Roman" w:eastAsia="Times New Roman" w:hAnsi="Times New Roman" w:cs="Times New Roman"/>
          <w:color w:val="000000"/>
          <w:sz w:val="24"/>
          <w:szCs w:val="24"/>
          <w:lang w:val="x-none"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C0BAD" w:rsidRPr="001409D7" w:rsidRDefault="000C0BAD" w:rsidP="0070706C">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1409D7">
        <w:rPr>
          <w:rFonts w:ascii="Times New Roman" w:eastAsia="Times New Roman" w:hAnsi="Times New Roman" w:cs="Times New Roman"/>
          <w:color w:val="000000"/>
          <w:sz w:val="24"/>
          <w:szCs w:val="24"/>
          <w:lang w:val="x-none" w:eastAsia="ru-RU"/>
        </w:rPr>
        <w:t xml:space="preserve">Обязательства Сторон по защите конфиденциальной информации распространяются на все время действия Договора, а также в течение </w:t>
      </w:r>
      <w:r w:rsidRPr="001409D7">
        <w:rPr>
          <w:rFonts w:ascii="Times New Roman" w:eastAsia="Times New Roman" w:hAnsi="Times New Roman" w:cs="Times New Roman"/>
          <w:color w:val="000000"/>
          <w:sz w:val="24"/>
          <w:szCs w:val="24"/>
          <w:lang w:eastAsia="ru-RU"/>
        </w:rPr>
        <w:t>1</w:t>
      </w:r>
      <w:r w:rsidRPr="001409D7">
        <w:rPr>
          <w:rFonts w:ascii="Times New Roman" w:eastAsia="Times New Roman" w:hAnsi="Times New Roman" w:cs="Times New Roman"/>
          <w:color w:val="000000"/>
          <w:sz w:val="24"/>
          <w:szCs w:val="24"/>
          <w:lang w:val="x-none" w:eastAsia="ru-RU"/>
        </w:rPr>
        <w:t xml:space="preserve"> (</w:t>
      </w:r>
      <w:r w:rsidRPr="001409D7">
        <w:rPr>
          <w:rFonts w:ascii="Times New Roman" w:eastAsia="Times New Roman" w:hAnsi="Times New Roman" w:cs="Times New Roman"/>
          <w:color w:val="000000"/>
          <w:sz w:val="24"/>
          <w:szCs w:val="24"/>
          <w:lang w:eastAsia="ru-RU"/>
        </w:rPr>
        <w:t>одного</w:t>
      </w:r>
      <w:r w:rsidRPr="001409D7">
        <w:rPr>
          <w:rFonts w:ascii="Times New Roman" w:eastAsia="Times New Roman" w:hAnsi="Times New Roman" w:cs="Times New Roman"/>
          <w:color w:val="000000"/>
          <w:sz w:val="24"/>
          <w:szCs w:val="24"/>
          <w:lang w:val="x-none" w:eastAsia="ru-RU"/>
        </w:rPr>
        <w:t>)</w:t>
      </w:r>
      <w:r w:rsidRPr="001409D7">
        <w:rPr>
          <w:rFonts w:ascii="Times New Roman" w:eastAsia="Times New Roman" w:hAnsi="Times New Roman" w:cs="Times New Roman"/>
          <w:color w:val="000000"/>
          <w:sz w:val="24"/>
          <w:szCs w:val="24"/>
          <w:lang w:eastAsia="ru-RU"/>
        </w:rPr>
        <w:t xml:space="preserve"> месяца </w:t>
      </w:r>
      <w:r w:rsidRPr="001409D7">
        <w:rPr>
          <w:rFonts w:ascii="Times New Roman" w:eastAsia="Times New Roman" w:hAnsi="Times New Roman" w:cs="Times New Roman"/>
          <w:color w:val="000000"/>
          <w:sz w:val="24"/>
          <w:szCs w:val="24"/>
          <w:lang w:val="x-none" w:eastAsia="ru-RU"/>
        </w:rPr>
        <w:t>после прекращения действия Договора.</w:t>
      </w:r>
    </w:p>
    <w:p w:rsidR="000C0BAD" w:rsidRPr="001409D7" w:rsidRDefault="000C0BAD" w:rsidP="0070706C">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1409D7">
        <w:rPr>
          <w:rFonts w:ascii="Times New Roman" w:eastAsia="Times New Roman" w:hAnsi="Times New Roman" w:cs="Times New Roman"/>
          <w:color w:val="000000"/>
          <w:sz w:val="24"/>
          <w:szCs w:val="24"/>
          <w:lang w:val="x-none"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C0BAD" w:rsidRPr="003562D8" w:rsidRDefault="000C0BAD" w:rsidP="0070706C">
      <w:pPr>
        <w:spacing w:after="0" w:line="240" w:lineRule="auto"/>
        <w:ind w:left="14" w:firstLine="553"/>
        <w:jc w:val="both"/>
        <w:rPr>
          <w:rFonts w:ascii="Times New Roman" w:eastAsia="Times New Roman" w:hAnsi="Times New Roman" w:cs="Times New Roman"/>
          <w:b/>
          <w:color w:val="000000"/>
          <w:lang w:eastAsia="ru-RU"/>
        </w:rPr>
      </w:pPr>
    </w:p>
    <w:p w:rsidR="000C0BAD" w:rsidRPr="003562D8" w:rsidRDefault="000C0BAD" w:rsidP="000C0BAD">
      <w:pPr>
        <w:numPr>
          <w:ilvl w:val="0"/>
          <w:numId w:val="10"/>
        </w:numPr>
        <w:tabs>
          <w:tab w:val="num" w:pos="-142"/>
          <w:tab w:val="num" w:pos="284"/>
        </w:tabs>
        <w:spacing w:after="0" w:line="240" w:lineRule="auto"/>
        <w:ind w:left="14" w:hanging="14"/>
        <w:jc w:val="both"/>
        <w:rPr>
          <w:rFonts w:ascii="Times New Roman" w:eastAsia="Times New Roman" w:hAnsi="Times New Roman" w:cs="Times New Roman"/>
          <w:b/>
          <w:color w:val="000000"/>
          <w:lang w:eastAsia="ru-RU"/>
        </w:rPr>
      </w:pPr>
      <w:r w:rsidRPr="003562D8">
        <w:rPr>
          <w:rFonts w:ascii="Times New Roman" w:eastAsia="Times New Roman" w:hAnsi="Times New Roman" w:cs="Times New Roman"/>
          <w:b/>
          <w:bCs/>
          <w:color w:val="000000"/>
          <w:lang w:eastAsia="ru-RU"/>
        </w:rPr>
        <w:t>ПОРЯДОК РАЗРЕШЕНИЯ</w:t>
      </w:r>
      <w:r w:rsidRPr="003562D8">
        <w:rPr>
          <w:rFonts w:ascii="Times New Roman" w:eastAsia="Times New Roman" w:hAnsi="Times New Roman" w:cs="Times New Roman"/>
          <w:b/>
          <w:color w:val="000000"/>
          <w:lang w:eastAsia="ru-RU"/>
        </w:rPr>
        <w:t xml:space="preserve"> СПОРОВ</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0C0BAD" w:rsidRPr="000C070E" w:rsidRDefault="000C0BAD" w:rsidP="00B874DA">
      <w:pPr>
        <w:numPr>
          <w:ilvl w:val="0"/>
          <w:numId w:val="11"/>
        </w:numPr>
        <w:spacing w:after="0" w:line="240" w:lineRule="auto"/>
        <w:ind w:left="14" w:firstLine="553"/>
        <w:jc w:val="both"/>
        <w:rPr>
          <w:rFonts w:ascii="Times New Roman" w:eastAsia="Times New Roman" w:hAnsi="Times New Roman" w:cs="Times New Roman"/>
          <w:color w:val="000000"/>
          <w:sz w:val="24"/>
          <w:szCs w:val="24"/>
          <w:lang w:eastAsia="ru-RU"/>
        </w:rPr>
      </w:pPr>
      <w:r w:rsidRPr="000C070E">
        <w:rPr>
          <w:rFonts w:ascii="Times New Roman" w:eastAsia="Times New Roman" w:hAnsi="Times New Roman" w:cs="Times New Roman"/>
          <w:color w:val="000000"/>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0C0BAD" w:rsidRPr="003562D8" w:rsidRDefault="000C0BAD" w:rsidP="000C0BAD">
      <w:pPr>
        <w:numPr>
          <w:ilvl w:val="0"/>
          <w:numId w:val="10"/>
        </w:numPr>
        <w:tabs>
          <w:tab w:val="num" w:pos="0"/>
          <w:tab w:val="num" w:pos="284"/>
        </w:tabs>
        <w:spacing w:after="0" w:line="240" w:lineRule="auto"/>
        <w:ind w:left="14" w:hanging="14"/>
        <w:jc w:val="both"/>
        <w:rPr>
          <w:rFonts w:ascii="Times New Roman" w:eastAsia="Times New Roman" w:hAnsi="Times New Roman" w:cs="Times New Roman"/>
          <w:b/>
          <w:color w:val="000000"/>
          <w:lang w:eastAsia="ru-RU"/>
        </w:rPr>
      </w:pPr>
      <w:r w:rsidRPr="003562D8">
        <w:rPr>
          <w:rFonts w:ascii="Times New Roman" w:eastAsia="Times New Roman" w:hAnsi="Times New Roman" w:cs="Times New Roman"/>
          <w:b/>
          <w:color w:val="000000"/>
          <w:lang w:eastAsia="ru-RU"/>
        </w:rPr>
        <w:t>УСЛОВИЯ ИЗМЕНЕНИЯ И РАСТОРЖЕНИЯ ДОГОВОРА</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0C0BAD" w:rsidRPr="003D58D2" w:rsidRDefault="000C0BAD" w:rsidP="0070706C">
      <w:pPr>
        <w:numPr>
          <w:ilvl w:val="1"/>
          <w:numId w:val="12"/>
        </w:numPr>
        <w:spacing w:after="0" w:line="240" w:lineRule="auto"/>
        <w:ind w:left="14" w:firstLine="553"/>
        <w:jc w:val="both"/>
        <w:rPr>
          <w:rFonts w:ascii="Times New Roman" w:eastAsia="Times New Roman" w:hAnsi="Times New Roman" w:cs="Times New Roman"/>
          <w:color w:val="000000"/>
          <w:sz w:val="24"/>
          <w:szCs w:val="24"/>
          <w:lang w:eastAsia="ru-RU"/>
        </w:rPr>
      </w:pPr>
      <w:r w:rsidRPr="003D58D2">
        <w:rPr>
          <w:rFonts w:ascii="Times New Roman" w:eastAsia="Times New Roman" w:hAnsi="Times New Roman" w:cs="Times New Roman"/>
          <w:color w:val="000000"/>
          <w:sz w:val="24"/>
          <w:szCs w:val="24"/>
          <w:lang w:eastAsia="ru-RU"/>
        </w:rPr>
        <w:t xml:space="preserve">Все изменения к Договору действительны, если совершены в письменной форме в виде единого документа. </w:t>
      </w:r>
    </w:p>
    <w:p w:rsidR="000C0BAD" w:rsidRPr="003D58D2" w:rsidRDefault="000C0BAD" w:rsidP="0070706C">
      <w:pPr>
        <w:numPr>
          <w:ilvl w:val="1"/>
          <w:numId w:val="12"/>
        </w:numPr>
        <w:spacing w:after="0" w:line="240" w:lineRule="auto"/>
        <w:ind w:left="14" w:firstLine="553"/>
        <w:jc w:val="both"/>
        <w:rPr>
          <w:rFonts w:ascii="Times New Roman" w:eastAsia="Times New Roman" w:hAnsi="Times New Roman" w:cs="Times New Roman"/>
          <w:color w:val="000000"/>
          <w:sz w:val="24"/>
          <w:szCs w:val="24"/>
          <w:lang w:eastAsia="ru-RU"/>
        </w:rPr>
      </w:pPr>
      <w:r w:rsidRPr="003D58D2">
        <w:rPr>
          <w:rFonts w:ascii="Times New Roman" w:eastAsia="Times New Roman" w:hAnsi="Times New Roman" w:cs="Times New Roman"/>
          <w:color w:val="000000"/>
          <w:sz w:val="24"/>
          <w:szCs w:val="24"/>
          <w:lang w:eastAsia="ru-RU"/>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0C0BAD" w:rsidRPr="003562D8" w:rsidRDefault="000C0BAD" w:rsidP="000C0BAD">
      <w:pPr>
        <w:numPr>
          <w:ilvl w:val="0"/>
          <w:numId w:val="13"/>
        </w:numPr>
        <w:tabs>
          <w:tab w:val="left" w:pos="284"/>
        </w:tabs>
        <w:spacing w:after="0" w:line="240" w:lineRule="auto"/>
        <w:ind w:left="14" w:hanging="14"/>
        <w:jc w:val="both"/>
        <w:rPr>
          <w:rFonts w:ascii="Times New Roman" w:eastAsia="Times New Roman" w:hAnsi="Times New Roman" w:cs="Times New Roman"/>
          <w:b/>
          <w:color w:val="000000"/>
          <w:lang w:eastAsia="ru-RU"/>
        </w:rPr>
      </w:pPr>
      <w:r w:rsidRPr="003562D8">
        <w:rPr>
          <w:rFonts w:ascii="Times New Roman" w:eastAsia="Times New Roman" w:hAnsi="Times New Roman" w:cs="Times New Roman"/>
          <w:b/>
          <w:color w:val="000000"/>
          <w:lang w:eastAsia="ru-RU"/>
        </w:rPr>
        <w:t>ОБСТОЯТЕЛЬСТВА НЕПРЕОДОЛИМОЙ СИЛЫ (ФОРС-МАЖОР)</w:t>
      </w:r>
    </w:p>
    <w:p w:rsidR="000C0BAD" w:rsidRPr="003562D8" w:rsidRDefault="000C0BAD" w:rsidP="000C0BAD">
      <w:pPr>
        <w:spacing w:after="0" w:line="240" w:lineRule="auto"/>
        <w:ind w:left="14" w:hanging="14"/>
        <w:jc w:val="both"/>
        <w:rPr>
          <w:rFonts w:ascii="Times New Roman" w:eastAsia="Times New Roman" w:hAnsi="Times New Roman" w:cs="Times New Roman"/>
          <w:b/>
          <w:color w:val="000000"/>
          <w:lang w:eastAsia="ru-RU"/>
        </w:rPr>
      </w:pPr>
    </w:p>
    <w:p w:rsidR="000C0BAD" w:rsidRPr="00CB661B" w:rsidRDefault="000C0BAD" w:rsidP="00CB661B">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CB661B">
        <w:rPr>
          <w:rFonts w:ascii="Times New Roman" w:eastAsia="Times New Roman" w:hAnsi="Times New Roman" w:cs="Times New Roman"/>
          <w:color w:val="000000"/>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C0BAD" w:rsidRPr="00CB661B" w:rsidRDefault="000C0BAD" w:rsidP="0070706C">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CB661B">
        <w:rPr>
          <w:rFonts w:ascii="Times New Roman" w:eastAsia="Times New Roman" w:hAnsi="Times New Roman" w:cs="Times New Roman"/>
          <w:color w:val="000000"/>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C0BAD" w:rsidRPr="00CB661B" w:rsidRDefault="000C0BAD" w:rsidP="0070706C">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CB661B">
        <w:rPr>
          <w:rFonts w:ascii="Times New Roman" w:eastAsia="Times New Roman" w:hAnsi="Times New Roman" w:cs="Times New Roman"/>
          <w:color w:val="000000"/>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C0BAD" w:rsidRPr="00CB661B" w:rsidRDefault="000C0BAD" w:rsidP="0070706C">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CB661B">
        <w:rPr>
          <w:rFonts w:ascii="Times New Roman" w:eastAsia="Times New Roman" w:hAnsi="Times New Roman" w:cs="Times New Roman"/>
          <w:color w:val="000000"/>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C0BAD" w:rsidRPr="00CB661B" w:rsidRDefault="000C0BAD" w:rsidP="0070706C">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CB661B">
        <w:rPr>
          <w:rFonts w:ascii="Times New Roman" w:eastAsia="Times New Roman" w:hAnsi="Times New Roman" w:cs="Times New Roman"/>
          <w:color w:val="000000"/>
          <w:sz w:val="24"/>
          <w:szCs w:val="24"/>
          <w:lang w:eastAsia="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0C0BAD" w:rsidRDefault="000C0BAD" w:rsidP="000C0BAD">
      <w:pPr>
        <w:spacing w:after="0" w:line="240" w:lineRule="auto"/>
        <w:jc w:val="both"/>
        <w:rPr>
          <w:rFonts w:ascii="Times New Roman" w:eastAsia="Times New Roman" w:hAnsi="Times New Roman" w:cs="Times New Roman"/>
          <w:color w:val="000000"/>
          <w:lang w:eastAsia="ru-RU"/>
        </w:rPr>
      </w:pPr>
    </w:p>
    <w:p w:rsidR="004A7F47" w:rsidRPr="003562D8" w:rsidRDefault="004A7F47" w:rsidP="000C0BAD">
      <w:pPr>
        <w:spacing w:after="0" w:line="240" w:lineRule="auto"/>
        <w:jc w:val="both"/>
        <w:rPr>
          <w:rFonts w:ascii="Times New Roman" w:eastAsia="Times New Roman" w:hAnsi="Times New Roman" w:cs="Times New Roman"/>
          <w:color w:val="000000"/>
          <w:lang w:eastAsia="ru-RU"/>
        </w:rPr>
      </w:pPr>
    </w:p>
    <w:p w:rsidR="000C0BAD" w:rsidRPr="003562D8" w:rsidRDefault="000C0BAD" w:rsidP="000C0BAD">
      <w:pPr>
        <w:numPr>
          <w:ilvl w:val="0"/>
          <w:numId w:val="13"/>
        </w:numPr>
        <w:tabs>
          <w:tab w:val="left" w:pos="426"/>
        </w:tabs>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b/>
          <w:color w:val="000000"/>
          <w:lang w:eastAsia="ru-RU"/>
        </w:rPr>
        <w:t>ЗАКЛЮЧИТЕЛЬНЫЕ ПОЛОЖЕНИЯ</w:t>
      </w:r>
    </w:p>
    <w:p w:rsidR="00152D46" w:rsidRDefault="00152D46" w:rsidP="0070706C">
      <w:pPr>
        <w:spacing w:after="0" w:line="240" w:lineRule="auto"/>
        <w:ind w:left="14" w:firstLine="553"/>
        <w:jc w:val="both"/>
        <w:rPr>
          <w:rFonts w:ascii="Times New Roman" w:eastAsia="Times New Roman" w:hAnsi="Times New Roman" w:cs="Times New Roman"/>
          <w:color w:val="000000"/>
          <w:sz w:val="24"/>
          <w:szCs w:val="24"/>
          <w:lang w:eastAsia="ru-RU"/>
        </w:rPr>
      </w:pP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10.1.</w:t>
      </w:r>
      <w:r w:rsidR="006F2DBF" w:rsidRPr="006F2DBF">
        <w:rPr>
          <w:rFonts w:ascii="Times New Roman" w:eastAsia="Times New Roman" w:hAnsi="Times New Roman" w:cs="Times New Roman"/>
          <w:color w:val="000000"/>
          <w:sz w:val="24"/>
          <w:szCs w:val="24"/>
          <w:lang w:eastAsia="ru-RU"/>
        </w:rPr>
        <w:t xml:space="preserve"> </w:t>
      </w:r>
      <w:r w:rsidRPr="00746432">
        <w:rPr>
          <w:rFonts w:ascii="Times New Roman" w:eastAsia="Times New Roman" w:hAnsi="Times New Roman" w:cs="Times New Roman"/>
          <w:color w:val="000000"/>
          <w:sz w:val="24"/>
          <w:szCs w:val="24"/>
          <w:lang w:eastAsia="ru-RU"/>
        </w:rPr>
        <w:t>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10.2.</w:t>
      </w:r>
      <w:r w:rsidR="006F2DBF" w:rsidRPr="006F2DBF">
        <w:rPr>
          <w:rFonts w:ascii="Times New Roman" w:eastAsia="Times New Roman" w:hAnsi="Times New Roman" w:cs="Times New Roman"/>
          <w:color w:val="000000"/>
          <w:sz w:val="24"/>
          <w:szCs w:val="24"/>
          <w:lang w:eastAsia="ru-RU"/>
        </w:rPr>
        <w:t xml:space="preserve"> </w:t>
      </w:r>
      <w:r w:rsidRPr="00746432">
        <w:rPr>
          <w:rFonts w:ascii="Times New Roman" w:eastAsia="Times New Roman" w:hAnsi="Times New Roman" w:cs="Times New Roman"/>
          <w:color w:val="000000"/>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1 к Договору). </w:t>
      </w: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0C0BAD" w:rsidRPr="00746432" w:rsidRDefault="000C0BAD" w:rsidP="0070706C">
      <w:pPr>
        <w:spacing w:after="0" w:line="240" w:lineRule="auto"/>
        <w:ind w:left="14" w:firstLine="553"/>
        <w:jc w:val="both"/>
        <w:rPr>
          <w:rFonts w:ascii="Times New Roman" w:eastAsia="Times New Roman" w:hAnsi="Times New Roman" w:cs="Times New Roman"/>
          <w:color w:val="000000"/>
          <w:sz w:val="24"/>
          <w:szCs w:val="24"/>
          <w:lang w:eastAsia="ru-RU"/>
        </w:rPr>
      </w:pPr>
      <w:r w:rsidRPr="00746432">
        <w:rPr>
          <w:rFonts w:ascii="Times New Roman" w:eastAsia="Times New Roman" w:hAnsi="Times New Roman" w:cs="Times New Roman"/>
          <w:color w:val="000000"/>
          <w:sz w:val="24"/>
          <w:szCs w:val="24"/>
          <w:lang w:eastAsia="ru-RU"/>
        </w:rPr>
        <w:t>10.5.По вопросам, не урегулированным в Договоре, Стороны руководствуются законодательством Российской Федерации.</w:t>
      </w:r>
    </w:p>
    <w:p w:rsidR="00152D46" w:rsidRDefault="00152D46" w:rsidP="000C0BAD">
      <w:pPr>
        <w:tabs>
          <w:tab w:val="left" w:pos="0"/>
          <w:tab w:val="left" w:pos="142"/>
          <w:tab w:val="left" w:pos="1418"/>
        </w:tabs>
        <w:spacing w:after="0" w:line="240" w:lineRule="auto"/>
        <w:ind w:left="14" w:hanging="14"/>
        <w:jc w:val="both"/>
        <w:rPr>
          <w:rFonts w:ascii="Times New Roman" w:eastAsia="Times New Roman" w:hAnsi="Times New Roman" w:cs="Times New Roman"/>
          <w:b/>
          <w:bCs/>
          <w:color w:val="000000"/>
          <w:lang w:eastAsia="ru-RU"/>
        </w:rPr>
      </w:pPr>
    </w:p>
    <w:p w:rsidR="000C0BAD" w:rsidRPr="003562D8" w:rsidRDefault="000C0BAD" w:rsidP="000C0BAD">
      <w:pPr>
        <w:tabs>
          <w:tab w:val="left" w:pos="0"/>
          <w:tab w:val="left" w:pos="142"/>
          <w:tab w:val="left" w:pos="1418"/>
        </w:tabs>
        <w:spacing w:after="0" w:line="240" w:lineRule="auto"/>
        <w:ind w:left="14" w:hanging="14"/>
        <w:jc w:val="both"/>
        <w:rPr>
          <w:rFonts w:ascii="Times New Roman" w:eastAsia="Times New Roman" w:hAnsi="Times New Roman" w:cs="Times New Roman"/>
          <w:b/>
          <w:bCs/>
          <w:color w:val="000000"/>
          <w:lang w:eastAsia="ru-RU"/>
        </w:rPr>
      </w:pPr>
      <w:r w:rsidRPr="003562D8">
        <w:rPr>
          <w:rFonts w:ascii="Times New Roman" w:eastAsia="Times New Roman" w:hAnsi="Times New Roman" w:cs="Times New Roman"/>
          <w:b/>
          <w:bCs/>
          <w:color w:val="000000"/>
          <w:lang w:eastAsia="ru-RU"/>
        </w:rPr>
        <w:t xml:space="preserve">11.     </w:t>
      </w:r>
      <w:r w:rsidRPr="003562D8">
        <w:rPr>
          <w:rFonts w:ascii="Times New Roman" w:eastAsia="Times New Roman" w:hAnsi="Times New Roman" w:cs="Times New Roman"/>
          <w:b/>
          <w:color w:val="000000"/>
          <w:lang w:eastAsia="ru-RU"/>
        </w:rPr>
        <w:t>Адреса, реквизиты и подписи представителей Сторон</w:t>
      </w:r>
    </w:p>
    <w:p w:rsidR="000C0BAD" w:rsidRDefault="000C0BAD" w:rsidP="000C0BAD">
      <w:pPr>
        <w:spacing w:after="0" w:line="240" w:lineRule="auto"/>
        <w:ind w:left="14" w:hanging="14"/>
        <w:jc w:val="both"/>
        <w:rPr>
          <w:rFonts w:ascii="Times New Roman" w:eastAsia="Times New Roman" w:hAnsi="Times New Roman" w:cs="Times New Roman"/>
          <w:b/>
          <w:bCs/>
          <w:color w:val="000000"/>
          <w:lang w:eastAsia="ru-RU"/>
        </w:rPr>
      </w:pPr>
    </w:p>
    <w:p w:rsidR="004A7F47" w:rsidRPr="003562D8" w:rsidRDefault="004A7F47" w:rsidP="000C0BAD">
      <w:pPr>
        <w:spacing w:after="0" w:line="240" w:lineRule="auto"/>
        <w:ind w:left="14" w:hanging="14"/>
        <w:jc w:val="both"/>
        <w:rPr>
          <w:rFonts w:ascii="Times New Roman" w:eastAsia="Times New Roman" w:hAnsi="Times New Roman" w:cs="Times New Roman"/>
          <w:b/>
          <w:bCs/>
          <w:color w:val="000000"/>
          <w:lang w:eastAsia="ru-RU"/>
        </w:rPr>
      </w:pPr>
    </w:p>
    <w:tbl>
      <w:tblPr>
        <w:tblW w:w="9376" w:type="dxa"/>
        <w:tblInd w:w="-4" w:type="dxa"/>
        <w:tblLayout w:type="fixed"/>
        <w:tblLook w:val="01E0" w:firstRow="1" w:lastRow="1" w:firstColumn="1" w:lastColumn="1" w:noHBand="0" w:noVBand="0"/>
      </w:tblPr>
      <w:tblGrid>
        <w:gridCol w:w="4687"/>
        <w:gridCol w:w="4689"/>
      </w:tblGrid>
      <w:tr w:rsidR="000C0BAD" w:rsidRPr="005D3A83" w:rsidTr="000E161B">
        <w:tc>
          <w:tcPr>
            <w:tcW w:w="4687" w:type="dxa"/>
          </w:tcPr>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
                <w:bCs/>
                <w:color w:val="000000"/>
                <w:lang w:eastAsia="ru-RU"/>
              </w:rPr>
              <w:t>Покупатель:</w:t>
            </w:r>
          </w:p>
        </w:tc>
        <w:tc>
          <w:tcPr>
            <w:tcW w:w="4689" w:type="dxa"/>
          </w:tcPr>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
                <w:bCs/>
                <w:color w:val="000000"/>
                <w:lang w:eastAsia="ru-RU"/>
              </w:rPr>
              <w:t>Продавец:</w:t>
            </w:r>
          </w:p>
        </w:tc>
      </w:tr>
      <w:tr w:rsidR="000C0BAD" w:rsidRPr="005D3A83" w:rsidTr="000E161B">
        <w:tc>
          <w:tcPr>
            <w:tcW w:w="4687" w:type="dxa"/>
          </w:tcPr>
          <w:p w:rsidR="000C0BAD" w:rsidRPr="003562D8"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3562D8">
              <w:rPr>
                <w:rFonts w:ascii="Times New Roman" w:eastAsia="Times New Roman" w:hAnsi="Times New Roman" w:cs="Times New Roman"/>
                <w:bCs/>
                <w:color w:val="000000"/>
                <w:lang w:eastAsia="ru-RU"/>
              </w:rPr>
              <w:t>___________ (сокращенное наименование)</w:t>
            </w:r>
          </w:p>
        </w:tc>
        <w:tc>
          <w:tcPr>
            <w:tcW w:w="4689" w:type="dxa"/>
          </w:tcPr>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ПАО Сбербанк</w:t>
            </w:r>
          </w:p>
        </w:tc>
      </w:tr>
      <w:tr w:rsidR="000C0BAD" w:rsidRPr="005D3A83" w:rsidTr="000E161B">
        <w:tc>
          <w:tcPr>
            <w:tcW w:w="4687" w:type="dxa"/>
          </w:tcPr>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Место нахождения: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Адрес для направления письменной корреспонденции: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Тел.:  __________, факс: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val="en-US" w:eastAsia="ru-RU"/>
              </w:rPr>
              <w:t>e</w:t>
            </w:r>
            <w:r w:rsidRPr="003562D8">
              <w:rPr>
                <w:rFonts w:ascii="Times New Roman" w:eastAsia="Times New Roman" w:hAnsi="Times New Roman" w:cs="Times New Roman"/>
                <w:color w:val="000000"/>
                <w:lang w:eastAsia="ru-RU"/>
              </w:rPr>
              <w:t>-</w:t>
            </w:r>
            <w:r w:rsidRPr="003562D8">
              <w:rPr>
                <w:rFonts w:ascii="Times New Roman" w:eastAsia="Times New Roman" w:hAnsi="Times New Roman" w:cs="Times New Roman"/>
                <w:color w:val="000000"/>
                <w:lang w:val="en-US" w:eastAsia="ru-RU"/>
              </w:rPr>
              <w:t>mail</w:t>
            </w:r>
            <w:r w:rsidRPr="003562D8">
              <w:rPr>
                <w:rFonts w:ascii="Times New Roman" w:eastAsia="Times New Roman" w:hAnsi="Times New Roman" w:cs="Times New Roman"/>
                <w:color w:val="000000"/>
                <w:lang w:eastAsia="ru-RU"/>
              </w:rPr>
              <w:t>: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иные способы связи: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БИК: __________,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Счет: __________ в __________,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Кор/счет: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ОКПО: __________, ОКВЭД: __________,</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КПП: __________, ИНН: __________,</w:t>
            </w:r>
          </w:p>
          <w:p w:rsidR="000C0BAD"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ОГРН: __________.</w:t>
            </w:r>
          </w:p>
          <w:p w:rsidR="00367F39" w:rsidRPr="003562D8" w:rsidRDefault="00367F39" w:rsidP="000C0BAD">
            <w:pPr>
              <w:spacing w:after="0" w:line="240" w:lineRule="auto"/>
              <w:ind w:left="14" w:hanging="14"/>
              <w:jc w:val="both"/>
              <w:rPr>
                <w:rFonts w:ascii="Times New Roman" w:eastAsia="Times New Roman" w:hAnsi="Times New Roman" w:cs="Times New Roman"/>
                <w:b/>
                <w:bCs/>
                <w:color w:val="000000"/>
                <w:lang w:eastAsia="ru-RU"/>
              </w:rPr>
            </w:pPr>
          </w:p>
        </w:tc>
        <w:tc>
          <w:tcPr>
            <w:tcW w:w="4689" w:type="dxa"/>
          </w:tcPr>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Место нахождения: 117997 г.Москва ул.Вавилова 19</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Получатель денежных средств: Среднерусский банк ПАО Сбербанк</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Почтовый адрес получателя: 109544, г. Москва, ул. Б. Андроньевская, д.8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Адрес для направления письменной корреспонденции: </w:t>
            </w:r>
            <w:r w:rsidR="00367F39">
              <w:rPr>
                <w:rFonts w:ascii="Times New Roman" w:eastAsia="Times New Roman" w:hAnsi="Times New Roman" w:cs="Times New Roman"/>
                <w:color w:val="000000"/>
                <w:lang w:eastAsia="ru-RU"/>
              </w:rPr>
              <w:t xml:space="preserve">170000 </w:t>
            </w:r>
            <w:r w:rsidRPr="003562D8">
              <w:rPr>
                <w:rFonts w:ascii="Times New Roman" w:eastAsia="Times New Roman" w:hAnsi="Times New Roman" w:cs="Times New Roman"/>
                <w:color w:val="000000"/>
                <w:lang w:eastAsia="ru-RU"/>
              </w:rPr>
              <w:t>г.</w:t>
            </w:r>
            <w:r w:rsidR="00367F39">
              <w:rPr>
                <w:rFonts w:ascii="Times New Roman" w:eastAsia="Times New Roman" w:hAnsi="Times New Roman" w:cs="Times New Roman"/>
                <w:color w:val="000000"/>
                <w:lang w:eastAsia="ru-RU"/>
              </w:rPr>
              <w:t>Тверь</w:t>
            </w:r>
            <w:r w:rsidR="00367F39" w:rsidRPr="003562D8">
              <w:rPr>
                <w:rFonts w:ascii="Times New Roman" w:eastAsia="Times New Roman" w:hAnsi="Times New Roman" w:cs="Times New Roman"/>
                <w:color w:val="000000"/>
                <w:lang w:eastAsia="ru-RU"/>
              </w:rPr>
              <w:t xml:space="preserve"> </w:t>
            </w:r>
            <w:r w:rsidR="00367F39">
              <w:rPr>
                <w:rFonts w:ascii="Times New Roman" w:eastAsia="Times New Roman" w:hAnsi="Times New Roman" w:cs="Times New Roman"/>
                <w:color w:val="000000"/>
                <w:lang w:eastAsia="ru-RU"/>
              </w:rPr>
              <w:t>ул.Трехсвятская, д.8</w:t>
            </w:r>
            <w:r w:rsidRPr="003562D8">
              <w:rPr>
                <w:rFonts w:ascii="Times New Roman" w:eastAsia="Times New Roman" w:hAnsi="Times New Roman" w:cs="Times New Roman"/>
                <w:color w:val="000000"/>
                <w:lang w:eastAsia="ru-RU"/>
              </w:rPr>
              <w:t>.</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БИК: 044525225,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Счет: 60311810540000200000, </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Кор/счет: 30101810400000000225 в Главном управлении Центрального банка Российской федерации по центральному округу г. Москва (ГУ Банка России по ЦФО,</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ОКПО: 23449381, ОКВЭД: 65.12,</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КПП:</w:t>
            </w:r>
            <w:r w:rsidR="00091E17" w:rsidRPr="00091E17">
              <w:rPr>
                <w:rFonts w:ascii="Times New Roman" w:eastAsia="Times New Roman" w:hAnsi="Times New Roman" w:cs="Times New Roman"/>
                <w:color w:val="000000"/>
                <w:lang w:eastAsia="ru-RU"/>
              </w:rPr>
              <w:t>773643002</w:t>
            </w:r>
            <w:r w:rsidRPr="003562D8">
              <w:rPr>
                <w:rFonts w:ascii="Times New Roman" w:eastAsia="Times New Roman" w:hAnsi="Times New Roman" w:cs="Times New Roman"/>
                <w:color w:val="000000"/>
                <w:lang w:eastAsia="ru-RU"/>
              </w:rPr>
              <w:t>, ИНН: 7707083893,</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ОГРН: 1027700132195</w:t>
            </w: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0C0BAD" w:rsidRDefault="000C0BAD" w:rsidP="000C0BAD">
            <w:pPr>
              <w:spacing w:after="0" w:line="240" w:lineRule="auto"/>
              <w:ind w:left="14" w:hanging="14"/>
              <w:jc w:val="both"/>
              <w:rPr>
                <w:rFonts w:ascii="Times New Roman" w:eastAsia="Times New Roman" w:hAnsi="Times New Roman" w:cs="Times New Roman"/>
                <w:color w:val="000000"/>
                <w:lang w:eastAsia="ru-RU"/>
              </w:rPr>
            </w:pPr>
          </w:p>
          <w:p w:rsidR="00367F39" w:rsidRPr="003562D8" w:rsidRDefault="00367F39" w:rsidP="000C0BAD">
            <w:pPr>
              <w:spacing w:after="0" w:line="240" w:lineRule="auto"/>
              <w:ind w:left="14" w:hanging="14"/>
              <w:jc w:val="both"/>
              <w:rPr>
                <w:rFonts w:ascii="Times New Roman" w:eastAsia="Times New Roman" w:hAnsi="Times New Roman" w:cs="Times New Roman"/>
                <w:color w:val="000000"/>
                <w:lang w:eastAsia="ru-RU"/>
              </w:rPr>
            </w:pPr>
          </w:p>
          <w:p w:rsidR="000C0BAD" w:rsidRPr="003562D8" w:rsidRDefault="000C0BAD" w:rsidP="000C0BAD">
            <w:pPr>
              <w:spacing w:after="0" w:line="240" w:lineRule="auto"/>
              <w:ind w:left="14" w:hanging="14"/>
              <w:jc w:val="both"/>
              <w:rPr>
                <w:rFonts w:ascii="Times New Roman" w:eastAsia="Times New Roman" w:hAnsi="Times New Roman" w:cs="Times New Roman"/>
                <w:color w:val="000000"/>
                <w:lang w:eastAsia="ru-RU"/>
              </w:rPr>
            </w:pPr>
          </w:p>
        </w:tc>
      </w:tr>
      <w:tr w:rsidR="000C0BAD" w:rsidRPr="005D3A83" w:rsidTr="000E161B">
        <w:tc>
          <w:tcPr>
            <w:tcW w:w="4687" w:type="dxa"/>
          </w:tcPr>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p>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
                <w:bCs/>
                <w:color w:val="000000"/>
                <w:lang w:eastAsia="ru-RU"/>
              </w:rPr>
              <w:t>От Покупателя:</w:t>
            </w:r>
          </w:p>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p>
          <w:p w:rsidR="000C0BAD" w:rsidRPr="005D3A83" w:rsidRDefault="000C0BAD" w:rsidP="000C0BAD">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 (Должность)</w:t>
            </w:r>
          </w:p>
          <w:p w:rsidR="000C0BAD" w:rsidRPr="005D3A83" w:rsidRDefault="000C0BAD" w:rsidP="000C0BAD">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 (ФИО)</w:t>
            </w:r>
          </w:p>
          <w:p w:rsidR="000C0BAD" w:rsidRPr="005D3A83" w:rsidRDefault="000C0BAD" w:rsidP="000C0BAD">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 (подпись)</w:t>
            </w:r>
          </w:p>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Cs/>
                <w:color w:val="000000"/>
                <w:lang w:eastAsia="ru-RU"/>
              </w:rPr>
              <w:t xml:space="preserve">             м.п.</w:t>
            </w:r>
          </w:p>
        </w:tc>
        <w:tc>
          <w:tcPr>
            <w:tcW w:w="4689" w:type="dxa"/>
          </w:tcPr>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
                <w:bCs/>
                <w:color w:val="000000"/>
                <w:lang w:eastAsia="ru-RU"/>
              </w:rPr>
              <w:t>От Продавца:</w:t>
            </w:r>
          </w:p>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p>
          <w:p w:rsidR="00367F39" w:rsidRDefault="00367F39" w:rsidP="000C0BA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Заместитель управляющего-</w:t>
            </w:r>
          </w:p>
          <w:p w:rsidR="000C0BAD" w:rsidRPr="005D3A83" w:rsidRDefault="00367F39" w:rsidP="000C0BA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Руководитель РСЦ                   </w:t>
            </w:r>
            <w:r w:rsidR="000C0BAD" w:rsidRPr="005D3A83">
              <w:rPr>
                <w:rFonts w:ascii="Times New Roman" w:eastAsia="Times New Roman" w:hAnsi="Times New Roman" w:cs="Times New Roman"/>
                <w:bCs/>
                <w:color w:val="000000"/>
                <w:lang w:eastAsia="ru-RU"/>
              </w:rPr>
              <w:t xml:space="preserve"> (Должность)</w:t>
            </w:r>
          </w:p>
          <w:p w:rsidR="000C0BAD" w:rsidRPr="005D3A83" w:rsidRDefault="00367F39" w:rsidP="000C0BA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Большаков А.В.                       </w:t>
            </w:r>
            <w:r w:rsidR="000C0BAD" w:rsidRPr="005D3A83">
              <w:rPr>
                <w:rFonts w:ascii="Times New Roman" w:eastAsia="Times New Roman" w:hAnsi="Times New Roman" w:cs="Times New Roman"/>
                <w:bCs/>
                <w:color w:val="000000"/>
                <w:lang w:eastAsia="ru-RU"/>
              </w:rPr>
              <w:t xml:space="preserve"> (ФИО)</w:t>
            </w:r>
          </w:p>
          <w:p w:rsidR="000C0BAD" w:rsidRPr="005D3A83" w:rsidRDefault="000C0BAD" w:rsidP="000C0BAD">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w:t>
            </w:r>
            <w:r w:rsidR="00367F39">
              <w:rPr>
                <w:rFonts w:ascii="Times New Roman" w:eastAsia="Times New Roman" w:hAnsi="Times New Roman" w:cs="Times New Roman"/>
                <w:bCs/>
                <w:color w:val="000000"/>
                <w:lang w:eastAsia="ru-RU"/>
              </w:rPr>
              <w:t xml:space="preserve">                         </w:t>
            </w:r>
            <w:r w:rsidRPr="005D3A83">
              <w:rPr>
                <w:rFonts w:ascii="Times New Roman" w:eastAsia="Times New Roman" w:hAnsi="Times New Roman" w:cs="Times New Roman"/>
                <w:bCs/>
                <w:color w:val="000000"/>
                <w:lang w:eastAsia="ru-RU"/>
              </w:rPr>
              <w:t xml:space="preserve"> (подпись)</w:t>
            </w:r>
          </w:p>
          <w:p w:rsidR="000C0BAD" w:rsidRPr="005D3A83" w:rsidRDefault="000C0BAD" w:rsidP="000C0BAD">
            <w:pPr>
              <w:spacing w:after="0" w:line="240" w:lineRule="auto"/>
              <w:ind w:left="14" w:hanging="14"/>
              <w:jc w:val="both"/>
              <w:rPr>
                <w:rFonts w:ascii="Times New Roman" w:eastAsia="Times New Roman" w:hAnsi="Times New Roman" w:cs="Times New Roman"/>
                <w:b/>
                <w:bCs/>
                <w:color w:val="000000"/>
                <w:lang w:eastAsia="ru-RU"/>
              </w:rPr>
            </w:pPr>
            <w:r w:rsidRPr="005D3A83">
              <w:rPr>
                <w:rFonts w:ascii="Times New Roman" w:eastAsia="Times New Roman" w:hAnsi="Times New Roman" w:cs="Times New Roman"/>
                <w:bCs/>
                <w:color w:val="000000"/>
                <w:lang w:eastAsia="ru-RU"/>
              </w:rPr>
              <w:t xml:space="preserve">             м.п.</w:t>
            </w:r>
          </w:p>
        </w:tc>
      </w:tr>
    </w:tbl>
    <w:p w:rsidR="000C0BAD" w:rsidRDefault="000C0BAD" w:rsidP="000C0BAD">
      <w:pPr>
        <w:spacing w:after="0" w:line="240" w:lineRule="auto"/>
        <w:jc w:val="both"/>
        <w:rPr>
          <w:rFonts w:ascii="Times New Roman" w:eastAsia="Times New Roman" w:hAnsi="Times New Roman" w:cs="Times New Roman"/>
          <w:color w:val="000000"/>
          <w:sz w:val="24"/>
          <w:szCs w:val="24"/>
          <w:lang w:eastAsia="ru-RU"/>
        </w:rPr>
      </w:pPr>
    </w:p>
    <w:p w:rsidR="005D3A83" w:rsidRDefault="005D3A83" w:rsidP="000C0BAD">
      <w:pPr>
        <w:spacing w:after="0" w:line="240" w:lineRule="auto"/>
        <w:jc w:val="both"/>
        <w:rPr>
          <w:rFonts w:ascii="Times New Roman" w:eastAsia="Times New Roman" w:hAnsi="Times New Roman" w:cs="Times New Roman"/>
          <w:color w:val="000000"/>
          <w:sz w:val="24"/>
          <w:szCs w:val="24"/>
          <w:lang w:eastAsia="ru-RU"/>
        </w:rPr>
      </w:pPr>
    </w:p>
    <w:p w:rsidR="005D3A83" w:rsidRDefault="005D3A83" w:rsidP="000C0BAD">
      <w:pPr>
        <w:spacing w:after="0" w:line="240" w:lineRule="auto"/>
        <w:jc w:val="both"/>
        <w:rPr>
          <w:rFonts w:ascii="Times New Roman" w:eastAsia="Times New Roman" w:hAnsi="Times New Roman" w:cs="Times New Roman"/>
          <w:color w:val="000000"/>
          <w:sz w:val="24"/>
          <w:szCs w:val="24"/>
          <w:lang w:eastAsia="ru-RU"/>
        </w:rPr>
      </w:pPr>
    </w:p>
    <w:p w:rsidR="004A7F47" w:rsidRDefault="004A7F47" w:rsidP="000C0BAD">
      <w:pPr>
        <w:spacing w:after="0" w:line="240" w:lineRule="auto"/>
        <w:jc w:val="both"/>
        <w:rPr>
          <w:rFonts w:ascii="Times New Roman" w:eastAsia="Times New Roman" w:hAnsi="Times New Roman" w:cs="Times New Roman"/>
          <w:color w:val="000000"/>
          <w:sz w:val="24"/>
          <w:szCs w:val="24"/>
          <w:lang w:eastAsia="ru-RU"/>
        </w:rPr>
      </w:pPr>
    </w:p>
    <w:p w:rsidR="004A7F47" w:rsidRDefault="004A7F47"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152D46" w:rsidRDefault="00152D46" w:rsidP="000C0BAD">
      <w:pPr>
        <w:spacing w:after="0" w:line="240" w:lineRule="auto"/>
        <w:jc w:val="both"/>
        <w:rPr>
          <w:rFonts w:ascii="Times New Roman" w:eastAsia="Times New Roman" w:hAnsi="Times New Roman" w:cs="Times New Roman"/>
          <w:color w:val="000000"/>
          <w:sz w:val="24"/>
          <w:szCs w:val="24"/>
          <w:lang w:eastAsia="ru-RU"/>
        </w:rPr>
      </w:pPr>
    </w:p>
    <w:p w:rsidR="00152D46" w:rsidRDefault="00152D46" w:rsidP="000C0BAD">
      <w:pPr>
        <w:spacing w:after="0" w:line="240" w:lineRule="auto"/>
        <w:jc w:val="both"/>
        <w:rPr>
          <w:rFonts w:ascii="Times New Roman" w:eastAsia="Times New Roman" w:hAnsi="Times New Roman" w:cs="Times New Roman"/>
          <w:color w:val="000000"/>
          <w:sz w:val="24"/>
          <w:szCs w:val="24"/>
          <w:lang w:eastAsia="ru-RU"/>
        </w:rPr>
      </w:pPr>
    </w:p>
    <w:p w:rsidR="00152D46" w:rsidRDefault="00152D46" w:rsidP="000C0BAD">
      <w:pPr>
        <w:spacing w:after="0" w:line="240" w:lineRule="auto"/>
        <w:jc w:val="both"/>
        <w:rPr>
          <w:rFonts w:ascii="Times New Roman" w:eastAsia="Times New Roman" w:hAnsi="Times New Roman" w:cs="Times New Roman"/>
          <w:color w:val="000000"/>
          <w:sz w:val="24"/>
          <w:szCs w:val="24"/>
          <w:lang w:eastAsia="ru-RU"/>
        </w:rPr>
      </w:pPr>
    </w:p>
    <w:p w:rsidR="002A5C8D" w:rsidRDefault="002A5C8D" w:rsidP="000C0BAD">
      <w:pPr>
        <w:spacing w:after="0" w:line="240" w:lineRule="auto"/>
        <w:jc w:val="both"/>
        <w:rPr>
          <w:rFonts w:ascii="Times New Roman" w:eastAsia="Times New Roman" w:hAnsi="Times New Roman" w:cs="Times New Roman"/>
          <w:color w:val="000000"/>
          <w:sz w:val="24"/>
          <w:szCs w:val="24"/>
          <w:lang w:eastAsia="ru-RU"/>
        </w:rPr>
      </w:pPr>
    </w:p>
    <w:p w:rsidR="004A7F47" w:rsidRDefault="004A7F47" w:rsidP="000C0BAD">
      <w:pPr>
        <w:spacing w:after="0" w:line="240" w:lineRule="auto"/>
        <w:jc w:val="both"/>
        <w:rPr>
          <w:rFonts w:ascii="Times New Roman" w:eastAsia="Times New Roman" w:hAnsi="Times New Roman" w:cs="Times New Roman"/>
          <w:color w:val="000000"/>
          <w:sz w:val="24"/>
          <w:szCs w:val="24"/>
          <w:lang w:eastAsia="ru-RU"/>
        </w:rPr>
      </w:pPr>
    </w:p>
    <w:p w:rsidR="000C0BAD" w:rsidRPr="003562D8" w:rsidRDefault="000C0BAD" w:rsidP="00706181">
      <w:pPr>
        <w:spacing w:after="0" w:line="240" w:lineRule="auto"/>
        <w:jc w:val="right"/>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Приложение № </w:t>
      </w:r>
      <w:r w:rsidR="004A7F47">
        <w:rPr>
          <w:rFonts w:ascii="Times New Roman" w:eastAsia="Times New Roman" w:hAnsi="Times New Roman" w:cs="Times New Roman"/>
          <w:color w:val="000000"/>
          <w:lang w:eastAsia="ru-RU"/>
        </w:rPr>
        <w:t>1</w:t>
      </w:r>
    </w:p>
    <w:p w:rsidR="000C0BAD" w:rsidRPr="003562D8" w:rsidRDefault="000C0BAD" w:rsidP="00706181">
      <w:pPr>
        <w:spacing w:after="0" w:line="240" w:lineRule="auto"/>
        <w:jc w:val="right"/>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       к  Договору </w:t>
      </w:r>
      <w:r w:rsidRPr="003562D8">
        <w:rPr>
          <w:rFonts w:ascii="Times New Roman" w:eastAsia="Times New Roman" w:hAnsi="Times New Roman" w:cs="Times New Roman"/>
          <w:bCs/>
          <w:color w:val="000000"/>
          <w:lang w:eastAsia="ru-RU"/>
        </w:rPr>
        <w:t>купли-продажи части недвижимости  нежилого назначения</w:t>
      </w:r>
      <w:r w:rsidRPr="003562D8">
        <w:rPr>
          <w:rFonts w:ascii="Times New Roman" w:eastAsia="Times New Roman" w:hAnsi="Times New Roman" w:cs="Times New Roman"/>
          <w:color w:val="000000"/>
          <w:lang w:eastAsia="ru-RU"/>
        </w:rPr>
        <w:t xml:space="preserve"> №_____от_____</w:t>
      </w:r>
    </w:p>
    <w:p w:rsidR="000C0BAD" w:rsidRPr="00706181" w:rsidRDefault="000C0BAD" w:rsidP="00706181">
      <w:pPr>
        <w:spacing w:after="0" w:line="240" w:lineRule="auto"/>
        <w:jc w:val="right"/>
        <w:rPr>
          <w:rFonts w:ascii="Times New Roman" w:eastAsia="Times New Roman" w:hAnsi="Times New Roman" w:cs="Times New Roman"/>
          <w:b/>
          <w:color w:val="000000"/>
          <w:sz w:val="20"/>
          <w:szCs w:val="24"/>
          <w:lang w:eastAsia="ru-RU"/>
        </w:rPr>
      </w:pPr>
    </w:p>
    <w:p w:rsidR="000C0BAD" w:rsidRPr="000C0BAD" w:rsidRDefault="000C0BAD" w:rsidP="000C0BAD">
      <w:pPr>
        <w:spacing w:after="0" w:line="240" w:lineRule="auto"/>
        <w:jc w:val="both"/>
        <w:rPr>
          <w:rFonts w:ascii="Times New Roman" w:eastAsia="Times New Roman" w:hAnsi="Times New Roman" w:cs="Times New Roman"/>
          <w:b/>
          <w:color w:val="000000"/>
          <w:sz w:val="24"/>
          <w:szCs w:val="24"/>
          <w:lang w:eastAsia="ru-RU"/>
        </w:rPr>
      </w:pPr>
      <w:r w:rsidRPr="000C0BAD">
        <w:rPr>
          <w:rFonts w:ascii="Times New Roman" w:eastAsia="Times New Roman" w:hAnsi="Times New Roman" w:cs="Times New Roman"/>
          <w:b/>
          <w:color w:val="000000"/>
          <w:sz w:val="24"/>
          <w:szCs w:val="24"/>
          <w:lang w:eastAsia="ru-RU"/>
        </w:rPr>
        <w:t>Гарантии по недопущению действий коррупционного характера</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0C0BAD">
        <w:rPr>
          <w:rFonts w:ascii="Times New Roman" w:eastAsia="Times New Roman" w:hAnsi="Times New Roman" w:cs="Times New Roman"/>
          <w:color w:val="000000"/>
          <w:sz w:val="24"/>
          <w:szCs w:val="24"/>
          <w:vertAlign w:val="superscript"/>
          <w:lang w:eastAsia="ru-RU"/>
        </w:rPr>
        <w:footnoteReference w:id="1"/>
      </w:r>
      <w:r w:rsidRPr="000C0BAD">
        <w:rPr>
          <w:rFonts w:ascii="Times New Roman" w:eastAsia="Times New Roman" w:hAnsi="Times New Roman" w:cs="Times New Roman"/>
          <w:color w:val="000000"/>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0BAD" w:rsidDel="000D5BBB">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 xml:space="preserve">следующих </w:t>
      </w:r>
      <w:r w:rsidRPr="000C0BAD">
        <w:rPr>
          <w:rFonts w:ascii="Times New Roman" w:eastAsia="Times New Roman" w:hAnsi="Times New Roman" w:cs="Times New Roman"/>
          <w:b/>
          <w:color w:val="000000"/>
          <w:sz w:val="24"/>
          <w:szCs w:val="24"/>
          <w:lang w:eastAsia="ru-RU"/>
        </w:rPr>
        <w:t>принципов</w:t>
      </w:r>
      <w:r w:rsidRPr="000C0BAD">
        <w:rPr>
          <w:rFonts w:ascii="Times New Roman" w:eastAsia="Times New Roman" w:hAnsi="Times New Roman" w:cs="Times New Roman"/>
          <w:color w:val="000000"/>
          <w:sz w:val="24"/>
          <w:szCs w:val="24"/>
          <w:lang w:eastAsia="ru-RU"/>
        </w:rPr>
        <w:t>:</w:t>
      </w:r>
    </w:p>
    <w:p w:rsidR="000C0BAD" w:rsidRPr="000C0BAD" w:rsidRDefault="000C0BAD" w:rsidP="000C0BA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0BAD" w:rsidRPr="000C0BAD" w:rsidRDefault="000C0BAD" w:rsidP="000C0BA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0BAD" w:rsidRPr="000C0BAD" w:rsidRDefault="000C0BAD" w:rsidP="000C0BAD">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0BAD" w:rsidRPr="000C0BAD" w:rsidRDefault="000C0BAD" w:rsidP="000C0BAD">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0C0BAD" w:rsidRPr="000C0BAD" w:rsidRDefault="000C0BAD" w:rsidP="000C0BAD">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0C0BAD">
        <w:rPr>
          <w:rFonts w:ascii="Times New Roman" w:eastAsia="Times New Roman" w:hAnsi="Times New Roman" w:cs="Times New Roman"/>
          <w:b/>
          <w:color w:val="000000"/>
          <w:sz w:val="24"/>
          <w:szCs w:val="24"/>
          <w:lang w:eastAsia="ru-RU"/>
        </w:rPr>
        <w:t>обязательства</w:t>
      </w:r>
      <w:r w:rsidRPr="000C0BAD">
        <w:rPr>
          <w:rFonts w:ascii="Times New Roman" w:eastAsia="Times New Roman" w:hAnsi="Times New Roman" w:cs="Times New Roman"/>
          <w:color w:val="000000"/>
          <w:sz w:val="24"/>
          <w:szCs w:val="24"/>
          <w:lang w:eastAsia="ru-RU"/>
        </w:rPr>
        <w:t>:</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2.2. </w:t>
      </w:r>
      <w:r w:rsidRPr="000C0BAD">
        <w:rPr>
          <w:rFonts w:ascii="Times New Roman" w:eastAsia="Times New Roman" w:hAnsi="Times New Roman" w:cs="Times New Roman"/>
          <w:color w:val="000000"/>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2.3. </w:t>
      </w:r>
      <w:r w:rsidRPr="000C0BAD">
        <w:rPr>
          <w:rFonts w:ascii="Times New Roman" w:eastAsia="Times New Roman" w:hAnsi="Times New Roman" w:cs="Times New Roman"/>
          <w:color w:val="000000"/>
          <w:sz w:val="24"/>
          <w:szCs w:val="24"/>
          <w:lang w:eastAsia="ru-RU"/>
        </w:rPr>
        <w:tab/>
        <w:t>Стороны не должны совершать действия (бездействие), создающие угрозу возникновения конфликта интересов</w:t>
      </w:r>
      <w:r w:rsidRPr="000C0BAD">
        <w:rPr>
          <w:rFonts w:ascii="Times New Roman" w:eastAsia="Times New Roman" w:hAnsi="Times New Roman" w:cs="Times New Roman"/>
          <w:color w:val="000000"/>
          <w:sz w:val="24"/>
          <w:szCs w:val="24"/>
          <w:vertAlign w:val="superscript"/>
          <w:lang w:eastAsia="ru-RU"/>
        </w:rPr>
        <w:footnoteReference w:id="2"/>
      </w:r>
      <w:r w:rsidRPr="000C0BAD">
        <w:rPr>
          <w:rFonts w:ascii="Times New Roman" w:eastAsia="Times New Roman" w:hAnsi="Times New Roman" w:cs="Times New Roman"/>
          <w:color w:val="000000"/>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0BAD" w:rsidRP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2.6. </w:t>
      </w:r>
      <w:r w:rsidRPr="000C0BAD">
        <w:rPr>
          <w:rFonts w:ascii="Times New Roman" w:eastAsia="Times New Roman" w:hAnsi="Times New Roman" w:cs="Times New Roman"/>
          <w:color w:val="000000"/>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0BAD" w:rsidRDefault="000C0BAD" w:rsidP="000C0BAD">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2.7.   Заказчик вправе при установлении, изменении, расторжении договорных отношений</w:t>
      </w:r>
      <w:r w:rsidRPr="000C0BAD" w:rsidDel="00ED2855">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учитывать фактор несоблюдения Участником антикоррупционных обязательств,</w:t>
      </w:r>
      <w:r w:rsidRPr="000C0BAD" w:rsidDel="00ED2855">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а также степень неприятия Участником коррупции при ведении предпринимательской деятельности.</w:t>
      </w:r>
    </w:p>
    <w:tbl>
      <w:tblPr>
        <w:tblW w:w="9999" w:type="dxa"/>
        <w:tblInd w:w="-4" w:type="dxa"/>
        <w:tblLayout w:type="fixed"/>
        <w:tblLook w:val="01E0" w:firstRow="1" w:lastRow="1" w:firstColumn="1" w:lastColumn="1" w:noHBand="0" w:noVBand="0"/>
      </w:tblPr>
      <w:tblGrid>
        <w:gridCol w:w="4687"/>
        <w:gridCol w:w="381"/>
        <w:gridCol w:w="4308"/>
        <w:gridCol w:w="623"/>
      </w:tblGrid>
      <w:tr w:rsidR="000C0BAD" w:rsidRPr="000C0BAD" w:rsidTr="00706181">
        <w:trPr>
          <w:gridAfter w:val="1"/>
          <w:wAfter w:w="623" w:type="dxa"/>
          <w:trHeight w:val="2368"/>
        </w:trPr>
        <w:tc>
          <w:tcPr>
            <w:tcW w:w="4687" w:type="dxa"/>
            <w:vAlign w:val="center"/>
          </w:tcPr>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От Покупателя:</w:t>
            </w:r>
          </w:p>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p>
          <w:p w:rsidR="000C0BAD" w:rsidRPr="000C0BAD" w:rsidRDefault="000C0BAD" w:rsidP="000C0BA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(Должность)</w:t>
            </w:r>
          </w:p>
          <w:p w:rsidR="000C0BAD" w:rsidRPr="000C0BAD" w:rsidRDefault="000C0BAD" w:rsidP="000C0BA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(ФИО)</w:t>
            </w:r>
          </w:p>
          <w:p w:rsidR="000C0BAD" w:rsidRPr="000C0BAD" w:rsidRDefault="000C0BAD" w:rsidP="000C0BA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(подпись)</w:t>
            </w:r>
          </w:p>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Cs/>
                <w:color w:val="000000"/>
                <w:lang w:eastAsia="ru-RU"/>
              </w:rPr>
              <w:t>м.п.</w:t>
            </w:r>
          </w:p>
        </w:tc>
        <w:tc>
          <w:tcPr>
            <w:tcW w:w="4689" w:type="dxa"/>
            <w:gridSpan w:val="2"/>
            <w:vAlign w:val="center"/>
          </w:tcPr>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p>
          <w:p w:rsidR="00367F39" w:rsidRPr="000C0BAD" w:rsidRDefault="00367F39" w:rsidP="000C0BAD">
            <w:pPr>
              <w:spacing w:after="0" w:line="240" w:lineRule="auto"/>
              <w:jc w:val="both"/>
              <w:rPr>
                <w:rFonts w:ascii="Times New Roman" w:eastAsia="Times New Roman" w:hAnsi="Times New Roman" w:cs="Times New Roman"/>
                <w:b/>
                <w:bCs/>
                <w:color w:val="000000"/>
                <w:sz w:val="24"/>
                <w:szCs w:val="24"/>
                <w:lang w:eastAsia="ru-RU"/>
              </w:rPr>
            </w:pPr>
          </w:p>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От Продавца:</w:t>
            </w:r>
          </w:p>
          <w:p w:rsidR="000C0BAD" w:rsidRPr="000C0BAD" w:rsidRDefault="000C0BAD" w:rsidP="000C0BAD">
            <w:pPr>
              <w:spacing w:after="0" w:line="240" w:lineRule="auto"/>
              <w:jc w:val="both"/>
              <w:rPr>
                <w:rFonts w:ascii="Times New Roman" w:eastAsia="Times New Roman" w:hAnsi="Times New Roman" w:cs="Times New Roman"/>
                <w:b/>
                <w:bCs/>
                <w:color w:val="000000"/>
                <w:sz w:val="24"/>
                <w:szCs w:val="24"/>
                <w:lang w:eastAsia="ru-RU"/>
              </w:rPr>
            </w:pPr>
          </w:p>
          <w:p w:rsidR="00367F39" w:rsidRDefault="00367F39" w:rsidP="00367F39">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Заместитель управляющего-</w:t>
            </w:r>
          </w:p>
          <w:p w:rsidR="00367F39" w:rsidRPr="005D3A83" w:rsidRDefault="00367F39" w:rsidP="00367F39">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Руководитель РСЦ                   </w:t>
            </w:r>
            <w:r w:rsidRPr="005D3A83">
              <w:rPr>
                <w:rFonts w:ascii="Times New Roman" w:eastAsia="Times New Roman" w:hAnsi="Times New Roman" w:cs="Times New Roman"/>
                <w:bCs/>
                <w:color w:val="000000"/>
                <w:lang w:eastAsia="ru-RU"/>
              </w:rPr>
              <w:t xml:space="preserve"> (Должность)</w:t>
            </w:r>
          </w:p>
          <w:p w:rsidR="00367F39" w:rsidRPr="005D3A83" w:rsidRDefault="00367F39" w:rsidP="00367F39">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Большаков А.В.                       </w:t>
            </w:r>
            <w:r w:rsidRPr="005D3A83">
              <w:rPr>
                <w:rFonts w:ascii="Times New Roman" w:eastAsia="Times New Roman" w:hAnsi="Times New Roman" w:cs="Times New Roman"/>
                <w:bCs/>
                <w:color w:val="000000"/>
                <w:lang w:eastAsia="ru-RU"/>
              </w:rPr>
              <w:t xml:space="preserve"> (ФИО)</w:t>
            </w:r>
          </w:p>
          <w:p w:rsidR="00367F39" w:rsidRPr="005D3A83" w:rsidRDefault="00367F39" w:rsidP="00367F39">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w:t>
            </w:r>
            <w:r>
              <w:rPr>
                <w:rFonts w:ascii="Times New Roman" w:eastAsia="Times New Roman" w:hAnsi="Times New Roman" w:cs="Times New Roman"/>
                <w:bCs/>
                <w:color w:val="000000"/>
                <w:lang w:eastAsia="ru-RU"/>
              </w:rPr>
              <w:t xml:space="preserve">                         </w:t>
            </w:r>
            <w:r w:rsidRPr="005D3A83">
              <w:rPr>
                <w:rFonts w:ascii="Times New Roman" w:eastAsia="Times New Roman" w:hAnsi="Times New Roman" w:cs="Times New Roman"/>
                <w:bCs/>
                <w:color w:val="000000"/>
                <w:lang w:eastAsia="ru-RU"/>
              </w:rPr>
              <w:t xml:space="preserve"> (подпись)</w:t>
            </w:r>
          </w:p>
          <w:p w:rsidR="000C0BAD" w:rsidRPr="000C0BAD" w:rsidRDefault="00367F39" w:rsidP="000C0BAD">
            <w:pPr>
              <w:spacing w:after="0" w:line="240" w:lineRule="auto"/>
              <w:jc w:val="both"/>
              <w:rPr>
                <w:rFonts w:ascii="Times New Roman" w:eastAsia="Times New Roman" w:hAnsi="Times New Roman" w:cs="Times New Roman"/>
                <w:bCs/>
                <w:color w:val="000000"/>
                <w:sz w:val="24"/>
                <w:szCs w:val="24"/>
                <w:lang w:eastAsia="ru-RU"/>
              </w:rPr>
            </w:pPr>
            <w:r w:rsidRPr="005D3A83">
              <w:rPr>
                <w:rFonts w:ascii="Times New Roman" w:eastAsia="Times New Roman" w:hAnsi="Times New Roman" w:cs="Times New Roman"/>
                <w:bCs/>
                <w:color w:val="000000"/>
                <w:lang w:eastAsia="ru-RU"/>
              </w:rPr>
              <w:t xml:space="preserve">             м.п.</w:t>
            </w:r>
          </w:p>
          <w:p w:rsidR="000C0BAD" w:rsidRPr="003C2B48" w:rsidRDefault="000C0BAD" w:rsidP="000C0BAD">
            <w:pPr>
              <w:spacing w:after="0" w:line="240" w:lineRule="auto"/>
              <w:jc w:val="both"/>
              <w:rPr>
                <w:rFonts w:ascii="Times New Roman" w:eastAsia="Times New Roman" w:hAnsi="Times New Roman" w:cs="Times New Roman"/>
                <w:b/>
                <w:bCs/>
                <w:color w:val="000000"/>
                <w:sz w:val="24"/>
                <w:szCs w:val="24"/>
                <w:lang w:eastAsia="ru-RU"/>
              </w:rPr>
            </w:pPr>
          </w:p>
        </w:tc>
      </w:tr>
      <w:tr w:rsidR="000C0BAD" w:rsidRPr="000C0BAD" w:rsidTr="00706181">
        <w:tblPrEx>
          <w:jc w:val="center"/>
          <w:tblInd w:w="0" w:type="dxa"/>
          <w:tblLook w:val="04A0" w:firstRow="1" w:lastRow="0" w:firstColumn="1" w:lastColumn="0" w:noHBand="0" w:noVBand="1"/>
        </w:tblPrEx>
        <w:trPr>
          <w:jc w:val="center"/>
        </w:trPr>
        <w:tc>
          <w:tcPr>
            <w:tcW w:w="5068" w:type="dxa"/>
            <w:gridSpan w:val="2"/>
          </w:tcPr>
          <w:p w:rsidR="000C0BAD" w:rsidRPr="000C0BAD" w:rsidRDefault="000C0BAD" w:rsidP="000C0BAD">
            <w:pPr>
              <w:spacing w:after="0" w:line="240" w:lineRule="auto"/>
              <w:jc w:val="both"/>
              <w:rPr>
                <w:rFonts w:ascii="Times New Roman" w:eastAsia="Times New Roman" w:hAnsi="Times New Roman" w:cs="Times New Roman"/>
                <w:b/>
                <w:bCs/>
                <w:color w:val="000000"/>
                <w:lang w:eastAsia="ru-RU"/>
              </w:rPr>
            </w:pPr>
          </w:p>
        </w:tc>
        <w:tc>
          <w:tcPr>
            <w:tcW w:w="4927" w:type="dxa"/>
            <w:gridSpan w:val="2"/>
          </w:tcPr>
          <w:p w:rsidR="000C0BAD" w:rsidRPr="000C0BAD" w:rsidRDefault="000C0BAD" w:rsidP="000C0BAD">
            <w:pPr>
              <w:spacing w:after="0" w:line="240" w:lineRule="auto"/>
              <w:jc w:val="both"/>
              <w:rPr>
                <w:rFonts w:ascii="Times New Roman" w:eastAsia="Times New Roman" w:hAnsi="Times New Roman" w:cs="Times New Roman"/>
                <w:bCs/>
                <w:color w:val="000000"/>
              </w:rPr>
            </w:pPr>
          </w:p>
        </w:tc>
      </w:tr>
    </w:tbl>
    <w:p w:rsidR="00C67A20" w:rsidRDefault="00C67A20"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Default="00146566" w:rsidP="00715874">
      <w:pPr>
        <w:rPr>
          <w:lang w:val="en-US"/>
        </w:rPr>
      </w:pPr>
    </w:p>
    <w:p w:rsidR="00146566" w:rsidRPr="00146566" w:rsidRDefault="00146566" w:rsidP="00715874">
      <w:pPr>
        <w:rPr>
          <w:lang w:val="en-US"/>
        </w:rPr>
      </w:pPr>
    </w:p>
    <w:sectPr w:rsidR="00146566" w:rsidRPr="0014656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13" w:rsidRDefault="00825213" w:rsidP="000C0BAD">
      <w:pPr>
        <w:spacing w:after="0" w:line="240" w:lineRule="auto"/>
      </w:pPr>
      <w:r>
        <w:separator/>
      </w:r>
    </w:p>
  </w:endnote>
  <w:endnote w:type="continuationSeparator" w:id="0">
    <w:p w:rsidR="00825213" w:rsidRDefault="00825213" w:rsidP="000C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171752"/>
      <w:docPartObj>
        <w:docPartGallery w:val="Page Numbers (Bottom of Page)"/>
        <w:docPartUnique/>
      </w:docPartObj>
    </w:sdtPr>
    <w:sdtEndPr/>
    <w:sdtContent>
      <w:p w:rsidR="001D64AF" w:rsidRDefault="001D64AF">
        <w:pPr>
          <w:pStyle w:val="af"/>
          <w:jc w:val="right"/>
        </w:pPr>
        <w:r>
          <w:fldChar w:fldCharType="begin"/>
        </w:r>
        <w:r>
          <w:instrText>PAGE   \* MERGEFORMAT</w:instrText>
        </w:r>
        <w:r>
          <w:fldChar w:fldCharType="separate"/>
        </w:r>
        <w:r w:rsidR="00F72EED">
          <w:rPr>
            <w:noProof/>
          </w:rPr>
          <w:t>1</w:t>
        </w:r>
        <w:r>
          <w:fldChar w:fldCharType="end"/>
        </w:r>
      </w:p>
    </w:sdtContent>
  </w:sdt>
  <w:p w:rsidR="001D64AF" w:rsidRDefault="001D64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13" w:rsidRDefault="00825213" w:rsidP="000C0BAD">
      <w:pPr>
        <w:spacing w:after="0" w:line="240" w:lineRule="auto"/>
      </w:pPr>
      <w:r>
        <w:separator/>
      </w:r>
    </w:p>
  </w:footnote>
  <w:footnote w:type="continuationSeparator" w:id="0">
    <w:p w:rsidR="00825213" w:rsidRDefault="00825213" w:rsidP="000C0BAD">
      <w:pPr>
        <w:spacing w:after="0" w:line="240" w:lineRule="auto"/>
      </w:pPr>
      <w:r>
        <w:continuationSeparator/>
      </w:r>
    </w:p>
  </w:footnote>
  <w:footnote w:id="1">
    <w:p w:rsidR="001D64AF" w:rsidRPr="00616469" w:rsidRDefault="001D64AF" w:rsidP="000C0BAD">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2">
    <w:p w:rsidR="001D64AF" w:rsidRPr="00616469" w:rsidRDefault="001D64AF" w:rsidP="000C0BAD">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633BA0"/>
    <w:multiLevelType w:val="hybridMultilevel"/>
    <w:tmpl w:val="E48A1130"/>
    <w:lvl w:ilvl="0" w:tplc="DDBCF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CB2560E"/>
    <w:multiLevelType w:val="multilevel"/>
    <w:tmpl w:val="1FBCDD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5E37B4E"/>
    <w:multiLevelType w:val="multilevel"/>
    <w:tmpl w:val="5422FD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15:restartNumberingAfterBreak="0">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19" w15:restartNumberingAfterBreak="0">
    <w:nsid w:val="48E81F11"/>
    <w:multiLevelType w:val="multilevel"/>
    <w:tmpl w:val="EC0C06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A90F06"/>
    <w:multiLevelType w:val="multilevel"/>
    <w:tmpl w:val="79CABAAE"/>
    <w:lvl w:ilvl="0">
      <w:start w:val="2"/>
      <w:numFmt w:val="decimal"/>
      <w:lvlText w:val="%1"/>
      <w:lvlJc w:val="left"/>
      <w:pPr>
        <w:ind w:left="720" w:hanging="360"/>
      </w:pPr>
      <w:rPr>
        <w:rFonts w:hint="default"/>
      </w:rPr>
    </w:lvl>
    <w:lvl w:ilvl="1">
      <w:start w:val="2"/>
      <w:numFmt w:val="decimal"/>
      <w:isLgl/>
      <w:lvlText w:val="%1.%2"/>
      <w:lvlJc w:val="left"/>
      <w:pPr>
        <w:ind w:left="1857" w:hanging="1290"/>
      </w:pPr>
      <w:rPr>
        <w:rFonts w:hint="default"/>
      </w:rPr>
    </w:lvl>
    <w:lvl w:ilvl="2">
      <w:start w:val="1"/>
      <w:numFmt w:val="decimal"/>
      <w:isLgl/>
      <w:lvlText w:val="%1.%2.%3"/>
      <w:lvlJc w:val="left"/>
      <w:pPr>
        <w:ind w:left="2064" w:hanging="1290"/>
      </w:pPr>
      <w:rPr>
        <w:rFonts w:hint="default"/>
      </w:rPr>
    </w:lvl>
    <w:lvl w:ilvl="3">
      <w:start w:val="1"/>
      <w:numFmt w:val="decimal"/>
      <w:isLgl/>
      <w:lvlText w:val="%1.%2.%3.%4"/>
      <w:lvlJc w:val="left"/>
      <w:pPr>
        <w:ind w:left="2271" w:hanging="1290"/>
      </w:pPr>
      <w:rPr>
        <w:rFonts w:hint="default"/>
      </w:rPr>
    </w:lvl>
    <w:lvl w:ilvl="4">
      <w:start w:val="1"/>
      <w:numFmt w:val="decimal"/>
      <w:isLgl/>
      <w:lvlText w:val="%1.%2.%3.%4.%5"/>
      <w:lvlJc w:val="left"/>
      <w:pPr>
        <w:ind w:left="2478" w:hanging="1290"/>
      </w:pPr>
      <w:rPr>
        <w:rFonts w:hint="default"/>
      </w:rPr>
    </w:lvl>
    <w:lvl w:ilvl="5">
      <w:start w:val="1"/>
      <w:numFmt w:val="decimal"/>
      <w:isLgl/>
      <w:lvlText w:val="%1.%2.%3.%4.%5.%6"/>
      <w:lvlJc w:val="left"/>
      <w:pPr>
        <w:ind w:left="2685" w:hanging="129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3"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5" w15:restartNumberingAfterBreak="0">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AAA2FAD"/>
    <w:multiLevelType w:val="multilevel"/>
    <w:tmpl w:val="81A41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
  </w:num>
  <w:num w:numId="3">
    <w:abstractNumId w:val="17"/>
  </w:num>
  <w:num w:numId="4">
    <w:abstractNumId w:val="22"/>
  </w:num>
  <w:num w:numId="5">
    <w:abstractNumId w:val="24"/>
  </w:num>
  <w:num w:numId="6">
    <w:abstractNumId w:val="1"/>
  </w:num>
  <w:num w:numId="7">
    <w:abstractNumId w:val="6"/>
  </w:num>
  <w:num w:numId="8">
    <w:abstractNumId w:val="15"/>
  </w:num>
  <w:num w:numId="9">
    <w:abstractNumId w:val="4"/>
  </w:num>
  <w:num w:numId="10">
    <w:abstractNumId w:val="10"/>
  </w:num>
  <w:num w:numId="11">
    <w:abstractNumId w:val="23"/>
  </w:num>
  <w:num w:numId="12">
    <w:abstractNumId w:val="9"/>
  </w:num>
  <w:num w:numId="13">
    <w:abstractNumId w:val="8"/>
  </w:num>
  <w:num w:numId="14">
    <w:abstractNumId w:val="27"/>
  </w:num>
  <w:num w:numId="15">
    <w:abstractNumId w:val="12"/>
  </w:num>
  <w:num w:numId="16">
    <w:abstractNumId w:val="16"/>
  </w:num>
  <w:num w:numId="17">
    <w:abstractNumId w:val="0"/>
  </w:num>
  <w:num w:numId="18">
    <w:abstractNumId w:val="14"/>
  </w:num>
  <w:num w:numId="19">
    <w:abstractNumId w:val="7"/>
  </w:num>
  <w:num w:numId="20">
    <w:abstractNumId w:val="5"/>
  </w:num>
  <w:num w:numId="21">
    <w:abstractNumId w:val="26"/>
  </w:num>
  <w:num w:numId="22">
    <w:abstractNumId w:val="25"/>
  </w:num>
  <w:num w:numId="23">
    <w:abstractNumId w:val="21"/>
  </w:num>
  <w:num w:numId="24">
    <w:abstractNumId w:val="3"/>
  </w:num>
  <w:num w:numId="25">
    <w:abstractNumId w:val="1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AD"/>
    <w:rsid w:val="0001521D"/>
    <w:rsid w:val="00016886"/>
    <w:rsid w:val="00020430"/>
    <w:rsid w:val="00027F11"/>
    <w:rsid w:val="000539C3"/>
    <w:rsid w:val="00054264"/>
    <w:rsid w:val="00063649"/>
    <w:rsid w:val="00091E17"/>
    <w:rsid w:val="000B2B16"/>
    <w:rsid w:val="000C070E"/>
    <w:rsid w:val="000C0BAD"/>
    <w:rsid w:val="000D7616"/>
    <w:rsid w:val="000E161B"/>
    <w:rsid w:val="000E47D1"/>
    <w:rsid w:val="000F1628"/>
    <w:rsid w:val="000F2A02"/>
    <w:rsid w:val="00114F55"/>
    <w:rsid w:val="00130C31"/>
    <w:rsid w:val="00137575"/>
    <w:rsid w:val="001409D7"/>
    <w:rsid w:val="00146566"/>
    <w:rsid w:val="00152D46"/>
    <w:rsid w:val="0017375E"/>
    <w:rsid w:val="00197A54"/>
    <w:rsid w:val="001D64AF"/>
    <w:rsid w:val="001F2254"/>
    <w:rsid w:val="00204672"/>
    <w:rsid w:val="0022076D"/>
    <w:rsid w:val="00223051"/>
    <w:rsid w:val="002A5C8D"/>
    <w:rsid w:val="002B4AC7"/>
    <w:rsid w:val="002F533D"/>
    <w:rsid w:val="0030511B"/>
    <w:rsid w:val="00322912"/>
    <w:rsid w:val="00340383"/>
    <w:rsid w:val="003562D8"/>
    <w:rsid w:val="003638D9"/>
    <w:rsid w:val="00365EA7"/>
    <w:rsid w:val="00367F39"/>
    <w:rsid w:val="003B18AE"/>
    <w:rsid w:val="003C2B48"/>
    <w:rsid w:val="003C7540"/>
    <w:rsid w:val="003D58D2"/>
    <w:rsid w:val="0040086D"/>
    <w:rsid w:val="00403CB3"/>
    <w:rsid w:val="00410771"/>
    <w:rsid w:val="00415DD2"/>
    <w:rsid w:val="004227F9"/>
    <w:rsid w:val="004616C4"/>
    <w:rsid w:val="00483A2C"/>
    <w:rsid w:val="004A7F47"/>
    <w:rsid w:val="004B16CE"/>
    <w:rsid w:val="004D7B0A"/>
    <w:rsid w:val="004E5D8D"/>
    <w:rsid w:val="00502457"/>
    <w:rsid w:val="00541C2B"/>
    <w:rsid w:val="00542640"/>
    <w:rsid w:val="00566A82"/>
    <w:rsid w:val="005C08EE"/>
    <w:rsid w:val="005C4CA7"/>
    <w:rsid w:val="005D3A83"/>
    <w:rsid w:val="005D73B5"/>
    <w:rsid w:val="00612774"/>
    <w:rsid w:val="0061303F"/>
    <w:rsid w:val="00620C9C"/>
    <w:rsid w:val="0065486E"/>
    <w:rsid w:val="006579FE"/>
    <w:rsid w:val="006649B1"/>
    <w:rsid w:val="006B4D60"/>
    <w:rsid w:val="006B67AD"/>
    <w:rsid w:val="006C1129"/>
    <w:rsid w:val="006D0B07"/>
    <w:rsid w:val="006D746A"/>
    <w:rsid w:val="006E5D1D"/>
    <w:rsid w:val="006E676F"/>
    <w:rsid w:val="006F2DBF"/>
    <w:rsid w:val="006F6A3B"/>
    <w:rsid w:val="00700177"/>
    <w:rsid w:val="00700A9D"/>
    <w:rsid w:val="00706181"/>
    <w:rsid w:val="0070706C"/>
    <w:rsid w:val="00715874"/>
    <w:rsid w:val="007379B4"/>
    <w:rsid w:val="0074554B"/>
    <w:rsid w:val="00746432"/>
    <w:rsid w:val="00747C3B"/>
    <w:rsid w:val="00761696"/>
    <w:rsid w:val="00766368"/>
    <w:rsid w:val="007669A8"/>
    <w:rsid w:val="00781AD3"/>
    <w:rsid w:val="0079175A"/>
    <w:rsid w:val="007A2E5E"/>
    <w:rsid w:val="007B00F0"/>
    <w:rsid w:val="007B5BF7"/>
    <w:rsid w:val="007C4A3D"/>
    <w:rsid w:val="007D02C3"/>
    <w:rsid w:val="007D44EF"/>
    <w:rsid w:val="007E3E4C"/>
    <w:rsid w:val="00816F5C"/>
    <w:rsid w:val="00825213"/>
    <w:rsid w:val="0085562E"/>
    <w:rsid w:val="00880209"/>
    <w:rsid w:val="008907EE"/>
    <w:rsid w:val="00891B31"/>
    <w:rsid w:val="008A5FDD"/>
    <w:rsid w:val="008C22F2"/>
    <w:rsid w:val="008E53B3"/>
    <w:rsid w:val="008E71B0"/>
    <w:rsid w:val="0090768D"/>
    <w:rsid w:val="009116BF"/>
    <w:rsid w:val="009166D3"/>
    <w:rsid w:val="0092230B"/>
    <w:rsid w:val="00937DAB"/>
    <w:rsid w:val="009465BD"/>
    <w:rsid w:val="0095598E"/>
    <w:rsid w:val="009613F6"/>
    <w:rsid w:val="00975909"/>
    <w:rsid w:val="009902E3"/>
    <w:rsid w:val="009A7A0F"/>
    <w:rsid w:val="009B6ACC"/>
    <w:rsid w:val="009D3EA3"/>
    <w:rsid w:val="009E4D51"/>
    <w:rsid w:val="009F216E"/>
    <w:rsid w:val="00A600C0"/>
    <w:rsid w:val="00A824C9"/>
    <w:rsid w:val="00AB1058"/>
    <w:rsid w:val="00AC54D2"/>
    <w:rsid w:val="00AF24BE"/>
    <w:rsid w:val="00AF31AF"/>
    <w:rsid w:val="00B0771C"/>
    <w:rsid w:val="00B37E6A"/>
    <w:rsid w:val="00B869D9"/>
    <w:rsid w:val="00B874DA"/>
    <w:rsid w:val="00B936D3"/>
    <w:rsid w:val="00BA0BAF"/>
    <w:rsid w:val="00BE126D"/>
    <w:rsid w:val="00C12750"/>
    <w:rsid w:val="00C4722A"/>
    <w:rsid w:val="00C67A20"/>
    <w:rsid w:val="00CA2DB4"/>
    <w:rsid w:val="00CB1152"/>
    <w:rsid w:val="00CB661B"/>
    <w:rsid w:val="00CC7F06"/>
    <w:rsid w:val="00CF743C"/>
    <w:rsid w:val="00D04E23"/>
    <w:rsid w:val="00D10241"/>
    <w:rsid w:val="00D26773"/>
    <w:rsid w:val="00D43E79"/>
    <w:rsid w:val="00D5144E"/>
    <w:rsid w:val="00D66EB8"/>
    <w:rsid w:val="00D95E50"/>
    <w:rsid w:val="00DA1ABD"/>
    <w:rsid w:val="00DB34BF"/>
    <w:rsid w:val="00DC0D9A"/>
    <w:rsid w:val="00DC4061"/>
    <w:rsid w:val="00DE3C93"/>
    <w:rsid w:val="00E11BA8"/>
    <w:rsid w:val="00E127F4"/>
    <w:rsid w:val="00E24641"/>
    <w:rsid w:val="00E307D4"/>
    <w:rsid w:val="00E57A8C"/>
    <w:rsid w:val="00E623DE"/>
    <w:rsid w:val="00E70516"/>
    <w:rsid w:val="00E726CB"/>
    <w:rsid w:val="00E80BB9"/>
    <w:rsid w:val="00E90D2F"/>
    <w:rsid w:val="00EA30AC"/>
    <w:rsid w:val="00EC1EAB"/>
    <w:rsid w:val="00EE2AB2"/>
    <w:rsid w:val="00EF0FED"/>
    <w:rsid w:val="00EF1851"/>
    <w:rsid w:val="00EF7B36"/>
    <w:rsid w:val="00F27D32"/>
    <w:rsid w:val="00F369AD"/>
    <w:rsid w:val="00F43A6F"/>
    <w:rsid w:val="00F50CA7"/>
    <w:rsid w:val="00F51547"/>
    <w:rsid w:val="00F72EED"/>
    <w:rsid w:val="00F8196F"/>
    <w:rsid w:val="00FA1597"/>
    <w:rsid w:val="00FA73C5"/>
    <w:rsid w:val="00FB11B6"/>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F21FF-8A60-4E7F-932E-DCC45F6A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0C0BAD"/>
    <w:rPr>
      <w:rFonts w:ascii="Times New Roman" w:hAnsi="Times New Roman" w:cs="Times New Roman" w:hint="default"/>
      <w:vertAlign w:val="superscript"/>
    </w:rPr>
  </w:style>
  <w:style w:type="paragraph" w:styleId="a4">
    <w:name w:val="footnote text"/>
    <w:basedOn w:val="a"/>
    <w:link w:val="a5"/>
    <w:unhideWhenUsed/>
    <w:rsid w:val="000C0BAD"/>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rsid w:val="000C0BAD"/>
    <w:rPr>
      <w:rFonts w:ascii="Calibri" w:eastAsia="Times New Roman" w:hAnsi="Calibri" w:cs="Times New Roman"/>
      <w:sz w:val="20"/>
      <w:szCs w:val="20"/>
    </w:rPr>
  </w:style>
  <w:style w:type="character" w:styleId="a6">
    <w:name w:val="annotation reference"/>
    <w:basedOn w:val="a0"/>
    <w:uiPriority w:val="99"/>
    <w:semiHidden/>
    <w:unhideWhenUsed/>
    <w:rsid w:val="006649B1"/>
    <w:rPr>
      <w:sz w:val="16"/>
      <w:szCs w:val="16"/>
    </w:rPr>
  </w:style>
  <w:style w:type="paragraph" w:styleId="a7">
    <w:name w:val="annotation text"/>
    <w:basedOn w:val="a"/>
    <w:link w:val="a8"/>
    <w:uiPriority w:val="99"/>
    <w:semiHidden/>
    <w:unhideWhenUsed/>
    <w:rsid w:val="006649B1"/>
    <w:pPr>
      <w:spacing w:line="240" w:lineRule="auto"/>
    </w:pPr>
    <w:rPr>
      <w:sz w:val="20"/>
      <w:szCs w:val="20"/>
    </w:rPr>
  </w:style>
  <w:style w:type="character" w:customStyle="1" w:styleId="a8">
    <w:name w:val="Текст примечания Знак"/>
    <w:basedOn w:val="a0"/>
    <w:link w:val="a7"/>
    <w:uiPriority w:val="99"/>
    <w:semiHidden/>
    <w:rsid w:val="006649B1"/>
    <w:rPr>
      <w:sz w:val="20"/>
      <w:szCs w:val="20"/>
    </w:rPr>
  </w:style>
  <w:style w:type="paragraph" w:styleId="a9">
    <w:name w:val="annotation subject"/>
    <w:basedOn w:val="a7"/>
    <w:next w:val="a7"/>
    <w:link w:val="aa"/>
    <w:uiPriority w:val="99"/>
    <w:semiHidden/>
    <w:unhideWhenUsed/>
    <w:rsid w:val="006649B1"/>
    <w:rPr>
      <w:b/>
      <w:bCs/>
    </w:rPr>
  </w:style>
  <w:style w:type="character" w:customStyle="1" w:styleId="aa">
    <w:name w:val="Тема примечания Знак"/>
    <w:basedOn w:val="a8"/>
    <w:link w:val="a9"/>
    <w:uiPriority w:val="99"/>
    <w:semiHidden/>
    <w:rsid w:val="006649B1"/>
    <w:rPr>
      <w:b/>
      <w:bCs/>
      <w:sz w:val="20"/>
      <w:szCs w:val="20"/>
    </w:rPr>
  </w:style>
  <w:style w:type="paragraph" w:styleId="ab">
    <w:name w:val="Balloon Text"/>
    <w:basedOn w:val="a"/>
    <w:link w:val="ac"/>
    <w:uiPriority w:val="99"/>
    <w:semiHidden/>
    <w:unhideWhenUsed/>
    <w:rsid w:val="006649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49B1"/>
    <w:rPr>
      <w:rFonts w:ascii="Tahoma" w:hAnsi="Tahoma" w:cs="Tahoma"/>
      <w:sz w:val="16"/>
      <w:szCs w:val="16"/>
    </w:rPr>
  </w:style>
  <w:style w:type="paragraph" w:styleId="ad">
    <w:name w:val="header"/>
    <w:basedOn w:val="a"/>
    <w:link w:val="ae"/>
    <w:uiPriority w:val="99"/>
    <w:unhideWhenUsed/>
    <w:rsid w:val="00091E1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E17"/>
  </w:style>
  <w:style w:type="paragraph" w:styleId="af">
    <w:name w:val="footer"/>
    <w:basedOn w:val="a"/>
    <w:link w:val="af0"/>
    <w:uiPriority w:val="99"/>
    <w:unhideWhenUsed/>
    <w:rsid w:val="00091E1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E17"/>
  </w:style>
  <w:style w:type="paragraph" w:styleId="af1">
    <w:name w:val="List Paragraph"/>
    <w:basedOn w:val="a"/>
    <w:uiPriority w:val="34"/>
    <w:qFormat/>
    <w:rsid w:val="00FA73C5"/>
    <w:pPr>
      <w:ind w:left="720"/>
      <w:contextualSpacing/>
    </w:pPr>
  </w:style>
  <w:style w:type="paragraph" w:styleId="af2">
    <w:name w:val="Revision"/>
    <w:hidden/>
    <w:uiPriority w:val="99"/>
    <w:semiHidden/>
    <w:rsid w:val="00DC4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D7EB-E226-4FD3-A407-DD4F30CB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Агабекян Армине Гнеловна</dc:creator>
  <cp:lastModifiedBy>Аркатова Надежда Алексеевна</cp:lastModifiedBy>
  <cp:revision>3</cp:revision>
  <cp:lastPrinted>2018-04-02T09:16:00Z</cp:lastPrinted>
  <dcterms:created xsi:type="dcterms:W3CDTF">2019-04-12T11:46:00Z</dcterms:created>
  <dcterms:modified xsi:type="dcterms:W3CDTF">2019-04-12T11:47:00Z</dcterms:modified>
</cp:coreProperties>
</file>