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7291675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81159B">
        <w:rPr>
          <w:b/>
          <w:bCs/>
        </w:rPr>
        <w:t>Владивосток,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6B298BCD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1159B" w:rsidRPr="0081159B">
        <w:rPr>
          <w:rFonts w:eastAsia="Times New Roman"/>
          <w:b/>
          <w:bCs/>
          <w:color w:val="0070C0"/>
        </w:rPr>
        <w:t>20</w:t>
      </w:r>
      <w:r w:rsidR="001F64CF" w:rsidRPr="0081159B">
        <w:rPr>
          <w:rFonts w:eastAsia="Times New Roman"/>
          <w:b/>
          <w:bCs/>
          <w:color w:val="0070C0"/>
        </w:rPr>
        <w:t xml:space="preserve"> июля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3E3F2A22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7321A5">
        <w:rPr>
          <w:b/>
          <w:bCs/>
          <w:color w:val="0070C0"/>
        </w:rPr>
        <w:t>1</w:t>
      </w:r>
      <w:r w:rsidR="0081159B">
        <w:rPr>
          <w:b/>
          <w:bCs/>
          <w:color w:val="0070C0"/>
        </w:rPr>
        <w:t>7</w:t>
      </w:r>
      <w:r w:rsidR="007321A5">
        <w:rPr>
          <w:b/>
          <w:bCs/>
          <w:color w:val="0070C0"/>
        </w:rPr>
        <w:t xml:space="preserve"> </w:t>
      </w:r>
      <w:r w:rsidR="001F64CF">
        <w:rPr>
          <w:b/>
          <w:bCs/>
          <w:color w:val="0070C0"/>
        </w:rPr>
        <w:t>мая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1F64CF">
        <w:rPr>
          <w:b/>
          <w:bCs/>
          <w:color w:val="0070C0"/>
        </w:rPr>
        <w:t>1</w:t>
      </w:r>
      <w:r w:rsidR="0081159B">
        <w:rPr>
          <w:b/>
          <w:bCs/>
          <w:color w:val="0070C0"/>
        </w:rPr>
        <w:t>9</w:t>
      </w:r>
      <w:r w:rsidR="001F64CF">
        <w:rPr>
          <w:b/>
          <w:bCs/>
          <w:color w:val="0070C0"/>
        </w:rPr>
        <w:t xml:space="preserve"> июля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4D57E801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1F64CF">
        <w:rPr>
          <w:b/>
          <w:bCs/>
          <w:color w:val="0070C0"/>
        </w:rPr>
        <w:t>1</w:t>
      </w:r>
      <w:r w:rsidR="0081159B">
        <w:rPr>
          <w:b/>
          <w:bCs/>
          <w:color w:val="0070C0"/>
        </w:rPr>
        <w:t>9</w:t>
      </w:r>
      <w:r w:rsidR="001F64CF">
        <w:rPr>
          <w:b/>
          <w:bCs/>
          <w:color w:val="0070C0"/>
        </w:rPr>
        <w:t xml:space="preserve"> июля</w:t>
      </w:r>
      <w:r w:rsidR="007321A5">
        <w:rPr>
          <w:b/>
          <w:bCs/>
          <w:color w:val="0070C0"/>
        </w:rPr>
        <w:t xml:space="preserve"> 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17A18778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1F64CF">
        <w:rPr>
          <w:b/>
          <w:bCs/>
          <w:color w:val="0070C0"/>
        </w:rPr>
        <w:t>1</w:t>
      </w:r>
      <w:r w:rsidR="0081159B">
        <w:rPr>
          <w:b/>
          <w:bCs/>
          <w:color w:val="0070C0"/>
        </w:rPr>
        <w:t>9</w:t>
      </w:r>
      <w:r w:rsidR="007321A5">
        <w:rPr>
          <w:b/>
          <w:bCs/>
          <w:color w:val="0070C0"/>
        </w:rPr>
        <w:t xml:space="preserve"> </w:t>
      </w:r>
      <w:r w:rsidR="001F64CF">
        <w:rPr>
          <w:b/>
          <w:bCs/>
          <w:color w:val="0070C0"/>
        </w:rPr>
        <w:t>июля</w:t>
      </w:r>
      <w:r w:rsidR="007321A5">
        <w:rPr>
          <w:b/>
          <w:bCs/>
          <w:color w:val="0070C0"/>
        </w:rPr>
        <w:t xml:space="preserve"> 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6D6C0BCB" w:rsidR="00A5728B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6FD9CB18" w14:textId="0823527F" w:rsidR="0081159B" w:rsidRPr="00552E9E" w:rsidRDefault="0081159B" w:rsidP="0081159B">
      <w:pPr>
        <w:ind w:right="-57" w:firstLine="540"/>
        <w:jc w:val="both"/>
      </w:pPr>
      <w:r>
        <w:t>Здание с земельным участком</w:t>
      </w:r>
      <w:r w:rsidRPr="00552E9E">
        <w:t>, расположенн</w:t>
      </w:r>
      <w:r>
        <w:t>ое</w:t>
      </w:r>
      <w:r w:rsidRPr="00552E9E">
        <w:t xml:space="preserve"> по адресу: </w:t>
      </w:r>
      <w:r w:rsidRPr="00552E9E">
        <w:rPr>
          <w:b/>
          <w:bCs/>
          <w:shd w:val="clear" w:color="auto" w:fill="FFFFFF"/>
        </w:rPr>
        <w:t>Приморский край, г.</w:t>
      </w:r>
      <w:r>
        <w:rPr>
          <w:b/>
          <w:bCs/>
          <w:shd w:val="clear" w:color="auto" w:fill="FFFFFF"/>
        </w:rPr>
        <w:t xml:space="preserve"> Владивосток, ул. </w:t>
      </w:r>
      <w:proofErr w:type="spellStart"/>
      <w:r>
        <w:rPr>
          <w:b/>
          <w:bCs/>
          <w:shd w:val="clear" w:color="auto" w:fill="FFFFFF"/>
        </w:rPr>
        <w:t>Светланская</w:t>
      </w:r>
      <w:proofErr w:type="spellEnd"/>
      <w:r>
        <w:rPr>
          <w:b/>
          <w:bCs/>
          <w:shd w:val="clear" w:color="auto" w:fill="FFFFFF"/>
        </w:rPr>
        <w:t>, 111а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7808CBE6" w14:textId="445D0898" w:rsidR="0081159B" w:rsidRPr="0081159B" w:rsidRDefault="0081159B" w:rsidP="0081159B">
      <w:pPr>
        <w:ind w:right="-57" w:firstLine="540"/>
        <w:jc w:val="both"/>
      </w:pPr>
      <w:r w:rsidRPr="0081159B">
        <w:t xml:space="preserve">- </w:t>
      </w:r>
      <w:r w:rsidRPr="0081159B">
        <w:rPr>
          <w:shd w:val="clear" w:color="auto" w:fill="FFFFFF"/>
        </w:rPr>
        <w:t>земельный участок, кадастровый номер 25:28:010016:58, общей площадью 220 кв. м, категория земель "Земли населенных пунктов", вид разрешенного использования "для дальнейшей эксплуатации двухэтажного здания"</w:t>
      </w:r>
      <w:r w:rsidR="00DD227E">
        <w:rPr>
          <w:shd w:val="clear" w:color="auto" w:fill="FFFFFF"/>
        </w:rPr>
        <w:t xml:space="preserve">, </w:t>
      </w:r>
      <w:r w:rsidR="00DD227E" w:rsidRPr="00552E9E">
        <w:rPr>
          <w:color w:val="000000"/>
          <w:shd w:val="clear" w:color="auto" w:fill="FFFFFF"/>
        </w:rPr>
        <w:t>расположенный по адресу: Приморский край,</w:t>
      </w:r>
      <w:r w:rsidR="00DD227E">
        <w:rPr>
          <w:color w:val="000000"/>
          <w:shd w:val="clear" w:color="auto" w:fill="FFFFFF"/>
        </w:rPr>
        <w:t xml:space="preserve"> г.</w:t>
      </w:r>
      <w:r w:rsidR="00DD227E" w:rsidRPr="00552E9E">
        <w:rPr>
          <w:color w:val="000000"/>
          <w:shd w:val="clear" w:color="auto" w:fill="FFFFFF"/>
        </w:rPr>
        <w:t xml:space="preserve"> Владивосток, </w:t>
      </w:r>
      <w:r w:rsidR="00DD227E">
        <w:rPr>
          <w:color w:val="000000"/>
          <w:shd w:val="clear" w:color="auto" w:fill="FFFFFF"/>
        </w:rPr>
        <w:t xml:space="preserve">ул. </w:t>
      </w:r>
      <w:proofErr w:type="spellStart"/>
      <w:r w:rsidR="00DD227E" w:rsidRPr="00AF53A4">
        <w:rPr>
          <w:color w:val="000000"/>
          <w:shd w:val="clear" w:color="auto" w:fill="FFFFFF"/>
        </w:rPr>
        <w:t>Светланская</w:t>
      </w:r>
      <w:proofErr w:type="spellEnd"/>
      <w:r w:rsidR="00DD227E">
        <w:rPr>
          <w:color w:val="000000"/>
          <w:shd w:val="clear" w:color="auto" w:fill="FFFFFF"/>
        </w:rPr>
        <w:t xml:space="preserve">, </w:t>
      </w:r>
      <w:r w:rsidR="00DD227E" w:rsidRPr="00AF53A4">
        <w:rPr>
          <w:color w:val="000000"/>
          <w:shd w:val="clear" w:color="auto" w:fill="FFFFFF"/>
        </w:rPr>
        <w:t>д</w:t>
      </w:r>
      <w:r w:rsidR="00DD227E">
        <w:rPr>
          <w:color w:val="000000"/>
          <w:shd w:val="clear" w:color="auto" w:fill="FFFFFF"/>
        </w:rPr>
        <w:t xml:space="preserve">. </w:t>
      </w:r>
      <w:r w:rsidR="00DD227E" w:rsidRPr="00AF53A4">
        <w:rPr>
          <w:color w:val="000000"/>
          <w:shd w:val="clear" w:color="auto" w:fill="FFFFFF"/>
        </w:rPr>
        <w:t xml:space="preserve">111а, принадлежащий </w:t>
      </w:r>
      <w:r w:rsidR="00DD227E">
        <w:rPr>
          <w:color w:val="000000"/>
          <w:shd w:val="clear" w:color="auto" w:fill="FFFFFF"/>
        </w:rPr>
        <w:t>продавцу</w:t>
      </w:r>
      <w:r w:rsidR="00DD227E" w:rsidRPr="00AF53A4">
        <w:rPr>
          <w:color w:val="000000"/>
          <w:shd w:val="clear" w:color="auto" w:fill="FFFFFF"/>
        </w:rPr>
        <w:t xml:space="preserve"> на праве собственности, </w:t>
      </w:r>
      <w:r w:rsidR="00DD227E" w:rsidRPr="00AF53A4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="00DD227E" w:rsidRPr="00AF53A4">
        <w:rPr>
          <w:color w:val="343434"/>
          <w:shd w:val="clear" w:color="auto" w:fill="FFFFFF"/>
        </w:rPr>
        <w:t xml:space="preserve"> 25-25-01/045/2006-343</w:t>
      </w:r>
      <w:r w:rsidR="00DD227E" w:rsidRPr="00AF53A4">
        <w:rPr>
          <w:color w:val="000000" w:themeColor="text1"/>
        </w:rPr>
        <w:t xml:space="preserve">  от 27.12.2006 года</w:t>
      </w:r>
      <w:r w:rsidR="00DD227E">
        <w:rPr>
          <w:color w:val="000000" w:themeColor="text1"/>
        </w:rPr>
        <w:t>.</w:t>
      </w:r>
      <w:r w:rsidRPr="0081159B">
        <w:rPr>
          <w:shd w:val="clear" w:color="auto" w:fill="FFFFFF"/>
        </w:rPr>
        <w:t xml:space="preserve"> </w:t>
      </w:r>
      <w:r w:rsidRPr="0081159B">
        <w:t>Ограничения (обременения): не зарегистрировано.</w:t>
      </w:r>
    </w:p>
    <w:p w14:paraId="61B22A06" w14:textId="2E8935EB" w:rsidR="0081159B" w:rsidRPr="0081159B" w:rsidRDefault="0081159B" w:rsidP="007321A5">
      <w:pPr>
        <w:ind w:right="-57" w:firstLine="540"/>
        <w:jc w:val="both"/>
        <w:rPr>
          <w:shd w:val="clear" w:color="auto" w:fill="FFFFFF"/>
        </w:rPr>
      </w:pPr>
      <w:r w:rsidRPr="0081159B">
        <w:t xml:space="preserve">- </w:t>
      </w:r>
      <w:r w:rsidRPr="0081159B">
        <w:rPr>
          <w:shd w:val="clear" w:color="auto" w:fill="FFFFFF"/>
        </w:rPr>
        <w:t>2-х этажное здание, 1918 года постройки, кадастровый номер 25:28:010016:147, общей площадью 242,3 кв. м, этажность "2", текущее использование "медицинские услуги", состояние "Хорошее"</w:t>
      </w:r>
      <w:r w:rsidR="00DD227E">
        <w:rPr>
          <w:shd w:val="clear" w:color="auto" w:fill="FFFFFF"/>
        </w:rPr>
        <w:t xml:space="preserve">, </w:t>
      </w:r>
      <w:r w:rsidR="00DD227E" w:rsidRPr="00AF53A4">
        <w:rPr>
          <w:color w:val="000000"/>
          <w:shd w:val="clear" w:color="auto" w:fill="FFFFFF"/>
        </w:rPr>
        <w:t>расположенное по адресу: Приморский край, Владивосток,</w:t>
      </w:r>
      <w:r w:rsidR="00DD227E">
        <w:rPr>
          <w:color w:val="000000"/>
          <w:shd w:val="clear" w:color="auto" w:fill="FFFFFF"/>
        </w:rPr>
        <w:t xml:space="preserve"> ул.</w:t>
      </w:r>
      <w:r w:rsidR="00DD227E" w:rsidRPr="00AF53A4">
        <w:rPr>
          <w:color w:val="000000"/>
          <w:shd w:val="clear" w:color="auto" w:fill="FFFFFF"/>
        </w:rPr>
        <w:t xml:space="preserve"> </w:t>
      </w:r>
      <w:proofErr w:type="spellStart"/>
      <w:r w:rsidR="00DD227E" w:rsidRPr="00AF53A4">
        <w:rPr>
          <w:color w:val="000000"/>
          <w:shd w:val="clear" w:color="auto" w:fill="FFFFFF"/>
        </w:rPr>
        <w:t>Светланская</w:t>
      </w:r>
      <w:proofErr w:type="spellEnd"/>
      <w:r w:rsidR="00DD227E">
        <w:rPr>
          <w:color w:val="000000"/>
          <w:shd w:val="clear" w:color="auto" w:fill="FFFFFF"/>
        </w:rPr>
        <w:t>, д.</w:t>
      </w:r>
      <w:r w:rsidR="00DD227E" w:rsidRPr="00AF53A4">
        <w:rPr>
          <w:color w:val="000000"/>
          <w:shd w:val="clear" w:color="auto" w:fill="FFFFFF"/>
        </w:rPr>
        <w:t xml:space="preserve"> 111а, принадлежащее </w:t>
      </w:r>
      <w:r w:rsidR="00EA1D56">
        <w:rPr>
          <w:color w:val="000000"/>
          <w:shd w:val="clear" w:color="auto" w:fill="FFFFFF"/>
        </w:rPr>
        <w:t>продавцу</w:t>
      </w:r>
      <w:r w:rsidR="00DD227E" w:rsidRPr="00AF53A4">
        <w:rPr>
          <w:color w:val="000000"/>
          <w:shd w:val="clear" w:color="auto" w:fill="FFFFFF"/>
        </w:rPr>
        <w:t xml:space="preserve"> на праве собственности, </w:t>
      </w:r>
      <w:r w:rsidR="00DD227E" w:rsidRPr="00AF53A4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="00DD227E" w:rsidRPr="00AF53A4">
        <w:rPr>
          <w:color w:val="343434"/>
          <w:shd w:val="clear" w:color="auto" w:fill="FFFFFF"/>
        </w:rPr>
        <w:t xml:space="preserve"> 25-25-01/045/2006-343</w:t>
      </w:r>
      <w:r w:rsidR="00DD227E" w:rsidRPr="00AF53A4">
        <w:rPr>
          <w:color w:val="000000" w:themeColor="text1"/>
        </w:rPr>
        <w:t xml:space="preserve">  от 27.12.2006 года</w:t>
      </w:r>
      <w:r w:rsidRPr="0081159B">
        <w:rPr>
          <w:shd w:val="clear" w:color="auto" w:fill="FFFFFF"/>
        </w:rPr>
        <w:t xml:space="preserve">. </w:t>
      </w:r>
      <w:r w:rsidRPr="0081159B">
        <w:t xml:space="preserve">Ограничения (обременения): </w:t>
      </w:r>
      <w:r w:rsidR="003D3D26" w:rsidRPr="0081159B">
        <w:t>не зарегистрировано</w:t>
      </w:r>
      <w:r w:rsidRPr="0081159B">
        <w:t>.</w:t>
      </w:r>
    </w:p>
    <w:p w14:paraId="3D408875" w14:textId="30E79BB4" w:rsidR="00253586" w:rsidRDefault="00253586" w:rsidP="005E1AAC">
      <w:pPr>
        <w:ind w:firstLine="567"/>
        <w:jc w:val="both"/>
      </w:pP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091A36CF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F64CF">
        <w:rPr>
          <w:b/>
          <w:bCs/>
          <w:color w:val="0070C0"/>
        </w:rPr>
        <w:t>3</w:t>
      </w:r>
      <w:r w:rsidR="0081159B">
        <w:rPr>
          <w:b/>
          <w:bCs/>
          <w:color w:val="0070C0"/>
        </w:rPr>
        <w:t>9 990 000</w:t>
      </w:r>
      <w:r w:rsidR="000073FE" w:rsidRPr="000073FE">
        <w:rPr>
          <w:b/>
          <w:bCs/>
          <w:color w:val="0070C0"/>
        </w:rPr>
        <w:t xml:space="preserve"> (</w:t>
      </w:r>
      <w:r w:rsidR="001F64CF">
        <w:rPr>
          <w:b/>
          <w:bCs/>
          <w:color w:val="0070C0"/>
        </w:rPr>
        <w:t>Тридцать</w:t>
      </w:r>
      <w:r w:rsidR="0081159B">
        <w:rPr>
          <w:b/>
          <w:bCs/>
          <w:color w:val="0070C0"/>
        </w:rPr>
        <w:t xml:space="preserve"> девять </w:t>
      </w:r>
      <w:r w:rsidR="007321A5">
        <w:rPr>
          <w:b/>
          <w:bCs/>
          <w:color w:val="0070C0"/>
        </w:rPr>
        <w:t>миллионов</w:t>
      </w:r>
      <w:r w:rsidR="0081159B">
        <w:rPr>
          <w:b/>
          <w:bCs/>
          <w:color w:val="0070C0"/>
        </w:rPr>
        <w:t xml:space="preserve"> девятьсот девяносто тысяч </w:t>
      </w:r>
      <w:r w:rsidR="007321A5">
        <w:rPr>
          <w:b/>
          <w:bCs/>
          <w:color w:val="0070C0"/>
        </w:rPr>
        <w:t>рублей</w:t>
      </w:r>
      <w:r w:rsidR="000073FE" w:rsidRPr="000073FE">
        <w:rPr>
          <w:b/>
          <w:bCs/>
          <w:color w:val="0070C0"/>
        </w:rPr>
        <w:t>) 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3D69CA22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81159B" w:rsidRPr="0081159B">
        <w:rPr>
          <w:b/>
          <w:bCs/>
          <w:color w:val="0070C0"/>
        </w:rPr>
        <w:t>2</w:t>
      </w:r>
      <w:r w:rsidR="001F64CF" w:rsidRPr="0081159B">
        <w:rPr>
          <w:b/>
          <w:bCs/>
          <w:color w:val="0070C0"/>
        </w:rPr>
        <w:t xml:space="preserve"> </w:t>
      </w:r>
      <w:r w:rsidR="0081159B" w:rsidRPr="0081159B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81159B">
        <w:rPr>
          <w:b/>
          <w:bCs/>
          <w:color w:val="0070C0"/>
        </w:rPr>
        <w:t xml:space="preserve">Два </w:t>
      </w:r>
      <w:r w:rsidR="001F64CF">
        <w:rPr>
          <w:b/>
          <w:bCs/>
          <w:color w:val="0070C0"/>
        </w:rPr>
        <w:t>миллион</w:t>
      </w:r>
      <w:r w:rsidR="0081159B">
        <w:rPr>
          <w:b/>
          <w:bCs/>
          <w:color w:val="0070C0"/>
        </w:rPr>
        <w:t>а</w:t>
      </w:r>
      <w:r w:rsidR="000073FE" w:rsidRPr="00A5728B">
        <w:rPr>
          <w:b/>
          <w:bCs/>
          <w:color w:val="0070C0"/>
        </w:rPr>
        <w:t>) рублей</w:t>
      </w:r>
    </w:p>
    <w:p w14:paraId="74C65744" w14:textId="6F84AD96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81159B">
        <w:rPr>
          <w:b/>
          <w:bCs/>
          <w:color w:val="0070C0"/>
        </w:rPr>
        <w:t>5</w:t>
      </w:r>
      <w:r w:rsidR="001F64CF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81159B">
        <w:rPr>
          <w:b/>
          <w:bCs/>
          <w:color w:val="0070C0"/>
        </w:rPr>
        <w:t>пятьсот</w:t>
      </w:r>
      <w:r w:rsidR="007321A5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рублей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 w:rsidRPr="00E2163C"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51818008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1F64CF" w:rsidRP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81159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9</w:t>
      </w:r>
      <w:r w:rsidR="007321A5" w:rsidRP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июля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2294C664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7321A5">
        <w:rPr>
          <w:b/>
          <w:bCs/>
          <w:color w:val="0070C0"/>
          <w:u w:val="single"/>
        </w:rPr>
        <w:t>1</w:t>
      </w:r>
      <w:r w:rsidR="0081159B">
        <w:rPr>
          <w:b/>
          <w:bCs/>
          <w:color w:val="0070C0"/>
          <w:u w:val="single"/>
        </w:rPr>
        <w:t>7</w:t>
      </w:r>
      <w:r w:rsidR="007321A5">
        <w:rPr>
          <w:b/>
          <w:bCs/>
          <w:color w:val="0070C0"/>
          <w:u w:val="single"/>
        </w:rPr>
        <w:t xml:space="preserve"> </w:t>
      </w:r>
      <w:r w:rsidR="001F64CF">
        <w:rPr>
          <w:b/>
          <w:bCs/>
          <w:color w:val="0070C0"/>
          <w:u w:val="single"/>
        </w:rPr>
        <w:t>мая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5D59ED91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lastRenderedPageBreak/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</w:t>
      </w:r>
      <w:r w:rsidR="0081159B">
        <w:rPr>
          <w:b/>
          <w:bCs/>
          <w:sz w:val="22"/>
          <w:szCs w:val="22"/>
        </w:rPr>
        <w:t xml:space="preserve">цене не ниже </w:t>
      </w:r>
      <w:r w:rsidRPr="00F30D8B">
        <w:rPr>
          <w:b/>
          <w:bCs/>
          <w:sz w:val="22"/>
          <w:szCs w:val="22"/>
        </w:rPr>
        <w:t>начальной цен</w:t>
      </w:r>
      <w:r w:rsidR="0081159B">
        <w:rPr>
          <w:b/>
          <w:bCs/>
          <w:sz w:val="22"/>
          <w:szCs w:val="22"/>
        </w:rPr>
        <w:t>ы</w:t>
      </w:r>
      <w:r w:rsidRPr="00F30D8B">
        <w:rPr>
          <w:b/>
          <w:bCs/>
          <w:sz w:val="22"/>
          <w:szCs w:val="22"/>
        </w:rPr>
        <w:t xml:space="preserve"> лота, в течение </w:t>
      </w:r>
      <w:r w:rsidR="0081159B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81159B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4CB59124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>Оплата оставшейся части цены Объекта по Договору купли-продажи осуществляется Покупателем в полном объеме в течение 5 (пят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и)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9E1F" w14:textId="77777777" w:rsidR="00EB42C3" w:rsidRDefault="00EB42C3" w:rsidP="008C3E4E">
      <w:r>
        <w:separator/>
      </w:r>
    </w:p>
  </w:endnote>
  <w:endnote w:type="continuationSeparator" w:id="0">
    <w:p w14:paraId="5F59A293" w14:textId="77777777" w:rsidR="00EB42C3" w:rsidRDefault="00EB42C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24D4" w14:textId="77777777" w:rsidR="00EB42C3" w:rsidRDefault="00EB42C3" w:rsidP="008C3E4E">
      <w:r>
        <w:separator/>
      </w:r>
    </w:p>
  </w:footnote>
  <w:footnote w:type="continuationSeparator" w:id="0">
    <w:p w14:paraId="56961C9A" w14:textId="77777777" w:rsidR="00EB42C3" w:rsidRDefault="00EB42C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17894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11</cp:revision>
  <cp:lastPrinted>2021-04-21T23:58:00Z</cp:lastPrinted>
  <dcterms:created xsi:type="dcterms:W3CDTF">2021-01-28T06:41:00Z</dcterms:created>
  <dcterms:modified xsi:type="dcterms:W3CDTF">2021-05-04T06:41:00Z</dcterms:modified>
</cp:coreProperties>
</file>