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4FCB" w14:textId="1C04347E" w:rsidR="001D7929" w:rsidRPr="00CB3785" w:rsidRDefault="005615EB" w:rsidP="00FA18B3">
      <w:pPr>
        <w:pStyle w:val="a3"/>
        <w:rPr>
          <w:rFonts w:ascii="Verdana" w:hAnsi="Verdana"/>
          <w:b/>
          <w:color w:val="000000" w:themeColor="text1"/>
          <w:sz w:val="20"/>
        </w:rPr>
      </w:pPr>
      <w:r w:rsidRPr="00CB3785">
        <w:rPr>
          <w:rFonts w:ascii="Verdana" w:hAnsi="Verdana"/>
          <w:b/>
          <w:color w:val="000000" w:themeColor="text1"/>
          <w:sz w:val="20"/>
        </w:rPr>
        <w:t>Д</w:t>
      </w:r>
      <w:r w:rsidR="001D7929" w:rsidRPr="00CB3785">
        <w:rPr>
          <w:rFonts w:ascii="Verdana" w:hAnsi="Verdana"/>
          <w:b/>
          <w:color w:val="000000" w:themeColor="text1"/>
          <w:sz w:val="20"/>
        </w:rPr>
        <w:t>оговор</w:t>
      </w:r>
    </w:p>
    <w:p w14:paraId="68360818" w14:textId="77777777" w:rsidR="001D7929" w:rsidRPr="00CB3785" w:rsidRDefault="001D7929" w:rsidP="00F56FF3">
      <w:pPr>
        <w:pStyle w:val="a3"/>
        <w:rPr>
          <w:rFonts w:ascii="Verdana" w:hAnsi="Verdana"/>
          <w:b/>
          <w:color w:val="000000" w:themeColor="text1"/>
          <w:sz w:val="20"/>
        </w:rPr>
      </w:pPr>
      <w:r w:rsidRPr="00CB3785">
        <w:rPr>
          <w:rFonts w:ascii="Verdana" w:hAnsi="Verdana"/>
          <w:b/>
          <w:color w:val="000000" w:themeColor="text1"/>
          <w:sz w:val="20"/>
        </w:rPr>
        <w:t>купли-продажи недвижимого имущества</w:t>
      </w:r>
    </w:p>
    <w:p w14:paraId="11951805" w14:textId="77777777" w:rsidR="001D7929" w:rsidRPr="00CB3785" w:rsidRDefault="001D7929" w:rsidP="00F56FF3">
      <w:pPr>
        <w:pStyle w:val="a3"/>
        <w:rPr>
          <w:rFonts w:ascii="Verdana" w:hAnsi="Verdana"/>
          <w:b/>
          <w:color w:val="000000" w:themeColor="text1"/>
          <w:sz w:val="20"/>
        </w:rPr>
      </w:pPr>
    </w:p>
    <w:p w14:paraId="1FC72081" w14:textId="41C91C37" w:rsidR="00B83979" w:rsidRPr="00CB3785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_г.</w:t>
      </w:r>
    </w:p>
    <w:p w14:paraId="3536C08B" w14:textId="77777777" w:rsidR="00B83979" w:rsidRPr="00CB3785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615EB" w:rsidRPr="00CB3785" w14:paraId="4AA3B6A8" w14:textId="77777777" w:rsidTr="005615EB">
        <w:tc>
          <w:tcPr>
            <w:tcW w:w="9639" w:type="dxa"/>
          </w:tcPr>
          <w:p w14:paraId="7BA02B22" w14:textId="24EAF83C" w:rsidR="005615EB" w:rsidRPr="00CB3785" w:rsidRDefault="005615EB" w:rsidP="00FB5819">
            <w:pPr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Общество с ограниченной ответственностью «ЛИРИНК» (ООО «ЛИРИНК)</w:t>
            </w:r>
            <w:r w:rsidR="00886A8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в лице </w:t>
            </w:r>
            <w:r w:rsidR="00FB581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Генерального директора </w:t>
            </w:r>
            <w:r w:rsidR="00ED4D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Общества с ограниченной ответственностью</w:t>
            </w: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"</w:t>
            </w:r>
            <w:r w:rsidR="00B0409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Управляющая компания</w:t>
            </w: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Т</w:t>
            </w:r>
            <w:r w:rsidR="00B0409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раст</w:t>
            </w: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r w:rsidR="00B0409A"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0409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онсультант</w:t>
            </w: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", являющегося Управляющей организацией ООО «ЛИРИНК» на основании Договора о передаче полномочий единоличного исполнительного органа управляющей организации № б/н от «</w:t>
            </w:r>
            <w:r w:rsidR="004E36FB" w:rsidRPr="004E36F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  <w:r w:rsidR="004E36F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марта</w:t>
            </w: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20</w:t>
            </w:r>
            <w:r w:rsidR="004E36F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г., </w:t>
            </w:r>
            <w:proofErr w:type="spellStart"/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Занкина</w:t>
            </w:r>
            <w:proofErr w:type="spellEnd"/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Дмитрия Борисовича, действующего на основании Устава, именуемое в дальнейшем «</w:t>
            </w:r>
            <w:r w:rsidRPr="00CB3785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Продавец</w:t>
            </w: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», с одной стороны</w:t>
            </w:r>
          </w:p>
        </w:tc>
      </w:tr>
    </w:tbl>
    <w:p w14:paraId="10855982" w14:textId="5A51C6EA" w:rsidR="00B83979" w:rsidRPr="00CB3785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CB3785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CB3785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CB3785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CB3785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CB3785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CB3785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B3785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CB3785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CB378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CB378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CB378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1FBE1C55" w14:textId="77777777" w:rsidR="00B83979" w:rsidRPr="00CB3785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3979" w:rsidRPr="00CB3785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CB3785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CB3785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CB3785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CB3785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CB3785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B3785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CB3785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E64E2"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______________</w:t>
            </w:r>
            <w:r w:rsidR="004E64E2" w:rsidRPr="00CB378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4E64E2"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4E64E2"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</w:t>
            </w:r>
            <w:proofErr w:type="spellStart"/>
            <w:r w:rsidR="004E64E2"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ая</w:t>
            </w:r>
            <w:proofErr w:type="spellEnd"/>
            <w:r w:rsidR="004E64E2"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="004E64E2"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2C4A3881" w14:textId="77777777" w:rsidR="00CC31CE" w:rsidRPr="00CB3785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316C" w:rsidRPr="00CB3785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CB3785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CB3785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CB3785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CB3785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CB3785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B3785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CB3785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О</w:t>
            </w:r>
            <w:r w:rsidR="00FD367D"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ГРНИП</w:t>
            </w: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____________________,</w:t>
            </w:r>
            <w:r w:rsidR="0024316C"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B378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24316C"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24316C"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</w:t>
            </w:r>
            <w:proofErr w:type="spellStart"/>
            <w:r w:rsidR="0024316C"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ая</w:t>
            </w:r>
            <w:proofErr w:type="spellEnd"/>
            <w:r w:rsidR="0024316C"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="0024316C"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="0024316C"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="0024316C"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CB3785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CB3785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CB3785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CB3785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B3785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CB3785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9B9A521" w14:textId="4BEDF554" w:rsidR="005615EB" w:rsidRPr="00CB3785" w:rsidRDefault="00B83979" w:rsidP="006B2209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886A8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менуемый в дальнейшем «</w:t>
      </w:r>
      <w:r w:rsidR="00857300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Покупатель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с другой стороны, совместно именуемые 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«Стороны»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а каждый в отдельности 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«Сторона»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0053A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5615E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на основании </w:t>
      </w:r>
      <w:r w:rsidR="005615EB" w:rsidRPr="00CB3785">
        <w:rPr>
          <w:rFonts w:ascii="Verdana" w:hAnsi="Verdana" w:cs="Tms Rmn"/>
          <w:color w:val="000000" w:themeColor="text1"/>
          <w:sz w:val="20"/>
          <w:szCs w:val="20"/>
        </w:rPr>
        <w:t xml:space="preserve">Протокола </w:t>
      </w:r>
      <w:r w:rsidR="002D664C" w:rsidRPr="002D664C">
        <w:rPr>
          <w:rFonts w:ascii="Verdana" w:hAnsi="Verdana" w:cs="Tms Rmn"/>
          <w:color w:val="000000" w:themeColor="text1"/>
          <w:sz w:val="20"/>
          <w:szCs w:val="20"/>
        </w:rPr>
        <w:t xml:space="preserve">об итогах электронного аукциона </w:t>
      </w:r>
      <w:r w:rsidR="000053A8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№______ от _________ (указывается наименование и реквизиты документа, оформленного по итогам процедуры торгов) </w:t>
      </w:r>
      <w:r w:rsidR="005615E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8F563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E01DA99" w14:textId="77777777" w:rsidR="005615EB" w:rsidRPr="00CB3785" w:rsidRDefault="005615EB" w:rsidP="00F56FF3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62402E4" w14:textId="77777777" w:rsidR="00171986" w:rsidRPr="00CB3785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CB3785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CB3785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8C796E0" w14:textId="48FDB2C9" w:rsidR="00234136" w:rsidRPr="00CB3785" w:rsidRDefault="00BD7FC5" w:rsidP="003D17DE">
      <w:pPr>
        <w:pStyle w:val="ConsNormal"/>
        <w:widowControl/>
        <w:numPr>
          <w:ilvl w:val="1"/>
          <w:numId w:val="2"/>
        </w:numPr>
        <w:tabs>
          <w:tab w:val="left" w:pos="0"/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 w:rsidRPr="00CB3785">
        <w:rPr>
          <w:rFonts w:ascii="Verdana" w:hAnsi="Verdana" w:cs="Times New Roman"/>
          <w:color w:val="000000" w:themeColor="text1"/>
        </w:rPr>
        <w:t xml:space="preserve">По </w:t>
      </w:r>
      <w:r w:rsidR="00CB783A" w:rsidRPr="00CB3785">
        <w:rPr>
          <w:rFonts w:ascii="Verdana" w:hAnsi="Verdana" w:cs="Times New Roman"/>
          <w:color w:val="000000" w:themeColor="text1"/>
        </w:rPr>
        <w:t>Договору</w:t>
      </w:r>
      <w:r w:rsidRPr="00CB3785">
        <w:rPr>
          <w:rFonts w:ascii="Verdana" w:hAnsi="Verdana" w:cs="Times New Roman"/>
          <w:color w:val="000000" w:themeColor="text1"/>
        </w:rPr>
        <w:t xml:space="preserve"> </w:t>
      </w:r>
      <w:r w:rsidR="00171986" w:rsidRPr="00CB3785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CB3785">
        <w:rPr>
          <w:rFonts w:ascii="Verdana" w:hAnsi="Verdana" w:cs="Times New Roman"/>
          <w:color w:val="000000" w:themeColor="text1"/>
        </w:rPr>
        <w:t>я</w:t>
      </w:r>
      <w:r w:rsidR="00171986" w:rsidRPr="00CB3785">
        <w:rPr>
          <w:rFonts w:ascii="Verdana" w:hAnsi="Verdana" w:cs="Times New Roman"/>
          <w:color w:val="000000" w:themeColor="text1"/>
        </w:rPr>
        <w:t>, а Покупатель обязуется принять и оплатить</w:t>
      </w:r>
      <w:r w:rsidR="00234136" w:rsidRPr="00CB3785">
        <w:rPr>
          <w:rFonts w:ascii="Verdana" w:hAnsi="Verdana" w:cs="Times New Roman"/>
          <w:color w:val="000000" w:themeColor="text1"/>
        </w:rPr>
        <w:t>:</w:t>
      </w:r>
      <w:r w:rsidR="00171986" w:rsidRPr="00CB3785">
        <w:rPr>
          <w:rFonts w:ascii="Verdana" w:hAnsi="Verdana" w:cs="Times New Roman"/>
          <w:color w:val="000000" w:themeColor="text1"/>
        </w:rPr>
        <w:t xml:space="preserve"> </w:t>
      </w:r>
    </w:p>
    <w:p w14:paraId="6FD3B807" w14:textId="273B443F" w:rsidR="00234136" w:rsidRPr="00CB3785" w:rsidRDefault="00234136" w:rsidP="003D17DE">
      <w:pPr>
        <w:pStyle w:val="ConsNormal"/>
        <w:widowControl/>
        <w:numPr>
          <w:ilvl w:val="2"/>
          <w:numId w:val="2"/>
        </w:numPr>
        <w:tabs>
          <w:tab w:val="left" w:pos="0"/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 w:rsidRPr="00CB3785">
        <w:rPr>
          <w:rFonts w:ascii="Verdana" w:hAnsi="Verdana"/>
          <w:color w:val="000000" w:themeColor="text1"/>
        </w:rPr>
        <w:t>Нежилое помещение</w:t>
      </w:r>
      <w:r w:rsidR="00917D8A" w:rsidRPr="00CB3785">
        <w:rPr>
          <w:rFonts w:ascii="Verdana" w:hAnsi="Verdana"/>
          <w:color w:val="000000" w:themeColor="text1"/>
        </w:rPr>
        <w:t xml:space="preserve"> (назначение: нежилое помещение)</w:t>
      </w:r>
      <w:r w:rsidRPr="00CB3785">
        <w:rPr>
          <w:rFonts w:ascii="Verdana" w:hAnsi="Verdana"/>
          <w:color w:val="000000" w:themeColor="text1"/>
        </w:rPr>
        <w:t xml:space="preserve">, кадастровый номер 66:25:0000000:2685, общей площадью 548,3 кв.м. </w:t>
      </w:r>
      <w:r w:rsidR="001C64AD" w:rsidRPr="00CB3785">
        <w:rPr>
          <w:rFonts w:ascii="Verdana" w:hAnsi="Verdana"/>
          <w:color w:val="000000" w:themeColor="text1"/>
        </w:rPr>
        <w:t xml:space="preserve">расположенное на 1 и 2 этаже в </w:t>
      </w:r>
      <w:r w:rsidR="007C56C9">
        <w:rPr>
          <w:rFonts w:ascii="Verdana" w:hAnsi="Verdana"/>
          <w:color w:val="000000" w:themeColor="text1"/>
        </w:rPr>
        <w:t>пределах</w:t>
      </w:r>
      <w:r w:rsidR="001C64AD" w:rsidRPr="00CB3785">
        <w:rPr>
          <w:rFonts w:ascii="Verdana" w:hAnsi="Verdana"/>
          <w:color w:val="000000" w:themeColor="text1"/>
        </w:rPr>
        <w:t xml:space="preserve"> здания </w:t>
      </w:r>
      <w:r w:rsidR="007C56C9">
        <w:rPr>
          <w:rFonts w:ascii="Verdana" w:hAnsi="Verdana"/>
          <w:color w:val="000000" w:themeColor="text1"/>
        </w:rPr>
        <w:t xml:space="preserve">с </w:t>
      </w:r>
      <w:r w:rsidR="001C64AD" w:rsidRPr="00CB3785">
        <w:rPr>
          <w:rFonts w:ascii="Verdana" w:hAnsi="Verdana"/>
          <w:color w:val="000000" w:themeColor="text1"/>
        </w:rPr>
        <w:t>кадастровы</w:t>
      </w:r>
      <w:r w:rsidR="007C56C9">
        <w:rPr>
          <w:rFonts w:ascii="Verdana" w:hAnsi="Verdana"/>
          <w:color w:val="000000" w:themeColor="text1"/>
        </w:rPr>
        <w:t>м</w:t>
      </w:r>
      <w:r w:rsidR="001C64AD" w:rsidRPr="00CB3785">
        <w:rPr>
          <w:rFonts w:ascii="Verdana" w:hAnsi="Verdana"/>
          <w:color w:val="000000" w:themeColor="text1"/>
        </w:rPr>
        <w:t xml:space="preserve"> номер</w:t>
      </w:r>
      <w:r w:rsidR="007C56C9">
        <w:rPr>
          <w:rFonts w:ascii="Verdana" w:hAnsi="Verdana"/>
          <w:color w:val="000000" w:themeColor="text1"/>
        </w:rPr>
        <w:t>ом</w:t>
      </w:r>
      <w:r w:rsidR="001C64AD" w:rsidRPr="00CB3785">
        <w:rPr>
          <w:rFonts w:ascii="Verdana" w:hAnsi="Verdana"/>
          <w:color w:val="000000" w:themeColor="text1"/>
        </w:rPr>
        <w:t xml:space="preserve"> 66:25:2901026:339, </w:t>
      </w:r>
      <w:r w:rsidRPr="00CB3785">
        <w:rPr>
          <w:rFonts w:ascii="Verdana" w:hAnsi="Verdana"/>
          <w:color w:val="000000" w:themeColor="text1"/>
        </w:rPr>
        <w:t>адрес (местонахождение): Свердловская обл., Сысертский р-он, г. Сысерть, ул. Трактовая, д. 14;</w:t>
      </w:r>
    </w:p>
    <w:p w14:paraId="3AF3AED7" w14:textId="27B5E2B4" w:rsidR="009C6663" w:rsidRPr="00CB3785" w:rsidRDefault="00234136" w:rsidP="003D17DE">
      <w:pPr>
        <w:pStyle w:val="ConsNormal"/>
        <w:widowControl/>
        <w:numPr>
          <w:ilvl w:val="2"/>
          <w:numId w:val="2"/>
        </w:numPr>
        <w:tabs>
          <w:tab w:val="left" w:pos="0"/>
          <w:tab w:val="left" w:pos="709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CB3785">
        <w:rPr>
          <w:rFonts w:ascii="Verdana" w:hAnsi="Verdana"/>
          <w:color w:val="000000" w:themeColor="text1"/>
        </w:rPr>
        <w:t xml:space="preserve">5483/14825 </w:t>
      </w:r>
      <w:r w:rsidR="003806AB">
        <w:rPr>
          <w:rFonts w:ascii="Verdana" w:hAnsi="Verdana"/>
          <w:color w:val="000000" w:themeColor="text1"/>
        </w:rPr>
        <w:t xml:space="preserve">доли </w:t>
      </w:r>
      <w:r w:rsidRPr="00CB3785">
        <w:rPr>
          <w:rFonts w:ascii="Verdana" w:hAnsi="Verdana"/>
          <w:color w:val="000000" w:themeColor="text1"/>
        </w:rPr>
        <w:t xml:space="preserve">в </w:t>
      </w:r>
      <w:r w:rsidR="003806AB">
        <w:rPr>
          <w:rFonts w:ascii="Verdana" w:hAnsi="Verdana"/>
          <w:color w:val="000000" w:themeColor="text1"/>
        </w:rPr>
        <w:t xml:space="preserve">праве </w:t>
      </w:r>
      <w:r w:rsidRPr="00CB3785">
        <w:rPr>
          <w:rFonts w:ascii="Verdana" w:hAnsi="Verdana"/>
          <w:color w:val="000000" w:themeColor="text1"/>
        </w:rPr>
        <w:t>общей долевой собственности</w:t>
      </w:r>
      <w:r w:rsidR="009362CB" w:rsidRPr="00CB3785">
        <w:rPr>
          <w:rFonts w:ascii="Verdana" w:hAnsi="Verdana"/>
          <w:color w:val="000000" w:themeColor="text1"/>
        </w:rPr>
        <w:t xml:space="preserve"> на земельный участок, </w:t>
      </w:r>
      <w:r w:rsidR="004E36FB" w:rsidRPr="00CB3785">
        <w:rPr>
          <w:rFonts w:ascii="Verdana" w:hAnsi="Verdana"/>
          <w:color w:val="000000" w:themeColor="text1"/>
        </w:rPr>
        <w:t xml:space="preserve">кадастровый номер 66:25:2901026:221, площадь 1479 кв. м., </w:t>
      </w:r>
      <w:r w:rsidR="009362CB" w:rsidRPr="00CB3785">
        <w:rPr>
          <w:rFonts w:ascii="Verdana" w:hAnsi="Verdana"/>
          <w:color w:val="000000" w:themeColor="text1"/>
        </w:rPr>
        <w:t>местоположение (адрес):</w:t>
      </w:r>
      <w:r w:rsidRPr="00CB3785">
        <w:rPr>
          <w:rFonts w:ascii="Verdana" w:hAnsi="Verdana"/>
          <w:color w:val="000000" w:themeColor="text1"/>
        </w:rPr>
        <w:t xml:space="preserve"> </w:t>
      </w:r>
      <w:r w:rsidR="00B72757" w:rsidRPr="00CB3785">
        <w:rPr>
          <w:rFonts w:ascii="Verdana" w:hAnsi="Verdana"/>
          <w:color w:val="000000" w:themeColor="text1"/>
        </w:rPr>
        <w:t>Свердловская обл., Сысертский р-он, г. Сысерть, ул. Трактовая, д. 14,</w:t>
      </w:r>
      <w:r w:rsidR="00401A7B" w:rsidRPr="00CB3785">
        <w:rPr>
          <w:rFonts w:ascii="Verdana" w:hAnsi="Verdana"/>
          <w:color w:val="000000" w:themeColor="text1"/>
        </w:rPr>
        <w:t xml:space="preserve"> </w:t>
      </w:r>
      <w:r w:rsidR="00401A7B" w:rsidRPr="00CB3785">
        <w:rPr>
          <w:rFonts w:ascii="Verdana" w:hAnsi="Verdana" w:cs="Times New Roman"/>
          <w:color w:val="000000" w:themeColor="text1"/>
        </w:rPr>
        <w:t xml:space="preserve">категория земель: </w:t>
      </w:r>
      <w:r w:rsidR="009D1703" w:rsidRPr="00CB3785">
        <w:rPr>
          <w:rFonts w:ascii="Verdana" w:hAnsi="Verdana" w:cs="Times New Roman"/>
          <w:color w:val="000000" w:themeColor="text1"/>
        </w:rPr>
        <w:t xml:space="preserve">земли населенных пунктов, вид разрешенного использования: под объект торговли </w:t>
      </w:r>
      <w:r w:rsidR="009C6663" w:rsidRPr="00CB3785">
        <w:rPr>
          <w:rFonts w:ascii="Verdana" w:hAnsi="Verdana" w:cs="Times New Roman"/>
          <w:color w:val="000000" w:themeColor="text1"/>
        </w:rPr>
        <w:t xml:space="preserve">(городской универсальный рынок) </w:t>
      </w:r>
      <w:r w:rsidR="007C1215" w:rsidRPr="00CB3785">
        <w:rPr>
          <w:rFonts w:ascii="Verdana" w:hAnsi="Verdana" w:cs="Times New Roman"/>
          <w:color w:val="000000" w:themeColor="text1"/>
        </w:rPr>
        <w:t>для размещения объектов розничной торговли</w:t>
      </w:r>
      <w:r w:rsidR="003806AB">
        <w:rPr>
          <w:rFonts w:ascii="Verdana" w:hAnsi="Verdana" w:cs="Times New Roman"/>
          <w:color w:val="000000" w:themeColor="text1"/>
        </w:rPr>
        <w:t>,</w:t>
      </w:r>
    </w:p>
    <w:p w14:paraId="5D126A79" w14:textId="18A4BAD1" w:rsidR="00234136" w:rsidRPr="00CB3785" w:rsidRDefault="009C6663" w:rsidP="003D17DE">
      <w:pPr>
        <w:pStyle w:val="ConsNormal"/>
        <w:widowControl/>
        <w:tabs>
          <w:tab w:val="left" w:pos="0"/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  <w:r w:rsidRPr="00CB3785">
        <w:rPr>
          <w:rFonts w:ascii="Verdana" w:hAnsi="Verdana" w:cs="Times New Roman"/>
          <w:color w:val="000000" w:themeColor="text1"/>
        </w:rPr>
        <w:t xml:space="preserve">(далее именуемое – «недвижимое имущество»). </w:t>
      </w:r>
    </w:p>
    <w:p w14:paraId="2896054B" w14:textId="47CEA3C1" w:rsidR="00DE1547" w:rsidRPr="00CB3785" w:rsidRDefault="00DE1547" w:rsidP="003D17DE">
      <w:pPr>
        <w:pStyle w:val="ConsNormal"/>
        <w:widowControl/>
        <w:numPr>
          <w:ilvl w:val="1"/>
          <w:numId w:val="2"/>
        </w:numPr>
        <w:tabs>
          <w:tab w:val="left" w:pos="0"/>
          <w:tab w:val="left" w:pos="709"/>
          <w:tab w:val="left" w:pos="1134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CB3785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 собственности, о чем в Едином государственном реестре недвижимости сделаны записи о регистрации, что подтверждается:</w:t>
      </w:r>
    </w:p>
    <w:p w14:paraId="5280B676" w14:textId="092CA16A" w:rsidR="00CF10DB" w:rsidRPr="00CB3785" w:rsidRDefault="003806AB" w:rsidP="009A6CFC">
      <w:pPr>
        <w:pStyle w:val="ConsNormal"/>
        <w:widowControl/>
        <w:numPr>
          <w:ilvl w:val="2"/>
          <w:numId w:val="2"/>
        </w:numPr>
        <w:tabs>
          <w:tab w:val="left" w:pos="0"/>
          <w:tab w:val="left" w:pos="709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lastRenderedPageBreak/>
        <w:t xml:space="preserve">об </w:t>
      </w:r>
      <w:r w:rsidR="00B950B4">
        <w:rPr>
          <w:rFonts w:ascii="Verdana" w:hAnsi="Verdana" w:cs="Times New Roman"/>
          <w:color w:val="000000" w:themeColor="text1"/>
        </w:rPr>
        <w:t>имуществ</w:t>
      </w:r>
      <w:r>
        <w:rPr>
          <w:rFonts w:ascii="Verdana" w:hAnsi="Verdana" w:cs="Times New Roman"/>
          <w:color w:val="000000" w:themeColor="text1"/>
        </w:rPr>
        <w:t>е</w:t>
      </w:r>
      <w:r w:rsidR="00B950B4">
        <w:rPr>
          <w:rFonts w:ascii="Verdana" w:hAnsi="Verdana" w:cs="Times New Roman"/>
          <w:color w:val="000000" w:themeColor="text1"/>
        </w:rPr>
        <w:t>, указанно</w:t>
      </w:r>
      <w:r>
        <w:rPr>
          <w:rFonts w:ascii="Verdana" w:hAnsi="Verdana" w:cs="Times New Roman"/>
          <w:color w:val="000000" w:themeColor="text1"/>
        </w:rPr>
        <w:t>м</w:t>
      </w:r>
      <w:r w:rsidR="00B950B4">
        <w:rPr>
          <w:rFonts w:ascii="Verdana" w:hAnsi="Verdana" w:cs="Times New Roman"/>
          <w:color w:val="000000" w:themeColor="text1"/>
        </w:rPr>
        <w:t xml:space="preserve"> в п.1.1.1. Договора</w:t>
      </w:r>
      <w:r>
        <w:rPr>
          <w:rFonts w:ascii="Verdana" w:hAnsi="Verdana" w:cs="Times New Roman"/>
          <w:color w:val="000000" w:themeColor="text1"/>
        </w:rPr>
        <w:t>,</w:t>
      </w:r>
      <w:r w:rsidR="00B950B4">
        <w:rPr>
          <w:rFonts w:ascii="Verdana" w:hAnsi="Verdana" w:cs="Times New Roman"/>
          <w:color w:val="000000" w:themeColor="text1"/>
        </w:rPr>
        <w:t xml:space="preserve"> - в</w:t>
      </w:r>
      <w:r w:rsidR="00DE1547" w:rsidRPr="00CB3785">
        <w:rPr>
          <w:rFonts w:ascii="Verdana" w:hAnsi="Verdana" w:cs="Times New Roman"/>
          <w:color w:val="000000" w:themeColor="text1"/>
        </w:rPr>
        <w:t xml:space="preserve">ыпиской из Единого государственного реестра недвижимости </w:t>
      </w:r>
      <w:r w:rsidR="009A6CFC" w:rsidRPr="00CB3785">
        <w:rPr>
          <w:rFonts w:ascii="Verdana" w:hAnsi="Verdana" w:cs="Times New Roman"/>
          <w:color w:val="000000" w:themeColor="text1"/>
        </w:rPr>
        <w:t xml:space="preserve">за № </w:t>
      </w:r>
      <w:r w:rsidR="004E36FB" w:rsidRPr="004E36FB">
        <w:rPr>
          <w:rFonts w:ascii="Verdana" w:hAnsi="Verdana" w:cs="Times New Roman"/>
          <w:color w:val="000000" w:themeColor="text1"/>
        </w:rPr>
        <w:t>99/2021/387109703 </w:t>
      </w:r>
      <w:r w:rsidR="00DE1547" w:rsidRPr="00CB3785">
        <w:rPr>
          <w:rFonts w:ascii="Verdana" w:hAnsi="Verdana" w:cs="Times New Roman"/>
          <w:color w:val="000000" w:themeColor="text1"/>
        </w:rPr>
        <w:t xml:space="preserve">от </w:t>
      </w:r>
      <w:r w:rsidR="004E36FB">
        <w:rPr>
          <w:rFonts w:ascii="Verdana" w:hAnsi="Verdana" w:cs="Times New Roman"/>
          <w:color w:val="000000" w:themeColor="text1"/>
        </w:rPr>
        <w:t>13.04</w:t>
      </w:r>
      <w:r w:rsidR="009A6CFC" w:rsidRPr="00CB3785">
        <w:rPr>
          <w:rFonts w:ascii="Verdana" w:hAnsi="Verdana" w:cs="Times New Roman"/>
          <w:color w:val="000000" w:themeColor="text1"/>
        </w:rPr>
        <w:t>.2021</w:t>
      </w:r>
      <w:r w:rsidR="00B950B4">
        <w:rPr>
          <w:rFonts w:ascii="Verdana" w:hAnsi="Verdana" w:cs="Times New Roman"/>
          <w:color w:val="000000" w:themeColor="text1"/>
        </w:rPr>
        <w:t xml:space="preserve"> г., номер и дата государственной регистрации права</w:t>
      </w:r>
      <w:r w:rsidR="00C51F29">
        <w:rPr>
          <w:rFonts w:ascii="Verdana" w:hAnsi="Verdana" w:cs="Times New Roman"/>
          <w:color w:val="000000" w:themeColor="text1"/>
        </w:rPr>
        <w:t xml:space="preserve">: </w:t>
      </w:r>
      <w:r w:rsidR="00B950B4">
        <w:rPr>
          <w:rFonts w:ascii="Verdana" w:hAnsi="Verdana" w:cs="Times New Roman"/>
          <w:color w:val="000000" w:themeColor="text1"/>
        </w:rPr>
        <w:t>№</w:t>
      </w:r>
      <w:r w:rsidR="00AD5F31" w:rsidRPr="001461E1">
        <w:rPr>
          <w:rFonts w:ascii="Verdana" w:hAnsi="Verdana" w:cs="Times New Roman"/>
          <w:color w:val="000000" w:themeColor="text1"/>
        </w:rPr>
        <w:t xml:space="preserve"> 66:25:0000000:2685-66/019/2020-16</w:t>
      </w:r>
      <w:r w:rsidR="00B950B4">
        <w:rPr>
          <w:rFonts w:ascii="Verdana" w:hAnsi="Verdana" w:cs="Times New Roman"/>
          <w:color w:val="000000" w:themeColor="text1"/>
        </w:rPr>
        <w:t xml:space="preserve"> </w:t>
      </w:r>
      <w:r w:rsidR="00C51F29" w:rsidRPr="001461E1">
        <w:rPr>
          <w:rFonts w:ascii="Verdana" w:hAnsi="Verdana" w:cs="Times New Roman"/>
          <w:color w:val="000000" w:themeColor="text1"/>
        </w:rPr>
        <w:t>от 16.01.2020</w:t>
      </w:r>
      <w:r w:rsidR="00DE1547" w:rsidRPr="00CB3785">
        <w:rPr>
          <w:rFonts w:ascii="Verdana" w:hAnsi="Verdana" w:cs="Times New Roman"/>
          <w:color w:val="000000" w:themeColor="text1"/>
        </w:rPr>
        <w:t xml:space="preserve"> </w:t>
      </w:r>
      <w:r w:rsidR="00C51F29">
        <w:rPr>
          <w:rFonts w:ascii="Verdana" w:hAnsi="Verdana" w:cs="Times New Roman"/>
          <w:color w:val="000000" w:themeColor="text1"/>
        </w:rPr>
        <w:t>г.,</w:t>
      </w:r>
    </w:p>
    <w:p w14:paraId="626CF77F" w14:textId="7E1220DC" w:rsidR="00C51F29" w:rsidRDefault="003806AB" w:rsidP="001461E1">
      <w:pPr>
        <w:pStyle w:val="ConsNormal"/>
        <w:widowControl/>
        <w:numPr>
          <w:ilvl w:val="2"/>
          <w:numId w:val="2"/>
        </w:numPr>
        <w:tabs>
          <w:tab w:val="left" w:pos="0"/>
          <w:tab w:val="left" w:pos="709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об </w:t>
      </w:r>
      <w:r w:rsidR="00B950B4">
        <w:rPr>
          <w:rFonts w:ascii="Verdana" w:hAnsi="Verdana" w:cs="Times New Roman"/>
          <w:color w:val="000000" w:themeColor="text1"/>
        </w:rPr>
        <w:t>имуществ</w:t>
      </w:r>
      <w:r>
        <w:rPr>
          <w:rFonts w:ascii="Verdana" w:hAnsi="Verdana" w:cs="Times New Roman"/>
          <w:color w:val="000000" w:themeColor="text1"/>
        </w:rPr>
        <w:t>е</w:t>
      </w:r>
      <w:r w:rsidR="00B950B4">
        <w:rPr>
          <w:rFonts w:ascii="Verdana" w:hAnsi="Verdana" w:cs="Times New Roman"/>
          <w:color w:val="000000" w:themeColor="text1"/>
        </w:rPr>
        <w:t>, указанно</w:t>
      </w:r>
      <w:r>
        <w:rPr>
          <w:rFonts w:ascii="Verdana" w:hAnsi="Verdana" w:cs="Times New Roman"/>
          <w:color w:val="000000" w:themeColor="text1"/>
        </w:rPr>
        <w:t>м</w:t>
      </w:r>
      <w:r w:rsidR="00B950B4">
        <w:rPr>
          <w:rFonts w:ascii="Verdana" w:hAnsi="Verdana" w:cs="Times New Roman"/>
          <w:color w:val="000000" w:themeColor="text1"/>
        </w:rPr>
        <w:t xml:space="preserve"> в п.1.1.2. Договора, - в</w:t>
      </w:r>
      <w:r w:rsidR="009A6CFC" w:rsidRPr="00CB3785">
        <w:rPr>
          <w:rFonts w:ascii="Verdana" w:hAnsi="Verdana" w:cs="Times New Roman"/>
          <w:color w:val="000000" w:themeColor="text1"/>
        </w:rPr>
        <w:t xml:space="preserve">ыпиской из Единого государственного реестра недвижимости за № </w:t>
      </w:r>
      <w:r w:rsidR="004E36FB" w:rsidRPr="004E36FB">
        <w:rPr>
          <w:rFonts w:ascii="Verdana" w:hAnsi="Verdana" w:cs="Times New Roman"/>
          <w:color w:val="000000" w:themeColor="text1"/>
        </w:rPr>
        <w:t>99/2021/387112058</w:t>
      </w:r>
      <w:r w:rsidR="009A6CFC" w:rsidRPr="00CB3785">
        <w:rPr>
          <w:rFonts w:ascii="Verdana" w:hAnsi="Verdana" w:cs="Times New Roman"/>
          <w:color w:val="000000" w:themeColor="text1"/>
        </w:rPr>
        <w:t xml:space="preserve"> от </w:t>
      </w:r>
      <w:r w:rsidR="004E36FB">
        <w:rPr>
          <w:rFonts w:ascii="Verdana" w:hAnsi="Verdana" w:cs="Times New Roman"/>
          <w:color w:val="000000" w:themeColor="text1"/>
        </w:rPr>
        <w:t>13.04</w:t>
      </w:r>
      <w:r w:rsidR="009A6CFC" w:rsidRPr="00CB3785">
        <w:rPr>
          <w:rFonts w:ascii="Verdana" w:hAnsi="Verdana" w:cs="Times New Roman"/>
          <w:color w:val="000000" w:themeColor="text1"/>
        </w:rPr>
        <w:t>.2021 г.</w:t>
      </w:r>
      <w:r w:rsidR="00B950B4">
        <w:rPr>
          <w:rFonts w:ascii="Verdana" w:hAnsi="Verdana" w:cs="Times New Roman"/>
          <w:color w:val="000000" w:themeColor="text1"/>
        </w:rPr>
        <w:t>, номер и дата государственной регистрации права</w:t>
      </w:r>
      <w:r w:rsidR="001461E1">
        <w:rPr>
          <w:rFonts w:ascii="Verdana" w:hAnsi="Verdana" w:cs="Times New Roman"/>
          <w:color w:val="000000" w:themeColor="text1"/>
        </w:rPr>
        <w:t xml:space="preserve">: </w:t>
      </w:r>
      <w:r w:rsidR="00C51F29" w:rsidRPr="001461E1">
        <w:rPr>
          <w:rFonts w:ascii="Verdana" w:hAnsi="Verdana" w:cs="Times New Roman"/>
          <w:color w:val="000000" w:themeColor="text1"/>
        </w:rPr>
        <w:t>№ 66:25:2901026:221-66/019/2020-6 от 16.01.2020</w:t>
      </w:r>
      <w:r w:rsidR="001461E1">
        <w:rPr>
          <w:rFonts w:ascii="Verdana" w:hAnsi="Verdana" w:cs="Times New Roman"/>
          <w:color w:val="000000" w:themeColor="text1"/>
        </w:rPr>
        <w:t xml:space="preserve"> г.</w:t>
      </w:r>
      <w:r w:rsidR="004E36FB">
        <w:rPr>
          <w:rFonts w:ascii="Verdana" w:hAnsi="Verdana" w:cs="Times New Roman"/>
          <w:color w:val="000000" w:themeColor="text1"/>
        </w:rPr>
        <w:t xml:space="preserve"> </w:t>
      </w:r>
    </w:p>
    <w:p w14:paraId="2EE49ED7" w14:textId="095FB2EF" w:rsidR="00171986" w:rsidRPr="00C51F29" w:rsidRDefault="00B950B4" w:rsidP="00C51F29">
      <w:pPr>
        <w:pStyle w:val="ConsNormal"/>
        <w:widowControl/>
        <w:tabs>
          <w:tab w:val="left" w:pos="0"/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color w:val="000000" w:themeColor="text1"/>
        </w:rPr>
      </w:pPr>
      <w:r w:rsidRPr="00C51F29">
        <w:rPr>
          <w:rFonts w:ascii="Verdana" w:hAnsi="Verdana" w:cs="Times New Roman"/>
          <w:color w:val="000000" w:themeColor="text1"/>
        </w:rPr>
        <w:t>1.3.</w:t>
      </w:r>
      <w:r w:rsidR="000E2F36" w:rsidRPr="00C51F29">
        <w:rPr>
          <w:rFonts w:ascii="Verdana" w:hAnsi="Verdana" w:cs="Times New Roman"/>
          <w:color w:val="000000" w:themeColor="text1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C51F29">
        <w:rPr>
          <w:rFonts w:ascii="Verdana" w:hAnsi="Verdana"/>
          <w:bCs/>
          <w:color w:val="000000" w:themeColor="text1"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CB3785" w:rsidRDefault="000E2F36" w:rsidP="003D17DE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  <w:bCs/>
          <w:color w:val="000000" w:themeColor="text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CB3785" w14:paraId="7A48DE21" w14:textId="77777777" w:rsidTr="0034333C">
        <w:tc>
          <w:tcPr>
            <w:tcW w:w="2268" w:type="dxa"/>
          </w:tcPr>
          <w:p w14:paraId="4808E14A" w14:textId="6345257F" w:rsidR="000E2F36" w:rsidRPr="00CB3785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B3785">
              <w:rPr>
                <w:rFonts w:ascii="Verdana" w:hAnsi="Verdana"/>
                <w:bCs/>
                <w:i/>
                <w:color w:val="000000" w:themeColor="text1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0505690" w:rsidR="000E2F36" w:rsidRPr="00CB3785" w:rsidRDefault="000E2F36" w:rsidP="00585A3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color w:val="000000" w:themeColor="text1"/>
              </w:rPr>
            </w:pPr>
            <w:r w:rsidRPr="00CB3785">
              <w:rPr>
                <w:rFonts w:ascii="Verdana" w:hAnsi="Verdana"/>
                <w:bCs/>
                <w:color w:val="000000" w:themeColor="text1"/>
              </w:rPr>
              <w:t>1.</w:t>
            </w:r>
            <w:r w:rsidR="00AC6801" w:rsidRPr="00CB3785">
              <w:rPr>
                <w:rFonts w:ascii="Verdana" w:hAnsi="Verdana"/>
                <w:bCs/>
                <w:color w:val="000000" w:themeColor="text1"/>
              </w:rPr>
              <w:t>4</w:t>
            </w:r>
            <w:r w:rsidRPr="00CB3785">
              <w:rPr>
                <w:rFonts w:ascii="Verdana" w:hAnsi="Verdana"/>
                <w:bCs/>
                <w:color w:val="000000" w:themeColor="text1"/>
              </w:rPr>
              <w:t xml:space="preserve">. </w:t>
            </w:r>
            <w:r w:rsidR="00846464" w:rsidRPr="00CB3785">
              <w:rPr>
                <w:rFonts w:ascii="Verdana" w:hAnsi="Verdana"/>
                <w:bCs/>
                <w:color w:val="000000" w:themeColor="text1"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CB3785">
              <w:rPr>
                <w:rFonts w:ascii="Verdana" w:hAnsi="Verdana"/>
                <w:bCs/>
                <w:color w:val="000000" w:themeColor="text1"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CB3785" w14:paraId="05507EA8" w14:textId="77777777" w:rsidTr="0034333C">
        <w:tc>
          <w:tcPr>
            <w:tcW w:w="2268" w:type="dxa"/>
          </w:tcPr>
          <w:p w14:paraId="60A5022F" w14:textId="3BBEE1BA" w:rsidR="0034333C" w:rsidRPr="00CB3785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B3785">
              <w:rPr>
                <w:rFonts w:ascii="Verdana" w:hAnsi="Verdana"/>
                <w:bCs/>
                <w:i/>
                <w:color w:val="000000" w:themeColor="text1"/>
              </w:rPr>
              <w:t xml:space="preserve">Вариант </w:t>
            </w:r>
            <w:r w:rsidR="000E2F36" w:rsidRPr="00CB3785">
              <w:rPr>
                <w:rFonts w:ascii="Verdana" w:hAnsi="Verdana"/>
                <w:bCs/>
                <w:i/>
                <w:color w:val="000000" w:themeColor="text1"/>
              </w:rPr>
              <w:t>1</w:t>
            </w:r>
          </w:p>
          <w:p w14:paraId="6ABBBCF5" w14:textId="2CC8AFC2" w:rsidR="0034333C" w:rsidRPr="00CB3785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color w:val="000000" w:themeColor="text1"/>
              </w:rPr>
            </w:pPr>
            <w:r w:rsidRPr="00CB3785">
              <w:rPr>
                <w:rFonts w:ascii="Verdana" w:hAnsi="Verdana"/>
                <w:bCs/>
                <w:i/>
                <w:color w:val="000000" w:themeColor="text1"/>
              </w:rPr>
              <w:t xml:space="preserve"> для </w:t>
            </w:r>
            <w:r w:rsidR="000E2F36" w:rsidRPr="00CB3785">
              <w:rPr>
                <w:rFonts w:ascii="Verdana" w:hAnsi="Verdana"/>
                <w:bCs/>
                <w:i/>
                <w:color w:val="000000" w:themeColor="text1"/>
              </w:rPr>
              <w:t xml:space="preserve">Покупателей </w:t>
            </w:r>
            <w:r w:rsidRPr="00CB3785">
              <w:rPr>
                <w:rFonts w:ascii="Verdana" w:hAnsi="Verdana"/>
                <w:bCs/>
                <w:i/>
                <w:color w:val="000000" w:themeColor="text1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767478BA" w:rsidR="0034333C" w:rsidRPr="00CB3785" w:rsidRDefault="000E2F36" w:rsidP="00585A3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color w:val="000000" w:themeColor="text1"/>
              </w:rPr>
            </w:pPr>
            <w:r w:rsidRPr="00CB3785">
              <w:rPr>
                <w:rFonts w:ascii="Verdana" w:hAnsi="Verdana"/>
                <w:bCs/>
                <w:color w:val="000000" w:themeColor="text1"/>
              </w:rPr>
              <w:t>1.</w:t>
            </w:r>
            <w:r w:rsidR="00AC6801" w:rsidRPr="00CB3785">
              <w:rPr>
                <w:rFonts w:ascii="Verdana" w:hAnsi="Verdana"/>
                <w:bCs/>
                <w:color w:val="000000" w:themeColor="text1"/>
              </w:rPr>
              <w:t>4</w:t>
            </w:r>
            <w:r w:rsidRPr="00CB3785">
              <w:rPr>
                <w:rFonts w:ascii="Verdana" w:hAnsi="Verdana"/>
                <w:bCs/>
                <w:color w:val="000000" w:themeColor="text1"/>
              </w:rPr>
              <w:t xml:space="preserve">. Покупатель </w:t>
            </w:r>
            <w:r w:rsidR="0034333C" w:rsidRPr="00CB3785">
              <w:rPr>
                <w:rFonts w:ascii="Verdana" w:hAnsi="Verdana"/>
                <w:bCs/>
                <w:color w:val="000000" w:themeColor="text1"/>
              </w:rPr>
              <w:t>заключа</w:t>
            </w:r>
            <w:r w:rsidRPr="00CB3785">
              <w:rPr>
                <w:rFonts w:ascii="Verdana" w:hAnsi="Verdana"/>
                <w:bCs/>
                <w:color w:val="000000" w:themeColor="text1"/>
              </w:rPr>
              <w:t>ет</w:t>
            </w:r>
            <w:r w:rsidR="0034333C" w:rsidRPr="00CB3785">
              <w:rPr>
                <w:rFonts w:ascii="Verdana" w:hAnsi="Verdana"/>
                <w:bCs/>
                <w:color w:val="000000" w:themeColor="text1"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CB3785">
              <w:rPr>
                <w:rFonts w:ascii="Verdana" w:hAnsi="Verdana"/>
                <w:bCs/>
                <w:color w:val="000000" w:themeColor="text1"/>
              </w:rPr>
              <w:t>П</w:t>
            </w:r>
            <w:r w:rsidRPr="00CB3785">
              <w:rPr>
                <w:rFonts w:ascii="Verdana" w:hAnsi="Verdana"/>
                <w:bCs/>
                <w:color w:val="000000" w:themeColor="text1"/>
              </w:rPr>
              <w:t xml:space="preserve">окупателя </w:t>
            </w:r>
            <w:r w:rsidR="0034333C" w:rsidRPr="00CB3785">
              <w:rPr>
                <w:rFonts w:ascii="Verdana" w:hAnsi="Verdana"/>
                <w:bCs/>
                <w:color w:val="000000" w:themeColor="text1"/>
              </w:rPr>
              <w:t xml:space="preserve">кабальной сделкой. </w:t>
            </w:r>
            <w:r w:rsidRPr="00CB3785">
              <w:rPr>
                <w:rFonts w:ascii="Verdana" w:hAnsi="Verdana"/>
                <w:bCs/>
                <w:color w:val="000000" w:themeColor="text1"/>
              </w:rPr>
              <w:t xml:space="preserve">Покупатель </w:t>
            </w:r>
            <w:r w:rsidR="0034333C" w:rsidRPr="00CB3785">
              <w:rPr>
                <w:rFonts w:ascii="Verdana" w:hAnsi="Verdana"/>
                <w:bCs/>
                <w:color w:val="000000" w:themeColor="text1"/>
              </w:rPr>
              <w:t>подтвержда</w:t>
            </w:r>
            <w:r w:rsidR="00846464" w:rsidRPr="00CB3785">
              <w:rPr>
                <w:rFonts w:ascii="Verdana" w:hAnsi="Verdana"/>
                <w:bCs/>
                <w:color w:val="000000" w:themeColor="text1"/>
              </w:rPr>
              <w:t>ет</w:t>
            </w:r>
            <w:r w:rsidR="0034333C" w:rsidRPr="00CB3785">
              <w:rPr>
                <w:rFonts w:ascii="Verdana" w:hAnsi="Verdana"/>
                <w:bCs/>
                <w:color w:val="000000" w:themeColor="text1"/>
              </w:rPr>
              <w:t xml:space="preserve">, что </w:t>
            </w:r>
            <w:r w:rsidRPr="00CB3785">
              <w:rPr>
                <w:rFonts w:ascii="Verdana" w:hAnsi="Verdana"/>
                <w:bCs/>
                <w:color w:val="000000" w:themeColor="text1"/>
              </w:rPr>
              <w:t xml:space="preserve">он </w:t>
            </w:r>
            <w:r w:rsidR="0034333C" w:rsidRPr="00CB3785">
              <w:rPr>
                <w:rFonts w:ascii="Verdana" w:hAnsi="Verdana"/>
                <w:bCs/>
                <w:color w:val="000000" w:themeColor="text1"/>
              </w:rPr>
              <w:t xml:space="preserve">в дееспособности не ограничен; под опекой, попечительством, а также патронажем не </w:t>
            </w:r>
            <w:r w:rsidRPr="00CB3785">
              <w:rPr>
                <w:rFonts w:ascii="Verdana" w:hAnsi="Verdana"/>
                <w:bCs/>
                <w:color w:val="000000" w:themeColor="text1"/>
              </w:rPr>
              <w:t>состоит</w:t>
            </w:r>
            <w:r w:rsidR="0034333C" w:rsidRPr="00CB3785">
              <w:rPr>
                <w:rFonts w:ascii="Verdana" w:hAnsi="Verdana"/>
                <w:bCs/>
                <w:color w:val="000000" w:themeColor="text1"/>
              </w:rPr>
              <w:t xml:space="preserve">; по состоянию здоровья </w:t>
            </w:r>
            <w:r w:rsidRPr="00CB3785">
              <w:rPr>
                <w:rFonts w:ascii="Verdana" w:hAnsi="Verdana"/>
                <w:bCs/>
                <w:color w:val="000000" w:themeColor="text1"/>
              </w:rPr>
              <w:t xml:space="preserve">может </w:t>
            </w:r>
            <w:r w:rsidR="0034333C" w:rsidRPr="00CB3785">
              <w:rPr>
                <w:rFonts w:ascii="Verdana" w:hAnsi="Verdana"/>
                <w:bCs/>
                <w:color w:val="000000" w:themeColor="text1"/>
              </w:rPr>
              <w:t>самостоятельно осуществлять и защищать свои права и исполнять обязанности; не страда</w:t>
            </w:r>
            <w:r w:rsidRPr="00CB3785">
              <w:rPr>
                <w:rFonts w:ascii="Verdana" w:hAnsi="Verdana"/>
                <w:bCs/>
                <w:color w:val="000000" w:themeColor="text1"/>
              </w:rPr>
              <w:t>е</w:t>
            </w:r>
            <w:r w:rsidR="0034333C" w:rsidRPr="00CB3785">
              <w:rPr>
                <w:rFonts w:ascii="Verdana" w:hAnsi="Verdana"/>
                <w:bCs/>
                <w:color w:val="000000" w:themeColor="text1"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CB3785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  <w:color w:val="000000" w:themeColor="text1"/>
        </w:rPr>
      </w:pPr>
    </w:p>
    <w:p w14:paraId="2598A378" w14:textId="3FADB747" w:rsidR="00761DF7" w:rsidRPr="00CB3785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</w:p>
    <w:p w14:paraId="6A36F15A" w14:textId="77777777" w:rsidR="001C64AD" w:rsidRPr="00CB3785" w:rsidRDefault="001C64AD" w:rsidP="007F40A4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hAnsi="Verdana"/>
          <w:color w:val="000000" w:themeColor="text1"/>
          <w:sz w:val="20"/>
          <w:szCs w:val="20"/>
        </w:rPr>
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4099E019" w14:textId="2679D51B" w:rsidR="001C64AD" w:rsidRPr="00CB3785" w:rsidRDefault="001C64AD" w:rsidP="007F40A4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  <w:r w:rsidRPr="00CB3785">
        <w:rPr>
          <w:rFonts w:ascii="Verdana" w:hAnsi="Verdana"/>
          <w:color w:val="000000" w:themeColor="text1"/>
        </w:rPr>
        <w:t>На дату подписания Договора недвижимое имущество не обременено правами третьи</w:t>
      </w:r>
      <w:r w:rsidR="001E2D3A">
        <w:rPr>
          <w:rFonts w:ascii="Verdana" w:hAnsi="Verdana"/>
          <w:color w:val="000000" w:themeColor="text1"/>
        </w:rPr>
        <w:t>х лиц, кроме как правами аренды</w:t>
      </w:r>
      <w:r w:rsidRPr="00CB3785">
        <w:rPr>
          <w:rFonts w:ascii="Verdana" w:hAnsi="Verdana"/>
          <w:color w:val="000000" w:themeColor="text1"/>
        </w:rPr>
        <w:t xml:space="preserve">, а именно: </w:t>
      </w:r>
      <w:r w:rsidRPr="00CB3785">
        <w:rPr>
          <w:rFonts w:ascii="Verdana" w:hAnsi="Verdana" w:cs="Times New Roman"/>
          <w:color w:val="000000" w:themeColor="text1"/>
        </w:rPr>
        <w:t>в отношении недвижимого имущества заключены договоры аренды, перечисленные в Приложении №</w:t>
      </w:r>
      <w:r w:rsidR="005058C1" w:rsidRPr="00CB3785">
        <w:rPr>
          <w:rFonts w:ascii="Verdana" w:hAnsi="Verdana" w:cs="Times New Roman"/>
          <w:color w:val="000000" w:themeColor="text1"/>
        </w:rPr>
        <w:t>3</w:t>
      </w:r>
      <w:r w:rsidRPr="00CB3785">
        <w:rPr>
          <w:rFonts w:ascii="Verdana" w:hAnsi="Verdana" w:cs="Times New Roman"/>
          <w:color w:val="000000" w:themeColor="text1"/>
        </w:rPr>
        <w:t xml:space="preserve"> к Договору.</w:t>
      </w:r>
    </w:p>
    <w:p w14:paraId="49C9B12F" w14:textId="74B02BCD" w:rsidR="007B235A" w:rsidRPr="006A18C3" w:rsidRDefault="00621048" w:rsidP="007F40A4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  <w:r w:rsidRPr="006A18C3">
        <w:rPr>
          <w:rFonts w:ascii="Verdana" w:hAnsi="Verdana" w:cs="Times New Roman"/>
          <w:color w:val="000000" w:themeColor="text1"/>
        </w:rPr>
        <w:t xml:space="preserve">1.6. </w:t>
      </w:r>
      <w:r w:rsidR="003B6068" w:rsidRPr="006A18C3">
        <w:rPr>
          <w:rFonts w:ascii="Verdana" w:hAnsi="Verdana" w:cs="Times New Roman"/>
          <w:color w:val="000000" w:themeColor="text1"/>
        </w:rPr>
        <w:t xml:space="preserve">Покупателю на дату подписания Договора известно состояние/качество </w:t>
      </w:r>
      <w:r w:rsidR="00D42BEB">
        <w:rPr>
          <w:rFonts w:ascii="Verdana" w:hAnsi="Verdana" w:cs="Times New Roman"/>
          <w:color w:val="000000" w:themeColor="text1"/>
        </w:rPr>
        <w:t>недвижимого имущества</w:t>
      </w:r>
      <w:r w:rsidR="003B6068" w:rsidRPr="006A18C3">
        <w:rPr>
          <w:rFonts w:ascii="Verdana" w:hAnsi="Verdana" w:cs="Times New Roman"/>
          <w:color w:val="000000" w:themeColor="text1"/>
        </w:rPr>
        <w:t>, а также эксплуатационные недостатки недвижимого имущества</w:t>
      </w:r>
      <w:r w:rsidR="002D363A" w:rsidRPr="006A18C3">
        <w:rPr>
          <w:rFonts w:ascii="Verdana" w:hAnsi="Verdana" w:cs="Times New Roman"/>
          <w:color w:val="000000" w:themeColor="text1"/>
        </w:rPr>
        <w:t>, а именно</w:t>
      </w:r>
      <w:r w:rsidR="003B6068" w:rsidRPr="006A18C3">
        <w:rPr>
          <w:rFonts w:ascii="Verdana" w:hAnsi="Verdana" w:cs="Times New Roman"/>
          <w:color w:val="000000" w:themeColor="text1"/>
        </w:rPr>
        <w:t>:</w:t>
      </w:r>
    </w:p>
    <w:p w14:paraId="7710F0AC" w14:textId="459388DB" w:rsidR="003B6068" w:rsidRPr="006A18C3" w:rsidRDefault="007B235A" w:rsidP="007B235A">
      <w:pPr>
        <w:pStyle w:val="ConsNormal"/>
        <w:widowControl/>
        <w:numPr>
          <w:ilvl w:val="0"/>
          <w:numId w:val="40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6A18C3">
        <w:rPr>
          <w:rFonts w:ascii="Verdana" w:hAnsi="Verdana" w:cs="Times New Roman"/>
          <w:color w:val="000000" w:themeColor="text1"/>
        </w:rPr>
        <w:t>общее состояние помещений удовлетворительное, требующее косметического ремонта,</w:t>
      </w:r>
    </w:p>
    <w:p w14:paraId="34A9666F" w14:textId="4D1BFE16" w:rsidR="007B235A" w:rsidRPr="006A18C3" w:rsidRDefault="007B235A" w:rsidP="007B235A">
      <w:pPr>
        <w:pStyle w:val="ConsNormal"/>
        <w:widowControl/>
        <w:numPr>
          <w:ilvl w:val="0"/>
          <w:numId w:val="40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 w:cs="Times New Roman"/>
        </w:rPr>
      </w:pPr>
      <w:r w:rsidRPr="006A18C3">
        <w:rPr>
          <w:rFonts w:ascii="Verdana" w:hAnsi="Verdana" w:cs="Times New Roman"/>
          <w:color w:val="000000" w:themeColor="text1"/>
        </w:rPr>
        <w:t xml:space="preserve">состояние инженерных систем удовлетворительное, требует частичного </w:t>
      </w:r>
      <w:r w:rsidRPr="006A18C3">
        <w:rPr>
          <w:rFonts w:ascii="Verdana" w:hAnsi="Verdana" w:cs="Times New Roman"/>
        </w:rPr>
        <w:t xml:space="preserve">косметического ремонта, а также капитального ремонта в части переноса трансформационной подстанции с заменой на </w:t>
      </w:r>
      <w:proofErr w:type="spellStart"/>
      <w:r w:rsidRPr="006A18C3">
        <w:rPr>
          <w:rFonts w:ascii="Verdana" w:hAnsi="Verdana" w:cs="Times New Roman"/>
        </w:rPr>
        <w:t>киосковый</w:t>
      </w:r>
      <w:proofErr w:type="spellEnd"/>
      <w:r w:rsidRPr="006A18C3">
        <w:rPr>
          <w:rFonts w:ascii="Verdana" w:hAnsi="Verdana" w:cs="Times New Roman"/>
        </w:rPr>
        <w:t xml:space="preserve"> тип;</w:t>
      </w:r>
    </w:p>
    <w:p w14:paraId="5F5E9F3F" w14:textId="4F33233F" w:rsidR="007B235A" w:rsidRPr="006A18C3" w:rsidRDefault="007B235A" w:rsidP="00A94830">
      <w:pPr>
        <w:pStyle w:val="ConsNormal"/>
        <w:widowControl/>
        <w:numPr>
          <w:ilvl w:val="0"/>
          <w:numId w:val="40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 w:cs="Times New Roman"/>
        </w:rPr>
      </w:pPr>
      <w:r w:rsidRPr="006A18C3">
        <w:rPr>
          <w:rFonts w:ascii="Verdana" w:hAnsi="Verdana" w:cs="Times New Roman"/>
        </w:rPr>
        <w:t>на правом фасаде нежилого помещения смонтирован лифт-подъемник.</w:t>
      </w:r>
    </w:p>
    <w:p w14:paraId="3BF594E8" w14:textId="66027D74" w:rsidR="00621048" w:rsidRDefault="003B6068" w:rsidP="007F40A4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  <w:r w:rsidRPr="006A18C3">
        <w:rPr>
          <w:rFonts w:ascii="Verdana" w:hAnsi="Verdana" w:cs="Times New Roman"/>
          <w:color w:val="000000" w:themeColor="text1"/>
        </w:rPr>
        <w:t xml:space="preserve">1.7. </w:t>
      </w:r>
      <w:r w:rsidR="00621048" w:rsidRPr="006A18C3">
        <w:rPr>
          <w:rFonts w:ascii="Verdana" w:hAnsi="Verdana" w:cs="Times New Roman"/>
          <w:color w:val="000000" w:themeColor="text1"/>
        </w:rPr>
        <w:t>Покупатель на дату подписания Договора ознакомлен с недвижим</w:t>
      </w:r>
      <w:r w:rsidR="00D42BEB">
        <w:rPr>
          <w:rFonts w:ascii="Verdana" w:hAnsi="Verdana" w:cs="Times New Roman"/>
          <w:color w:val="000000" w:themeColor="text1"/>
        </w:rPr>
        <w:t>ым имуществом</w:t>
      </w:r>
      <w:r w:rsidR="00621048" w:rsidRPr="00CB3785">
        <w:rPr>
          <w:rFonts w:ascii="Verdana" w:hAnsi="Verdana" w:cs="Times New Roman"/>
          <w:color w:val="000000" w:themeColor="text1"/>
        </w:rPr>
        <w:t xml:space="preserve"> в натуре и</w:t>
      </w:r>
      <w:r w:rsidR="00D42BEB">
        <w:rPr>
          <w:rFonts w:ascii="Verdana" w:hAnsi="Verdana" w:cs="Times New Roman"/>
          <w:color w:val="000000" w:themeColor="text1"/>
        </w:rPr>
        <w:t xml:space="preserve"> с</w:t>
      </w:r>
      <w:r w:rsidR="00621048" w:rsidRPr="00CB3785">
        <w:rPr>
          <w:rFonts w:ascii="Verdana" w:hAnsi="Verdana" w:cs="Times New Roman"/>
          <w:color w:val="000000" w:themeColor="text1"/>
        </w:rPr>
        <w:t xml:space="preserve"> документацией на </w:t>
      </w:r>
      <w:r w:rsidR="009C33F5">
        <w:rPr>
          <w:rFonts w:ascii="Verdana" w:hAnsi="Verdana" w:cs="Times New Roman"/>
          <w:color w:val="000000" w:themeColor="text1"/>
        </w:rPr>
        <w:t>него,</w:t>
      </w:r>
      <w:r w:rsidR="00005C88">
        <w:rPr>
          <w:rFonts w:ascii="Verdana" w:hAnsi="Verdana" w:cs="Times New Roman"/>
          <w:color w:val="000000" w:themeColor="text1"/>
        </w:rPr>
        <w:t xml:space="preserve"> </w:t>
      </w:r>
      <w:r w:rsidR="00B27BA3">
        <w:rPr>
          <w:rFonts w:ascii="Verdana" w:hAnsi="Verdana" w:cs="Times New Roman"/>
          <w:color w:val="000000" w:themeColor="text1"/>
        </w:rPr>
        <w:t xml:space="preserve">а также с </w:t>
      </w:r>
      <w:r w:rsidR="00005C88">
        <w:rPr>
          <w:rFonts w:ascii="Verdana" w:hAnsi="Verdana" w:cs="Times New Roman"/>
          <w:color w:val="000000" w:themeColor="text1"/>
        </w:rPr>
        <w:t xml:space="preserve">правами на </w:t>
      </w:r>
      <w:r w:rsidR="007C56C9">
        <w:rPr>
          <w:rFonts w:ascii="Verdana" w:hAnsi="Verdana" w:cs="Times New Roman"/>
          <w:color w:val="000000" w:themeColor="text1"/>
        </w:rPr>
        <w:t>недвижимое имущество</w:t>
      </w:r>
      <w:r w:rsidR="009C33F5">
        <w:rPr>
          <w:rFonts w:ascii="Verdana" w:hAnsi="Verdana" w:cs="Times New Roman"/>
          <w:color w:val="000000" w:themeColor="text1"/>
        </w:rPr>
        <w:t>;</w:t>
      </w:r>
      <w:r w:rsidR="00621048" w:rsidRPr="00CB3785">
        <w:rPr>
          <w:rFonts w:ascii="Verdana" w:hAnsi="Verdana" w:cs="Times New Roman"/>
          <w:color w:val="000000" w:themeColor="text1"/>
        </w:rPr>
        <w:t xml:space="preserve"> </w:t>
      </w:r>
      <w:r w:rsidR="009C33F5">
        <w:rPr>
          <w:rFonts w:ascii="Verdana" w:hAnsi="Verdana" w:cs="Times New Roman"/>
          <w:color w:val="000000" w:themeColor="text1"/>
        </w:rPr>
        <w:t xml:space="preserve">указанное в п. 1.1. Договора </w:t>
      </w:r>
      <w:r w:rsidR="00D42BEB">
        <w:rPr>
          <w:rFonts w:ascii="Verdana" w:hAnsi="Verdana" w:cs="Times New Roman"/>
          <w:color w:val="000000" w:themeColor="text1"/>
        </w:rPr>
        <w:t>недвижимое имущество</w:t>
      </w:r>
      <w:r w:rsidR="00621048" w:rsidRPr="00CB3785">
        <w:rPr>
          <w:rFonts w:ascii="Verdana" w:hAnsi="Verdana" w:cs="Times New Roman"/>
          <w:color w:val="000000" w:themeColor="text1"/>
        </w:rPr>
        <w:t xml:space="preserve"> соответствует требованиям Покупателя, претензий по состоянию</w:t>
      </w:r>
      <w:r w:rsidR="00371F27">
        <w:rPr>
          <w:rFonts w:ascii="Verdana" w:hAnsi="Verdana" w:cs="Times New Roman"/>
          <w:color w:val="000000" w:themeColor="text1"/>
        </w:rPr>
        <w:t xml:space="preserve"> недвижимого имущества</w:t>
      </w:r>
      <w:r w:rsidR="00621048" w:rsidRPr="00CB3785">
        <w:rPr>
          <w:rFonts w:ascii="Verdana" w:hAnsi="Verdana" w:cs="Times New Roman"/>
          <w:color w:val="000000" w:themeColor="text1"/>
        </w:rPr>
        <w:t xml:space="preserve"> Покупатель не имеет.</w:t>
      </w:r>
    </w:p>
    <w:p w14:paraId="227A9397" w14:textId="36BA41B3" w:rsidR="003B6068" w:rsidRPr="00CB3785" w:rsidRDefault="003B6068" w:rsidP="007F40A4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</w:p>
    <w:p w14:paraId="23107337" w14:textId="77777777" w:rsidR="001C64AD" w:rsidRPr="00CB3785" w:rsidRDefault="001C64AD" w:rsidP="007F40A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</w:p>
    <w:p w14:paraId="000761E8" w14:textId="1FC3E66C" w:rsidR="00CF1A05" w:rsidRPr="00CB3785" w:rsidRDefault="00811C82" w:rsidP="005E61A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2. </w:t>
      </w:r>
      <w:r w:rsidR="00CF1A05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CB3785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09114E6" w14:textId="710FDBF1" w:rsidR="00D52C3F" w:rsidRDefault="009B3F2E" w:rsidP="009B3F2E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hAnsi="Verdana"/>
          <w:color w:val="000000" w:themeColor="text1"/>
          <w:sz w:val="20"/>
          <w:szCs w:val="20"/>
        </w:rPr>
        <w:t xml:space="preserve">2.1. </w:t>
      </w:r>
      <w:r w:rsidR="00CF1A05" w:rsidRPr="00CB3785">
        <w:rPr>
          <w:rFonts w:ascii="Verdana" w:hAnsi="Verdana"/>
          <w:color w:val="000000" w:themeColor="text1"/>
          <w:sz w:val="20"/>
          <w:szCs w:val="20"/>
        </w:rPr>
        <w:t xml:space="preserve">Цена недвижимого имущества составляет </w:t>
      </w:r>
      <w:r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______________________ (__________________)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рублей ___ копеек</w:t>
      </w:r>
      <w:r w:rsidR="00DA361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D52C3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включая</w:t>
      </w:r>
      <w:r w:rsidRPr="00CB3785">
        <w:rPr>
          <w:rFonts w:ascii="Verdana" w:hAnsi="Verdana"/>
          <w:color w:val="000000" w:themeColor="text1"/>
          <w:sz w:val="20"/>
          <w:szCs w:val="20"/>
        </w:rPr>
        <w:t xml:space="preserve"> НДС</w:t>
      </w:r>
      <w:r w:rsidR="00DA3614" w:rsidRPr="00CB3785">
        <w:rPr>
          <w:rFonts w:ascii="Verdana" w:hAnsi="Verdana"/>
          <w:color w:val="000000" w:themeColor="text1"/>
          <w:sz w:val="20"/>
          <w:szCs w:val="20"/>
        </w:rPr>
        <w:t xml:space="preserve"> __________ на нежилое помещение</w:t>
      </w:r>
      <w:r w:rsidR="00D52C3F">
        <w:rPr>
          <w:rFonts w:ascii="Verdana" w:hAnsi="Verdana"/>
          <w:color w:val="000000" w:themeColor="text1"/>
          <w:sz w:val="20"/>
          <w:szCs w:val="20"/>
        </w:rPr>
        <w:t>, указанное в п.1.1.1.Договора</w:t>
      </w:r>
      <w:r w:rsidRPr="00CB3785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D52C3F">
        <w:rPr>
          <w:rFonts w:ascii="Verdana" w:hAnsi="Verdana"/>
          <w:color w:val="000000" w:themeColor="text1"/>
          <w:sz w:val="20"/>
          <w:szCs w:val="20"/>
        </w:rPr>
        <w:t>в том числе</w:t>
      </w:r>
      <w:r w:rsidRPr="00CB3785">
        <w:rPr>
          <w:rFonts w:ascii="Verdana" w:hAnsi="Verdana"/>
          <w:color w:val="000000" w:themeColor="text1"/>
          <w:sz w:val="20"/>
          <w:szCs w:val="20"/>
        </w:rPr>
        <w:t xml:space="preserve">: </w:t>
      </w:r>
    </w:p>
    <w:p w14:paraId="0922EFEA" w14:textId="39EA5EEF" w:rsidR="00D52C3F" w:rsidRDefault="00D42BEB" w:rsidP="009B3F2E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цена </w:t>
      </w:r>
      <w:r w:rsidR="009B3F2E" w:rsidRPr="00CB3785">
        <w:rPr>
          <w:rFonts w:ascii="Verdana" w:hAnsi="Verdana"/>
          <w:color w:val="000000" w:themeColor="text1"/>
          <w:sz w:val="20"/>
          <w:szCs w:val="20"/>
        </w:rPr>
        <w:t>нежило</w:t>
      </w:r>
      <w:r>
        <w:rPr>
          <w:rFonts w:ascii="Verdana" w:hAnsi="Verdana"/>
          <w:color w:val="000000" w:themeColor="text1"/>
          <w:sz w:val="20"/>
          <w:szCs w:val="20"/>
        </w:rPr>
        <w:t>го</w:t>
      </w:r>
      <w:r w:rsidR="009B3F2E" w:rsidRPr="00CB3785">
        <w:rPr>
          <w:rFonts w:ascii="Verdana" w:hAnsi="Verdana"/>
          <w:color w:val="000000" w:themeColor="text1"/>
          <w:sz w:val="20"/>
          <w:szCs w:val="20"/>
        </w:rPr>
        <w:t xml:space="preserve"> помещени</w:t>
      </w:r>
      <w:r>
        <w:rPr>
          <w:rFonts w:ascii="Verdana" w:hAnsi="Verdana"/>
          <w:color w:val="000000" w:themeColor="text1"/>
          <w:sz w:val="20"/>
          <w:szCs w:val="20"/>
        </w:rPr>
        <w:t>я, указанного в п.1.1.1. Договора,</w:t>
      </w:r>
      <w:r w:rsidR="009B3F2E" w:rsidRPr="00CB3785">
        <w:rPr>
          <w:rFonts w:ascii="Verdana" w:hAnsi="Verdana"/>
          <w:color w:val="000000" w:themeColor="text1"/>
          <w:sz w:val="20"/>
          <w:szCs w:val="20"/>
        </w:rPr>
        <w:t xml:space="preserve"> составляет </w:t>
      </w:r>
      <w:r w:rsidR="009B3F2E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______________________ (__________________)</w:t>
      </w:r>
      <w:r w:rsidR="009B3F2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рублей ___ </w:t>
      </w:r>
      <w:r w:rsidR="00DA361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копеек, в</w:t>
      </w:r>
      <w:r w:rsidR="00D52C3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ключая</w:t>
      </w:r>
      <w:r w:rsidR="00DA3614" w:rsidRPr="00CB3785">
        <w:rPr>
          <w:rFonts w:ascii="Verdana" w:hAnsi="Verdana"/>
          <w:color w:val="000000" w:themeColor="text1"/>
          <w:sz w:val="20"/>
          <w:szCs w:val="20"/>
        </w:rPr>
        <w:t xml:space="preserve"> НДС </w:t>
      </w:r>
      <w:r w:rsidR="009B3F2E" w:rsidRPr="00CB3785">
        <w:rPr>
          <w:rFonts w:ascii="Verdana" w:hAnsi="Verdana"/>
          <w:color w:val="000000" w:themeColor="text1"/>
          <w:sz w:val="20"/>
          <w:szCs w:val="20"/>
        </w:rPr>
        <w:t>(НДС исчисл</w:t>
      </w:r>
      <w:r w:rsidR="00DA3614" w:rsidRPr="00CB3785">
        <w:rPr>
          <w:rFonts w:ascii="Verdana" w:hAnsi="Verdana"/>
          <w:color w:val="000000" w:themeColor="text1"/>
          <w:sz w:val="20"/>
          <w:szCs w:val="20"/>
        </w:rPr>
        <w:t>яется</w:t>
      </w:r>
      <w:r w:rsidR="009B3F2E" w:rsidRPr="00CB3785">
        <w:rPr>
          <w:rFonts w:ascii="Verdana" w:hAnsi="Verdana"/>
          <w:color w:val="000000" w:themeColor="text1"/>
          <w:sz w:val="20"/>
          <w:szCs w:val="20"/>
        </w:rPr>
        <w:t xml:space="preserve"> в соответствии с действующим законодательством)</w:t>
      </w:r>
      <w:r>
        <w:rPr>
          <w:rFonts w:ascii="Verdana" w:hAnsi="Verdana"/>
          <w:color w:val="000000" w:themeColor="text1"/>
          <w:sz w:val="20"/>
          <w:szCs w:val="20"/>
        </w:rPr>
        <w:t>,</w:t>
      </w:r>
      <w:r w:rsidR="009B3F2E" w:rsidRPr="00CB3785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139F5B2" w14:textId="1AECA0EF" w:rsidR="009B3F2E" w:rsidRPr="00CB3785" w:rsidRDefault="00D52C3F" w:rsidP="009B3F2E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lastRenderedPageBreak/>
        <w:t xml:space="preserve">цена </w:t>
      </w:r>
      <w:r w:rsidR="00B6684D" w:rsidRPr="00CB3785">
        <w:rPr>
          <w:rFonts w:ascii="Verdana" w:hAnsi="Verdana"/>
          <w:color w:val="000000" w:themeColor="text1"/>
          <w:sz w:val="20"/>
          <w:szCs w:val="20"/>
        </w:rPr>
        <w:t xml:space="preserve"> 5483/14825 </w:t>
      </w:r>
      <w:r w:rsidR="005548AC">
        <w:rPr>
          <w:rFonts w:ascii="Verdana" w:hAnsi="Verdana"/>
          <w:color w:val="000000" w:themeColor="text1"/>
          <w:sz w:val="20"/>
          <w:szCs w:val="20"/>
        </w:rPr>
        <w:t xml:space="preserve">доли </w:t>
      </w:r>
      <w:r w:rsidR="00B6684D" w:rsidRPr="00CB3785">
        <w:rPr>
          <w:rFonts w:ascii="Verdana" w:hAnsi="Verdana"/>
          <w:color w:val="000000" w:themeColor="text1"/>
          <w:sz w:val="20"/>
          <w:szCs w:val="20"/>
        </w:rPr>
        <w:t xml:space="preserve">в </w:t>
      </w:r>
      <w:r w:rsidR="005548AC">
        <w:rPr>
          <w:rFonts w:ascii="Verdana" w:hAnsi="Verdana"/>
          <w:color w:val="000000" w:themeColor="text1"/>
          <w:sz w:val="20"/>
          <w:szCs w:val="20"/>
        </w:rPr>
        <w:t xml:space="preserve">праве </w:t>
      </w:r>
      <w:r w:rsidR="00B6684D" w:rsidRPr="00CB3785">
        <w:rPr>
          <w:rFonts w:ascii="Verdana" w:hAnsi="Verdana"/>
          <w:color w:val="000000" w:themeColor="text1"/>
          <w:sz w:val="20"/>
          <w:szCs w:val="20"/>
        </w:rPr>
        <w:t>общей долевой собственности на земельный участок</w:t>
      </w:r>
      <w:r w:rsidR="00D42BEB">
        <w:rPr>
          <w:rFonts w:ascii="Verdana" w:hAnsi="Verdana"/>
          <w:color w:val="000000" w:themeColor="text1"/>
          <w:sz w:val="20"/>
          <w:szCs w:val="20"/>
        </w:rPr>
        <w:t>, указанн</w:t>
      </w:r>
      <w:r>
        <w:rPr>
          <w:rFonts w:ascii="Verdana" w:hAnsi="Verdana"/>
          <w:color w:val="000000" w:themeColor="text1"/>
          <w:sz w:val="20"/>
          <w:szCs w:val="20"/>
        </w:rPr>
        <w:t>ой</w:t>
      </w:r>
      <w:r w:rsidR="00D42BEB">
        <w:rPr>
          <w:rFonts w:ascii="Verdana" w:hAnsi="Verdana"/>
          <w:color w:val="000000" w:themeColor="text1"/>
          <w:sz w:val="20"/>
          <w:szCs w:val="20"/>
        </w:rPr>
        <w:t xml:space="preserve"> в п.1.1.2 Договора,</w:t>
      </w:r>
      <w:r w:rsidR="009B3F2E" w:rsidRPr="00CB3785">
        <w:rPr>
          <w:rFonts w:ascii="Verdana" w:hAnsi="Verdana"/>
          <w:color w:val="000000" w:themeColor="text1"/>
          <w:sz w:val="20"/>
          <w:szCs w:val="20"/>
        </w:rPr>
        <w:t xml:space="preserve"> - _____________________ (__________________) рублей ___ копеек, НДС не облагается на основании пп.6 п.2 ст.146 Налогового кодекса Российской Федерации.</w:t>
      </w:r>
    </w:p>
    <w:p w14:paraId="2165766D" w14:textId="70BC41EC" w:rsidR="009B3F2E" w:rsidRPr="00CB3785" w:rsidRDefault="009B3F2E" w:rsidP="009B3F2E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361B149" w14:textId="6A4C34AA" w:rsidR="00DE0E51" w:rsidRDefault="00B64B5C" w:rsidP="009B3F2E">
      <w:pPr>
        <w:pStyle w:val="a5"/>
        <w:numPr>
          <w:ilvl w:val="1"/>
          <w:numId w:val="36"/>
        </w:numPr>
        <w:tabs>
          <w:tab w:val="left" w:pos="851"/>
          <w:tab w:val="left" w:pos="1134"/>
        </w:tabs>
        <w:adjustRightInd w:val="0"/>
        <w:ind w:left="0" w:firstLine="567"/>
        <w:jc w:val="both"/>
        <w:rPr>
          <w:rFonts w:ascii="Verdana" w:hAnsi="Verdana"/>
          <w:color w:val="000000" w:themeColor="text1"/>
        </w:rPr>
      </w:pPr>
      <w:r w:rsidRPr="00CB3785">
        <w:rPr>
          <w:rFonts w:ascii="Verdana" w:hAnsi="Verdana"/>
          <w:color w:val="000000" w:themeColor="text1"/>
        </w:rPr>
        <w:t>Оплата по Договору осуществляется в следующем порядке:</w:t>
      </w:r>
    </w:p>
    <w:p w14:paraId="16231E05" w14:textId="77777777" w:rsidR="006E004B" w:rsidRDefault="006E004B" w:rsidP="006E004B">
      <w:pPr>
        <w:pStyle w:val="a5"/>
        <w:tabs>
          <w:tab w:val="left" w:pos="851"/>
          <w:tab w:val="left" w:pos="1134"/>
        </w:tabs>
        <w:adjustRightInd w:val="0"/>
        <w:ind w:left="567"/>
        <w:jc w:val="both"/>
        <w:rPr>
          <w:rFonts w:ascii="Verdana" w:hAnsi="Verdana"/>
          <w:color w:val="000000" w:themeColor="text1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24CD" w:rsidRPr="00AB24CD" w14:paraId="673164E7" w14:textId="77777777" w:rsidTr="00AE2B49">
        <w:trPr>
          <w:trHeight w:val="1004"/>
        </w:trPr>
        <w:tc>
          <w:tcPr>
            <w:tcW w:w="2268" w:type="dxa"/>
            <w:shd w:val="clear" w:color="auto" w:fill="auto"/>
          </w:tcPr>
          <w:p w14:paraId="74B02165" w14:textId="77777777" w:rsidR="006E004B" w:rsidRPr="00AB24CD" w:rsidRDefault="006E004B" w:rsidP="00AE2B4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AB24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23FE207F" w14:textId="6244D6F2" w:rsidR="006E004B" w:rsidRPr="00AB24CD" w:rsidRDefault="006E004B" w:rsidP="00335E92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B24CD">
              <w:rPr>
                <w:rFonts w:ascii="Verdana" w:hAnsi="Verdana"/>
                <w:sz w:val="20"/>
                <w:szCs w:val="20"/>
              </w:rPr>
              <w:t>2.2.1.</w:t>
            </w:r>
            <w:r w:rsidRPr="00AB24CD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335E92" w:rsidRPr="00AB24CD">
              <w:rPr>
                <w:rFonts w:ascii="Verdana" w:hAnsi="Verdana"/>
                <w:i/>
                <w:sz w:val="20"/>
                <w:szCs w:val="20"/>
              </w:rPr>
              <w:t xml:space="preserve">в течение 3 (Трех) рабочих дней </w:t>
            </w:r>
            <w:r w:rsidRPr="00AB24CD">
              <w:rPr>
                <w:rFonts w:ascii="Verdana" w:hAnsi="Verdana"/>
                <w:i/>
                <w:sz w:val="20"/>
                <w:szCs w:val="20"/>
              </w:rPr>
              <w:t>с</w:t>
            </w:r>
            <w:r w:rsidRPr="00AB24CD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11 Договора, цены недвижимого имущества в размере</w:t>
            </w:r>
            <w:r w:rsidRPr="00AB24CD">
              <w:rPr>
                <w:rStyle w:val="af4"/>
                <w:rFonts w:ascii="Verdana" w:hAnsi="Verdana"/>
                <w:i/>
                <w:sz w:val="20"/>
                <w:szCs w:val="20"/>
              </w:rPr>
              <w:footnoteReference w:id="1"/>
            </w:r>
            <w:r w:rsidRPr="00AB24CD">
              <w:rPr>
                <w:rFonts w:ascii="Verdana" w:hAnsi="Verdana"/>
                <w:sz w:val="20"/>
                <w:szCs w:val="20"/>
              </w:rPr>
              <w:t xml:space="preserve"> __________ </w:t>
            </w:r>
            <w:r w:rsidRPr="00AB24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(_____________) рублей ___ копеек (</w:t>
            </w:r>
            <w:r w:rsidRPr="00AB24CD">
              <w:rPr>
                <w:rFonts w:ascii="Verdana" w:hAnsi="Verdana"/>
                <w:sz w:val="20"/>
                <w:szCs w:val="20"/>
              </w:rPr>
              <w:t>в том числе НДС __________, исчисленный на нежилое помещение в соответствии с действующим законодательством/земельный участок (доля) НДС не облагается</w:t>
            </w:r>
            <w:r w:rsidRPr="00AB24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Pr="00AB24CD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AB24CD" w:rsidRPr="00AB24CD" w14:paraId="1F038F08" w14:textId="77777777" w:rsidTr="00AE2B49">
        <w:trPr>
          <w:trHeight w:val="1459"/>
        </w:trPr>
        <w:tc>
          <w:tcPr>
            <w:tcW w:w="2268" w:type="dxa"/>
            <w:shd w:val="clear" w:color="auto" w:fill="auto"/>
          </w:tcPr>
          <w:p w14:paraId="52B22515" w14:textId="1264ABA8" w:rsidR="006E004B" w:rsidRPr="00AB24CD" w:rsidRDefault="006E004B" w:rsidP="00AE2B4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AB24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335E92" w:rsidRPr="00AB24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AB24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17456DC6" w14:textId="77777777" w:rsidR="006E004B" w:rsidRPr="00AB24CD" w:rsidRDefault="006E004B" w:rsidP="00AE2B4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AB24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5D9101EB" w14:textId="11CB9B29" w:rsidR="006E004B" w:rsidRPr="00AB24CD" w:rsidRDefault="006E004B" w:rsidP="00A6759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B24C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AB24CD">
              <w:rPr>
                <w:rFonts w:ascii="Verdana" w:hAnsi="Verdana"/>
                <w:i/>
                <w:sz w:val="20"/>
                <w:szCs w:val="20"/>
              </w:rPr>
              <w:t>в течение 3 (Трех) рабочих дней с</w:t>
            </w:r>
            <w:r w:rsidRPr="00AB24C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№2 к Договору, на цену недвижимого имущества в размере</w:t>
            </w:r>
            <w:r w:rsidR="00A6759B" w:rsidRPr="00AB24CD">
              <w:rPr>
                <w:rFonts w:ascii="Verdana" w:hAnsi="Verdana"/>
                <w:i/>
                <w:sz w:val="20"/>
                <w:szCs w:val="20"/>
                <w:vertAlign w:val="superscript"/>
              </w:rPr>
              <w:t>1</w:t>
            </w:r>
            <w:r w:rsidRPr="00AB24CD">
              <w:rPr>
                <w:rFonts w:ascii="Verdana" w:hAnsi="Verdana"/>
                <w:i/>
                <w:sz w:val="20"/>
                <w:szCs w:val="20"/>
              </w:rPr>
              <w:t xml:space="preserve"> ___________ (_____________) </w:t>
            </w:r>
            <w:r w:rsidRPr="00AB24C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AB24CD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___ </w:t>
            </w:r>
            <w:r w:rsidRPr="00AB24C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AB24CD">
              <w:rPr>
                <w:rFonts w:ascii="Verdana" w:hAnsi="Verdana"/>
                <w:i/>
                <w:sz w:val="20"/>
                <w:szCs w:val="20"/>
              </w:rPr>
              <w:t>(</w:t>
            </w:r>
            <w:r w:rsidRPr="00AB24CD">
              <w:rPr>
                <w:rFonts w:ascii="Verdana" w:hAnsi="Verdana"/>
                <w:sz w:val="20"/>
                <w:szCs w:val="20"/>
              </w:rPr>
              <w:t>в том числе НДС __________, исчисленный на нежилое помещение в соответствии с действующим законодательством/земельный участок (доля) НДС не облагается</w:t>
            </w:r>
            <w:r w:rsidRPr="00AB24CD">
              <w:rPr>
                <w:rFonts w:ascii="Verdana" w:hAnsi="Verdana"/>
                <w:i/>
                <w:sz w:val="20"/>
                <w:szCs w:val="20"/>
              </w:rPr>
              <w:t>).</w:t>
            </w:r>
          </w:p>
        </w:tc>
      </w:tr>
    </w:tbl>
    <w:p w14:paraId="73E93FEA" w14:textId="77777777" w:rsidR="009167AA" w:rsidRPr="006E004B" w:rsidRDefault="009167AA" w:rsidP="006E004B">
      <w:pPr>
        <w:tabs>
          <w:tab w:val="left" w:pos="851"/>
          <w:tab w:val="left" w:pos="1134"/>
        </w:tabs>
        <w:adjustRightInd w:val="0"/>
        <w:jc w:val="both"/>
        <w:rPr>
          <w:rFonts w:ascii="Verdana" w:hAnsi="Verdana"/>
          <w:color w:val="000000" w:themeColor="text1"/>
        </w:rPr>
      </w:pPr>
    </w:p>
    <w:p w14:paraId="5645DE68" w14:textId="77777777" w:rsidR="009167AA" w:rsidRPr="00CB3785" w:rsidRDefault="009167AA" w:rsidP="009167AA">
      <w:pPr>
        <w:pStyle w:val="a5"/>
        <w:tabs>
          <w:tab w:val="left" w:pos="851"/>
          <w:tab w:val="left" w:pos="1134"/>
        </w:tabs>
        <w:adjustRightInd w:val="0"/>
        <w:ind w:left="567"/>
        <w:jc w:val="both"/>
        <w:rPr>
          <w:rFonts w:ascii="Verdana" w:hAnsi="Verdana"/>
          <w:color w:val="000000" w:themeColor="text1"/>
        </w:rPr>
      </w:pPr>
    </w:p>
    <w:p w14:paraId="05DE1C26" w14:textId="6659BBFA" w:rsidR="003D002A" w:rsidRPr="00CB3785" w:rsidRDefault="0016320D" w:rsidP="003D17DE">
      <w:pPr>
        <w:pStyle w:val="a5"/>
        <w:numPr>
          <w:ilvl w:val="2"/>
          <w:numId w:val="22"/>
        </w:numPr>
        <w:tabs>
          <w:tab w:val="left" w:pos="851"/>
        </w:tabs>
        <w:ind w:left="31" w:firstLine="567"/>
        <w:jc w:val="both"/>
        <w:rPr>
          <w:rFonts w:ascii="Verdana" w:hAnsi="Verdana"/>
          <w:color w:val="000000" w:themeColor="text1"/>
        </w:rPr>
      </w:pPr>
      <w:r w:rsidRPr="00CB3785">
        <w:rPr>
          <w:rFonts w:ascii="Verdana" w:hAnsi="Verdana"/>
          <w:color w:val="000000" w:themeColor="text1"/>
        </w:rPr>
        <w:t>Задаток, внесенный Покупателем для участия в аукционе</w:t>
      </w:r>
      <w:r w:rsidR="00E6701C">
        <w:rPr>
          <w:rFonts w:ascii="Verdana" w:hAnsi="Verdana"/>
          <w:color w:val="000000" w:themeColor="text1"/>
        </w:rPr>
        <w:t>,</w:t>
      </w:r>
      <w:r w:rsidRPr="00CB3785">
        <w:rPr>
          <w:rFonts w:ascii="Verdana" w:hAnsi="Verdana"/>
          <w:color w:val="000000" w:themeColor="text1"/>
        </w:rPr>
        <w:t xml:space="preserve"> в размере </w:t>
      </w:r>
      <w:r w:rsidRPr="00CB3785">
        <w:rPr>
          <w:rFonts w:ascii="Verdana" w:hAnsi="Verdana"/>
          <w:i/>
          <w:color w:val="000000" w:themeColor="text1"/>
        </w:rPr>
        <w:t>____ (______)</w:t>
      </w:r>
      <w:r w:rsidRPr="00CB3785">
        <w:rPr>
          <w:rFonts w:ascii="Verdana" w:hAnsi="Verdana"/>
          <w:color w:val="000000" w:themeColor="text1"/>
        </w:rPr>
        <w:t xml:space="preserve"> рублей _____ копеек </w:t>
      </w:r>
      <w:r w:rsidRPr="00CB3785">
        <w:rPr>
          <w:rFonts w:ascii="Verdana" w:hAnsi="Verdana"/>
          <w:i/>
          <w:color w:val="000000" w:themeColor="text1"/>
        </w:rPr>
        <w:t>(</w:t>
      </w:r>
      <w:r w:rsidR="00DA3614" w:rsidRPr="00CB3785">
        <w:rPr>
          <w:rFonts w:ascii="Verdana" w:hAnsi="Verdana"/>
          <w:i/>
          <w:color w:val="000000" w:themeColor="text1"/>
        </w:rPr>
        <w:t>в том числе НДС __________, исчисленный на нежилое помещение в соответствии с действующим законодательством/земельный участок</w:t>
      </w:r>
      <w:r w:rsidR="00B6684D" w:rsidRPr="00CB3785">
        <w:rPr>
          <w:rFonts w:ascii="Verdana" w:hAnsi="Verdana"/>
          <w:i/>
          <w:color w:val="000000" w:themeColor="text1"/>
        </w:rPr>
        <w:t xml:space="preserve"> (доля)</w:t>
      </w:r>
      <w:r w:rsidR="00DA3614" w:rsidRPr="00CB3785">
        <w:rPr>
          <w:rFonts w:ascii="Verdana" w:hAnsi="Verdana"/>
          <w:i/>
          <w:color w:val="000000" w:themeColor="text1"/>
        </w:rPr>
        <w:t xml:space="preserve"> НДС не облагается</w:t>
      </w:r>
      <w:r w:rsidRPr="00CB3785">
        <w:rPr>
          <w:rFonts w:ascii="Verdana" w:hAnsi="Verdana"/>
          <w:i/>
          <w:color w:val="000000" w:themeColor="text1"/>
        </w:rPr>
        <w:t>),</w:t>
      </w:r>
      <w:r w:rsidRPr="00CB3785">
        <w:rPr>
          <w:rFonts w:ascii="Verdana" w:hAnsi="Verdana"/>
          <w:color w:val="000000" w:themeColor="text1"/>
        </w:rPr>
        <w:t xml:space="preserve"> засчитывается в счет оплаты цены недвижимого имущества.</w:t>
      </w:r>
    </w:p>
    <w:p w14:paraId="56720422" w14:textId="359A68F4" w:rsidR="00CF1A05" w:rsidRPr="00CB3785" w:rsidRDefault="003D002A" w:rsidP="003D17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2.3. </w:t>
      </w:r>
      <w:r w:rsidR="00A81BE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ц</w:t>
      </w:r>
      <w:r w:rsidR="00A81BE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дат</w:t>
      </w:r>
      <w:r w:rsidR="00A81BE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ы</w:t>
      </w:r>
      <w:r w:rsidR="00CF1A0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поступления денежных средств на сче</w:t>
      </w:r>
      <w:r w:rsidR="009C345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т Продавца, указанный в разделе 11 </w:t>
      </w:r>
      <w:r w:rsidR="00CB783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Договора</w:t>
      </w:r>
      <w:r w:rsidR="00CF1A0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6F1568A9" w14:textId="21405950" w:rsidR="008E7F17" w:rsidRPr="00CB3785" w:rsidRDefault="008F55DE" w:rsidP="003D17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2.</w:t>
      </w:r>
      <w:r w:rsidR="0020177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</w:t>
      </w:r>
      <w:r w:rsidR="008E7F17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</w:t>
      </w:r>
      <w:r w:rsidR="002D7220" w:rsidRPr="00CB3785">
        <w:rPr>
          <w:rFonts w:ascii="Verdana" w:hAnsi="Verdana"/>
          <w:color w:val="000000" w:themeColor="text1"/>
          <w:sz w:val="20"/>
          <w:szCs w:val="20"/>
        </w:rPr>
        <w:t xml:space="preserve">Расчеты, </w:t>
      </w:r>
      <w:r w:rsidR="008E7F17" w:rsidRPr="00CB3785">
        <w:rPr>
          <w:rFonts w:ascii="Verdana" w:hAnsi="Verdana"/>
          <w:color w:val="000000" w:themeColor="text1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59247660" w:rsidR="000A1317" w:rsidRDefault="008F55DE" w:rsidP="003D17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hAnsi="Verdana"/>
          <w:color w:val="000000" w:themeColor="text1"/>
          <w:sz w:val="20"/>
          <w:szCs w:val="20"/>
        </w:rPr>
        <w:t>2.</w:t>
      </w:r>
      <w:r w:rsidR="0020177F" w:rsidRPr="00CB3785">
        <w:rPr>
          <w:rFonts w:ascii="Verdana" w:hAnsi="Verdana"/>
          <w:color w:val="000000" w:themeColor="text1"/>
          <w:sz w:val="20"/>
          <w:szCs w:val="20"/>
        </w:rPr>
        <w:t>5</w:t>
      </w:r>
      <w:r w:rsidR="000A1317" w:rsidRPr="00CB3785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1C7960" w:rsidRPr="00CB3785">
        <w:rPr>
          <w:rFonts w:ascii="Verdana" w:hAnsi="Verdana"/>
          <w:color w:val="000000" w:themeColor="text1"/>
          <w:sz w:val="20"/>
          <w:szCs w:val="20"/>
        </w:rPr>
        <w:t xml:space="preserve">Стороны договорились, что </w:t>
      </w:r>
      <w:r w:rsidR="00370031" w:rsidRPr="00CB3785">
        <w:rPr>
          <w:rFonts w:ascii="Verdana" w:hAnsi="Verdana"/>
          <w:color w:val="000000" w:themeColor="text1"/>
          <w:sz w:val="20"/>
          <w:szCs w:val="20"/>
        </w:rPr>
        <w:t xml:space="preserve">внесенные по </w:t>
      </w:r>
      <w:r w:rsidR="008C13E6">
        <w:rPr>
          <w:rFonts w:ascii="Verdana" w:hAnsi="Verdana"/>
          <w:color w:val="000000" w:themeColor="text1"/>
          <w:sz w:val="20"/>
          <w:szCs w:val="20"/>
        </w:rPr>
        <w:t>Д</w:t>
      </w:r>
      <w:r w:rsidR="00370031" w:rsidRPr="00CB3785">
        <w:rPr>
          <w:rFonts w:ascii="Verdana" w:hAnsi="Verdana"/>
          <w:color w:val="000000" w:themeColor="text1"/>
          <w:sz w:val="20"/>
          <w:szCs w:val="20"/>
        </w:rPr>
        <w:t xml:space="preserve">оговору платежи </w:t>
      </w:r>
      <w:r w:rsidR="001C7960" w:rsidRPr="00CB3785">
        <w:rPr>
          <w:rFonts w:ascii="Verdana" w:hAnsi="Verdana"/>
          <w:color w:val="000000" w:themeColor="text1"/>
          <w:sz w:val="20"/>
          <w:szCs w:val="20"/>
        </w:rPr>
        <w:t>не являются коммерческим кредитом по смыслу ст. 823 ГК РФ.</w:t>
      </w:r>
    </w:p>
    <w:p w14:paraId="0A6FD3D1" w14:textId="77777777" w:rsidR="0055455B" w:rsidRDefault="0055455B" w:rsidP="003D17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9957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7200"/>
      </w:tblGrid>
      <w:tr w:rsidR="0055455B" w:rsidRPr="008509DF" w14:paraId="315AC888" w14:textId="77777777" w:rsidTr="0055455B">
        <w:tc>
          <w:tcPr>
            <w:tcW w:w="2757" w:type="dxa"/>
            <w:shd w:val="clear" w:color="auto" w:fill="auto"/>
          </w:tcPr>
          <w:p w14:paraId="50271AE6" w14:textId="77777777" w:rsidR="0055455B" w:rsidRPr="00AB24CD" w:rsidRDefault="0055455B" w:rsidP="00AE2B4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AB24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73FC02D" w14:textId="77777777" w:rsidR="0055455B" w:rsidRPr="00AB24CD" w:rsidRDefault="0055455B" w:rsidP="00AE2B4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AB24CD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</w:p>
        </w:tc>
        <w:tc>
          <w:tcPr>
            <w:tcW w:w="7200" w:type="dxa"/>
            <w:shd w:val="clear" w:color="auto" w:fill="auto"/>
          </w:tcPr>
          <w:p w14:paraId="33BC30ED" w14:textId="77777777" w:rsidR="0055455B" w:rsidRPr="00AB24CD" w:rsidRDefault="0055455B" w:rsidP="00AE2B4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B24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AB24C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AB24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5ADBEE0" w14:textId="77777777" w:rsidR="0055455B" w:rsidRPr="00AB24CD" w:rsidRDefault="0055455B" w:rsidP="00AE2B4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5807BDC" w14:textId="77777777" w:rsidR="0055455B" w:rsidRPr="00AB24CD" w:rsidRDefault="0055455B" w:rsidP="00AE2B49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AB24C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AB24CD">
              <w:rPr>
                <w:rFonts w:ascii="Verdana" w:hAnsi="Verdana"/>
                <w:i/>
              </w:rPr>
              <w:t>10 (десяти)</w:t>
            </w:r>
            <w:r w:rsidRPr="00AB24CD">
              <w:rPr>
                <w:rFonts w:ascii="Verdana" w:hAnsi="Verdana"/>
              </w:rPr>
              <w:t xml:space="preserve"> рабочих дней с момента исполнения Покупателем обязательств по оплате цены недвижимого </w:t>
            </w:r>
            <w:r w:rsidRPr="00AB24CD">
              <w:rPr>
                <w:rFonts w:ascii="Verdana" w:hAnsi="Verdana"/>
              </w:rPr>
              <w:lastRenderedPageBreak/>
              <w:t>имущества в полном объеме.</w:t>
            </w:r>
          </w:p>
          <w:p w14:paraId="2D1C4A4A" w14:textId="77777777" w:rsidR="0055455B" w:rsidRPr="00AB24CD" w:rsidRDefault="0055455B" w:rsidP="00AE2B49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5455B" w:rsidRPr="008509DF" w14:paraId="010DD34D" w14:textId="77777777" w:rsidTr="0055455B">
        <w:tc>
          <w:tcPr>
            <w:tcW w:w="2757" w:type="dxa"/>
            <w:shd w:val="clear" w:color="auto" w:fill="auto"/>
          </w:tcPr>
          <w:p w14:paraId="02CBE679" w14:textId="77777777" w:rsidR="0055455B" w:rsidRPr="00AB24CD" w:rsidRDefault="0055455B" w:rsidP="00AE2B4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AB24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35553FF" w14:textId="38C804C0" w:rsidR="0055455B" w:rsidRPr="00AB24CD" w:rsidRDefault="0055455B" w:rsidP="00AE2B49">
            <w:pPr>
              <w:pStyle w:val="a5"/>
              <w:jc w:val="right"/>
              <w:rPr>
                <w:rFonts w:ascii="Verdana" w:hAnsi="Verdana"/>
                <w:i/>
              </w:rPr>
            </w:pPr>
            <w:r w:rsidRPr="00AB24CD">
              <w:rPr>
                <w:rFonts w:ascii="Verdana" w:hAnsi="Verdana"/>
                <w:i/>
              </w:rPr>
              <w:t xml:space="preserve">Залог не устанавливается (в случае полной предварительной оплаты)  </w:t>
            </w:r>
          </w:p>
          <w:p w14:paraId="5B8445A3" w14:textId="77777777" w:rsidR="0055455B" w:rsidRPr="00AB24CD" w:rsidRDefault="0055455B" w:rsidP="00AE2B4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14:paraId="7C70738D" w14:textId="77777777" w:rsidR="0055455B" w:rsidRPr="00AB24CD" w:rsidRDefault="0055455B" w:rsidP="00AE2B4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B24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84953F8" w14:textId="77777777" w:rsidR="0055455B" w:rsidRPr="00CB3785" w:rsidRDefault="0055455B" w:rsidP="003D17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682A3C5" w14:textId="77777777" w:rsidR="008A1B72" w:rsidRPr="00CB3785" w:rsidRDefault="008A1B72" w:rsidP="003D17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CD1B4FA" w14:textId="470ABE91" w:rsidR="00A24C91" w:rsidRPr="00CB3785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  <w:color w:val="000000" w:themeColor="text1"/>
        </w:rPr>
      </w:pPr>
      <w:r w:rsidRPr="00CB3785">
        <w:rPr>
          <w:rFonts w:ascii="Verdana" w:hAnsi="Verdana"/>
          <w:b/>
          <w:color w:val="000000" w:themeColor="text1"/>
        </w:rPr>
        <w:t>ПЕРЕДАЧА ИМУЩЕСТВА</w:t>
      </w:r>
    </w:p>
    <w:p w14:paraId="5418B0B0" w14:textId="77777777" w:rsidR="00A24C91" w:rsidRPr="00CB3785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330BB8D" w14:textId="20231224" w:rsidR="00921B0E" w:rsidRPr="00CB3785" w:rsidRDefault="00A24C91" w:rsidP="003D17DE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  <w:color w:val="000000" w:themeColor="text1"/>
        </w:rPr>
      </w:pPr>
      <w:r w:rsidRPr="00CB3785">
        <w:rPr>
          <w:rFonts w:ascii="Verdana" w:hAnsi="Verdana"/>
          <w:color w:val="000000" w:themeColor="text1"/>
        </w:rPr>
        <w:t>Недвижимое имущество передается Продавцом</w:t>
      </w:r>
      <w:r w:rsidR="00F24CF0" w:rsidRPr="00CB3785">
        <w:rPr>
          <w:rFonts w:ascii="Verdana" w:hAnsi="Verdana"/>
          <w:color w:val="000000" w:themeColor="text1"/>
        </w:rPr>
        <w:t xml:space="preserve"> и принимается</w:t>
      </w:r>
      <w:r w:rsidRPr="00CB3785">
        <w:rPr>
          <w:rFonts w:ascii="Verdana" w:hAnsi="Verdana"/>
          <w:color w:val="000000" w:themeColor="text1"/>
        </w:rPr>
        <w:t xml:space="preserve"> Покупател</w:t>
      </w:r>
      <w:r w:rsidR="00F24CF0" w:rsidRPr="00CB3785">
        <w:rPr>
          <w:rFonts w:ascii="Verdana" w:hAnsi="Verdana"/>
          <w:color w:val="000000" w:themeColor="text1"/>
        </w:rPr>
        <w:t>ем</w:t>
      </w:r>
      <w:r w:rsidRPr="00CB3785">
        <w:rPr>
          <w:rFonts w:ascii="Verdana" w:hAnsi="Verdana"/>
          <w:color w:val="000000" w:themeColor="text1"/>
        </w:rPr>
        <w:t xml:space="preserve"> по Акту приема-передачи</w:t>
      </w:r>
      <w:r w:rsidR="00694982" w:rsidRPr="00CB3785">
        <w:rPr>
          <w:rFonts w:ascii="Verdana" w:hAnsi="Verdana"/>
          <w:color w:val="000000" w:themeColor="text1"/>
        </w:rPr>
        <w:t xml:space="preserve"> (по форме Приложения №</w:t>
      </w:r>
      <w:r w:rsidR="00764281" w:rsidRPr="00CB3785">
        <w:rPr>
          <w:rFonts w:ascii="Verdana" w:hAnsi="Verdana"/>
          <w:color w:val="000000" w:themeColor="text1"/>
        </w:rPr>
        <w:t xml:space="preserve">1 </w:t>
      </w:r>
      <w:r w:rsidR="00694982" w:rsidRPr="00CB3785">
        <w:rPr>
          <w:rFonts w:ascii="Verdana" w:hAnsi="Verdana"/>
          <w:color w:val="000000" w:themeColor="text1"/>
        </w:rPr>
        <w:t>к Договору</w:t>
      </w:r>
      <w:r w:rsidR="000F3D1D" w:rsidRPr="00CB3785">
        <w:rPr>
          <w:rFonts w:ascii="Verdana" w:hAnsi="Verdana"/>
          <w:color w:val="000000" w:themeColor="text1"/>
        </w:rPr>
        <w:t xml:space="preserve"> – далее Акт приема-передачи</w:t>
      </w:r>
      <w:r w:rsidR="00694982" w:rsidRPr="00CB3785">
        <w:rPr>
          <w:rFonts w:ascii="Verdana" w:hAnsi="Verdana"/>
          <w:color w:val="000000" w:themeColor="text1"/>
        </w:rPr>
        <w:t>)</w:t>
      </w:r>
      <w:r w:rsidRPr="00CB3785">
        <w:rPr>
          <w:rFonts w:ascii="Verdana" w:hAnsi="Verdana"/>
          <w:color w:val="000000" w:themeColor="text1"/>
        </w:rPr>
        <w:t xml:space="preserve">, который подписывается Сторонами в срок </w:t>
      </w:r>
      <w:r w:rsidR="002C1077" w:rsidRPr="00CB3785">
        <w:rPr>
          <w:rFonts w:ascii="Verdana" w:hAnsi="Verdana"/>
          <w:i/>
          <w:color w:val="000000" w:themeColor="text1"/>
        </w:rPr>
        <w:t xml:space="preserve">не позднее </w:t>
      </w:r>
      <w:r w:rsidR="00B0204C" w:rsidRPr="00CB3785">
        <w:rPr>
          <w:rFonts w:ascii="Verdana" w:hAnsi="Verdana"/>
          <w:i/>
          <w:color w:val="000000" w:themeColor="text1"/>
        </w:rPr>
        <w:t>5 (Пяти</w:t>
      </w:r>
      <w:r w:rsidR="002C1077" w:rsidRPr="00CB3785">
        <w:rPr>
          <w:rFonts w:ascii="Verdana" w:hAnsi="Verdana"/>
          <w:i/>
          <w:color w:val="000000" w:themeColor="text1"/>
        </w:rPr>
        <w:t>)</w:t>
      </w:r>
      <w:r w:rsidR="00514071" w:rsidRPr="00CB3785">
        <w:rPr>
          <w:rFonts w:ascii="Verdana" w:hAnsi="Verdana"/>
          <w:i/>
          <w:color w:val="000000" w:themeColor="text1"/>
        </w:rPr>
        <w:t xml:space="preserve"> </w:t>
      </w:r>
      <w:r w:rsidR="002C1077" w:rsidRPr="00CB3785">
        <w:rPr>
          <w:rFonts w:ascii="Verdana" w:hAnsi="Verdana"/>
          <w:color w:val="000000" w:themeColor="text1"/>
        </w:rPr>
        <w:t>рабочих дней</w:t>
      </w:r>
      <w:r w:rsidR="00B0204C" w:rsidRPr="00CB3785">
        <w:rPr>
          <w:rFonts w:ascii="Verdana" w:hAnsi="Verdana"/>
          <w:color w:val="000000" w:themeColor="text1"/>
        </w:rPr>
        <w:t xml:space="preserve"> с даты государственной регистрации перехода права собственности на недвижимое имущество к Покупателю.</w:t>
      </w:r>
    </w:p>
    <w:p w14:paraId="5D1E3E5C" w14:textId="7B4F89D4" w:rsidR="00A24C91" w:rsidRPr="00CB3785" w:rsidRDefault="00A24C91" w:rsidP="003D17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6C4B3027" w14:textId="507579BE" w:rsidR="00A24C91" w:rsidRPr="00CB3785" w:rsidRDefault="00A24C91" w:rsidP="003D17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ство считается исполненным в дату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CB3785" w:rsidRDefault="008749A5" w:rsidP="003D1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3997793" w14:textId="77777777" w:rsidR="00CE777E" w:rsidRPr="00CB3785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CB3785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7852D21" w14:textId="77777777" w:rsidR="00CE777E" w:rsidRPr="00CB3785" w:rsidRDefault="00CE777E" w:rsidP="003D17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4.1. Продавец обязан:</w:t>
      </w:r>
    </w:p>
    <w:p w14:paraId="6B2107D4" w14:textId="630F3FAA" w:rsidR="00CE777E" w:rsidRPr="00CB3785" w:rsidRDefault="00CE777E" w:rsidP="003D17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CB3785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10"/>
      </w:tblGrid>
      <w:tr w:rsidR="00CB3785" w:rsidRPr="00CB3785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CB3785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</w:p>
          <w:p w14:paraId="464C9056" w14:textId="4DFE180C" w:rsidR="00211F7A" w:rsidRPr="00CB3785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CB3785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4.1.2. </w:t>
            </w:r>
            <w:r w:rsidR="00702470"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DC0C5D" w:rsidRPr="008509DF" w14:paraId="272CD944" w14:textId="77777777" w:rsidTr="00AE2B49">
        <w:tc>
          <w:tcPr>
            <w:tcW w:w="2269" w:type="dxa"/>
          </w:tcPr>
          <w:p w14:paraId="5C898275" w14:textId="77777777" w:rsidR="00DC0C5D" w:rsidRPr="00AB24CD" w:rsidRDefault="00DC0C5D" w:rsidP="00AE2B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B24CD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225EBAB1" w14:textId="77777777" w:rsidR="00DC0C5D" w:rsidRPr="00AB24CD" w:rsidRDefault="00DC0C5D" w:rsidP="00AE2B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B24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DC0C5D" w:rsidRPr="008076AD" w14:paraId="33EE1310" w14:textId="77777777" w:rsidTr="00AE2B49">
        <w:tc>
          <w:tcPr>
            <w:tcW w:w="2269" w:type="dxa"/>
          </w:tcPr>
          <w:p w14:paraId="7E97CBAF" w14:textId="77777777" w:rsidR="00DC0C5D" w:rsidRPr="00AB24CD" w:rsidRDefault="00DC0C5D" w:rsidP="00AE2B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B24CD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06DEB71" w14:textId="77777777" w:rsidR="00DC0C5D" w:rsidRPr="00AB24CD" w:rsidRDefault="00DC0C5D" w:rsidP="00AE2B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B24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AB24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1 (Одного) </w:t>
            </w:r>
            <w:r w:rsidRPr="00AB24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50F18509" w14:textId="77777777" w:rsidR="00DC0C5D" w:rsidRPr="00CB3785" w:rsidRDefault="00DC0C5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034235E" w14:textId="48E2C011" w:rsidR="00CE777E" w:rsidRPr="00CB3785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4.2.</w:t>
      </w:r>
      <w:r w:rsidR="00093ED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 П</w:t>
      </w:r>
      <w:r w:rsidR="00CE777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ринять недвижимое имущество</w:t>
      </w:r>
      <w:r w:rsidR="00F35A3D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AE475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согласно разделу </w:t>
      </w:r>
      <w:r w:rsidR="003F7EC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3 </w:t>
      </w:r>
      <w:r w:rsidR="00CB783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Договора</w:t>
      </w:r>
      <w:r w:rsidR="00B541D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2B3DADCF" w14:textId="69BB2150" w:rsidR="00BA030C" w:rsidRPr="00CB3785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4.2.</w:t>
      </w:r>
      <w:r w:rsidR="00093ED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CB378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78419DCF" w14:textId="154C5BDE" w:rsidR="001F4445" w:rsidRPr="00CB3785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4.2.</w:t>
      </w:r>
      <w:r w:rsidR="00093ED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</w:t>
      </w:r>
      <w:r w:rsidR="00E13CF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 </w:t>
      </w:r>
      <w:r w:rsidR="00982ED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даты </w:t>
      </w:r>
      <w:r w:rsidR="0037003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государственной </w:t>
      </w:r>
      <w:r w:rsidR="00342A7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регистрации перехода права собств</w:t>
      </w:r>
      <w:r w:rsidR="00AB24C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енности на недвижимое имущество</w:t>
      </w:r>
      <w:r w:rsidR="006D4BD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982ED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нести бремя его содержания </w:t>
      </w:r>
      <w:r w:rsidR="001F444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и/или мест общего пользования</w:t>
      </w:r>
      <w:r w:rsidR="0041459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541D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8501693" w14:textId="2F1D1DC2" w:rsidR="00D512E5" w:rsidRPr="00CB3785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4.2.</w:t>
      </w:r>
      <w:r w:rsidR="00093ED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5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</w:t>
      </w:r>
      <w:r w:rsidR="007F1ABD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омпенсировать Продавцу </w:t>
      </w:r>
      <w:r w:rsidR="00FB4B6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все </w:t>
      </w:r>
      <w:r w:rsidR="00342A7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понесенные Продавцом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расходы по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содержанию недвижимого имущества</w:t>
      </w:r>
      <w:r w:rsidR="007F1ABD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за период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5D6FB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FC5D77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 </w:t>
      </w:r>
      <w:r w:rsidR="005D6FB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5D6FB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FC150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а также после </w:t>
      </w:r>
      <w:r w:rsidR="005D6FB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дат</w:t>
      </w:r>
      <w:r w:rsidR="00342A7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ы</w:t>
      </w:r>
      <w:r w:rsidR="0037003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государственной</w:t>
      </w:r>
      <w:r w:rsidR="005D6FB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включая</w:t>
      </w:r>
      <w:r w:rsidR="00CD57A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7F1ABD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но не ограничиваясь</w:t>
      </w:r>
      <w:r w:rsidR="00705B1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D512E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</w:t>
      </w:r>
      <w:r w:rsidR="00217D3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CB3785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Возмещение </w:t>
      </w:r>
      <w:r w:rsidR="00D512E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Продавцу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5 (Пяти)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со дня получения соответствующих счетов </w:t>
      </w:r>
      <w:r w:rsidR="007D77E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44F3C68A" w:rsidR="008C3A91" w:rsidRPr="00CB3785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4.2.</w:t>
      </w:r>
      <w:r w:rsidR="00093ED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6</w:t>
      </w:r>
      <w:r w:rsidR="00032CB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Не позднее </w:t>
      </w:r>
      <w:r w:rsidR="00032CB8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30 </w:t>
      </w:r>
      <w:r w:rsidR="00BD76B6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(</w:t>
      </w:r>
      <w:r w:rsidR="00032CB8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Т</w:t>
      </w:r>
      <w:r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ридцати)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календарных дней с даты регистрации права собственности Покупателя заключить с управляющей, эксплуатирующей, </w:t>
      </w:r>
      <w:r w:rsidR="00A5189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э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2C24C98" w14:textId="7FF5F378" w:rsidR="007658DA" w:rsidRPr="00CB3785" w:rsidRDefault="007658D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4.2.7. Не производить </w:t>
      </w:r>
      <w:r w:rsidRPr="00CB3785">
        <w:rPr>
          <w:rFonts w:ascii="Verdana" w:hAnsi="Verdana"/>
          <w:color w:val="000000" w:themeColor="text1"/>
          <w:kern w:val="24"/>
          <w:sz w:val="20"/>
          <w:szCs w:val="20"/>
        </w:rPr>
        <w:t>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настоящему Договору в полном объеме.</w:t>
      </w:r>
    </w:p>
    <w:p w14:paraId="2D25FCD4" w14:textId="77777777" w:rsidR="00703507" w:rsidRPr="00CB3785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56121B7" w14:textId="77777777" w:rsidR="00703507" w:rsidRPr="00CB3785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aps/>
          <w:color w:val="000000" w:themeColor="text1"/>
          <w:sz w:val="20"/>
          <w:szCs w:val="20"/>
          <w:lang w:eastAsia="ru-RU"/>
        </w:rPr>
        <w:t xml:space="preserve">Регистрация </w:t>
      </w:r>
      <w:r w:rsidR="008511A3" w:rsidRPr="00CB3785">
        <w:rPr>
          <w:rFonts w:ascii="Verdana" w:eastAsia="Times New Roman" w:hAnsi="Verdana" w:cs="Times New Roman"/>
          <w:b/>
          <w:caps/>
          <w:color w:val="000000" w:themeColor="text1"/>
          <w:sz w:val="20"/>
          <w:szCs w:val="20"/>
          <w:lang w:eastAsia="ru-RU"/>
        </w:rPr>
        <w:t xml:space="preserve">права собственности и </w:t>
      </w:r>
      <w:r w:rsidRPr="00CB3785">
        <w:rPr>
          <w:rFonts w:ascii="Verdana" w:eastAsia="Times New Roman" w:hAnsi="Verdana" w:cs="Times New Roman"/>
          <w:b/>
          <w:caps/>
          <w:color w:val="000000" w:themeColor="text1"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CB3785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E996B2A" w14:textId="77777777" w:rsidR="008511A3" w:rsidRPr="00CB3785" w:rsidRDefault="00CE777E" w:rsidP="003D17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5.</w:t>
      </w:r>
      <w:r w:rsidR="002616C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1.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8511A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Переход права собственности на </w:t>
      </w:r>
      <w:r w:rsidR="00B5789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недвижимое имущество </w:t>
      </w:r>
      <w:r w:rsidR="008511A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недвижимое имущество </w:t>
      </w:r>
      <w:r w:rsidR="008511A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020F9242" w:rsidR="008C3A91" w:rsidRPr="00CB3785" w:rsidRDefault="00A232A3" w:rsidP="003D17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5.2. </w:t>
      </w:r>
      <w:r w:rsidR="008C3A9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</w:t>
      </w:r>
      <w:r w:rsidR="008511A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асходы</w:t>
      </w:r>
      <w:r w:rsidR="0018166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права собственности и </w:t>
      </w:r>
      <w:r w:rsidR="0018166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перехода</w:t>
      </w:r>
      <w:r w:rsidR="008511A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права собственности </w:t>
      </w:r>
      <w:r w:rsidR="00C06D1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 недвижимое имущество,</w:t>
      </w:r>
      <w:r w:rsidR="00B5789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0204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несет Покупатель.</w:t>
      </w:r>
    </w:p>
    <w:p w14:paraId="7EB0F123" w14:textId="64BA0E4B" w:rsidR="00CE777E" w:rsidRPr="00CB3785" w:rsidRDefault="00CE777E" w:rsidP="003D17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Данные расходы не включаю</w:t>
      </w:r>
      <w:r w:rsidR="00032CB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тся в сумму, указанную в п. 2.1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Договора</w:t>
      </w:r>
      <w:r w:rsidR="00032CB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8C3A9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 уплачиваются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 мере необходимости и своевременно</w:t>
      </w:r>
      <w:r w:rsidR="004F51F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компенсации не подлежат</w:t>
      </w:r>
      <w:r w:rsidR="00032CB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651FC579" w14:textId="315A2C44" w:rsidR="00CE777E" w:rsidRPr="00CB3785" w:rsidRDefault="006875E5" w:rsidP="003D17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5</w:t>
      </w:r>
      <w:r w:rsidR="00CE777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="00F921F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</w:t>
      </w:r>
      <w:r w:rsidR="00CE777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</w:t>
      </w:r>
      <w:r w:rsidR="004F51F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 позднее </w:t>
      </w:r>
      <w:r w:rsidR="007F40A4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7</w:t>
      </w:r>
      <w:r w:rsidR="00C8616B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(</w:t>
      </w:r>
      <w:r w:rsidR="007F40A4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Семи</w:t>
      </w:r>
      <w:r w:rsidR="00C8616B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) </w:t>
      </w:r>
      <w:r w:rsidR="00C8616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рабочих дней с даты выполнения обязанностей, установленных в</w:t>
      </w:r>
      <w:r w:rsidR="0027649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п.2.2 Договора.</w:t>
      </w:r>
    </w:p>
    <w:p w14:paraId="5CA1950A" w14:textId="77777777" w:rsidR="0013718F" w:rsidRPr="00CB3785" w:rsidRDefault="006F7668" w:rsidP="003D17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5.4. 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случае приостановления регистрации</w:t>
      </w:r>
      <w:r w:rsidR="00156C6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прав</w:t>
      </w:r>
      <w:r w:rsidR="00A1129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/перехода прав</w:t>
      </w:r>
      <w:r w:rsidR="00156C6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либо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отказа</w:t>
      </w:r>
      <w:r w:rsidR="0014144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регистрации </w:t>
      </w:r>
      <w:r w:rsidR="00A4138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прав/</w:t>
      </w:r>
      <w:r w:rsidR="00097EC7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перехода прав собственности 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 недвижимое имущество</w:t>
      </w:r>
      <w:r w:rsidR="00097EC7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 Покупателю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6C5BF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письменном уведомлении </w:t>
      </w:r>
      <w:r w:rsidR="0014144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ргана </w:t>
      </w:r>
      <w:r w:rsidR="002613B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государственной 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устранить </w:t>
      </w:r>
      <w:r w:rsidR="005D49B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причин</w:t>
      </w:r>
      <w:r w:rsidR="004C524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ы</w:t>
      </w:r>
      <w:r w:rsidR="005D49B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препятствующи</w:t>
      </w:r>
      <w:r w:rsidR="004C524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</w:t>
      </w:r>
      <w:r w:rsidR="005D49B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осуществлению 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регистрации прав и</w:t>
      </w:r>
      <w:r w:rsidR="005D49B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при необходимости,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подать </w:t>
      </w:r>
      <w:r w:rsidR="005D49B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соответствующие 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документы в </w:t>
      </w:r>
      <w:r w:rsidR="00412FD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рган </w:t>
      </w:r>
      <w:r w:rsidR="00412FD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государственной </w:t>
      </w:r>
      <w:r w:rsidR="00434C8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регистрации прав.</w:t>
      </w:r>
      <w:r w:rsidR="0013718F" w:rsidRPr="00CB3785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3DDF7920" w14:textId="6F4FFB36" w:rsidR="0013718F" w:rsidRDefault="0013718F" w:rsidP="003D17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hAnsi="Verdana"/>
          <w:color w:val="000000" w:themeColor="text1"/>
          <w:sz w:val="20"/>
          <w:szCs w:val="20"/>
        </w:rPr>
        <w:t xml:space="preserve">В случае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обязуются</w:t>
      </w:r>
      <w:r w:rsidR="00EA308F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E2742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6F3378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10 (Десяти)</w:t>
      </w:r>
      <w:r w:rsidR="001A3DBC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1A3DB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рабочих дней</w:t>
      </w:r>
      <w:r w:rsidR="00E2742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устранить причины</w:t>
      </w:r>
      <w:r w:rsidR="00E2742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возврата и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</w:t>
      </w:r>
      <w:r w:rsidR="00E2742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все необходимые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документы в орган государственной регистрации прав.</w:t>
      </w:r>
      <w:r w:rsidRPr="00CB3785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2558117C" w14:textId="77777777" w:rsidR="00506F0B" w:rsidRPr="00CB3785" w:rsidRDefault="00506F0B" w:rsidP="003D17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13687F5" w14:textId="77777777" w:rsidR="001D4AF6" w:rsidRPr="00CB3785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40A98D8" w14:textId="77777777" w:rsidR="001D4AF6" w:rsidRPr="00CB3785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CB3785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A5ED5D6" w14:textId="2ACC4A13" w:rsidR="00F953B4" w:rsidRPr="00CB3785" w:rsidRDefault="00F953B4" w:rsidP="003D17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6.1. За нарушение</w:t>
      </w:r>
      <w:r w:rsidR="00FB795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Покупателем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сроков оплаты, предусмотренных п</w:t>
      </w:r>
      <w:r w:rsidR="000C51A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2.</w:t>
      </w:r>
      <w:r w:rsidR="00A057ED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</w:t>
      </w:r>
      <w:r w:rsidR="000C51A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 и п.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4.2.</w:t>
      </w:r>
      <w:r w:rsidR="0037118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5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купателя уплаты неустойки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 размере </w:t>
      </w:r>
      <w:r w:rsidR="00E32AC3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0,01</w:t>
      </w:r>
      <w:r w:rsidR="00C06D1F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(</w:t>
      </w:r>
      <w:r w:rsidR="00E32AC3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ноль целых одна сотая</w:t>
      </w:r>
      <w:r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)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процента от неуплаченной суммы за каждый день просрочки.</w:t>
      </w:r>
    </w:p>
    <w:p w14:paraId="233E7EB6" w14:textId="6B677B8E" w:rsidR="00000ED3" w:rsidRPr="00CB3785" w:rsidRDefault="00000ED3" w:rsidP="003D17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6.2.</w:t>
      </w:r>
      <w:r w:rsidR="00DC25F5" w:rsidRPr="00CB378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C25F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</w:t>
      </w:r>
      <w:r w:rsidR="0071097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Покупател</w:t>
      </w:r>
      <w:r w:rsidR="0071097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ем обязанностей</w:t>
      </w:r>
      <w:r w:rsidR="00832AF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/</w:t>
      </w:r>
      <w:r w:rsidR="008F55D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или</w:t>
      </w:r>
      <w:r w:rsidR="000C51A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подаче</w:t>
      </w:r>
      <w:r w:rsidR="00832AFB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документов на государственную</w:t>
      </w:r>
      <w:r w:rsidR="003629D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регистрацию</w:t>
      </w:r>
      <w:r w:rsidR="004F51F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F24CF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5F1DA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Продавец вправе требовать от Покупателя уп</w:t>
      </w:r>
      <w:r w:rsidR="004F51F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латы неустойки</w:t>
      </w:r>
      <w:r w:rsidR="005F1DA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 размере </w:t>
      </w:r>
      <w:r w:rsidR="00C74886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0,01 (ноль целых одна сотая) </w:t>
      </w:r>
      <w:r w:rsidR="00AA768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процента</w:t>
      </w:r>
      <w:r w:rsidR="00DC25F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от суммы, указанной в п. </w:t>
      </w:r>
      <w:r w:rsidR="0071097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2.1</w:t>
      </w:r>
      <w:r w:rsidR="00DC25F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Договора</w:t>
      </w:r>
      <w:r w:rsidR="00DC25F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за каждый </w:t>
      </w:r>
      <w:r w:rsidR="00C06D1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день неисполнения</w:t>
      </w:r>
      <w:r w:rsidR="00DC01B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/несвоевременного исполнения</w:t>
      </w:r>
      <w:r w:rsidR="00DC25F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обязательств.</w:t>
      </w:r>
      <w:r w:rsidR="008F2B99" w:rsidRPr="00CB378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F2B9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2F8FCB48" w14:textId="77407BF3" w:rsidR="00F953B4" w:rsidRPr="00CB3785" w:rsidRDefault="00F953B4" w:rsidP="003D17DE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6.</w:t>
      </w:r>
      <w:r w:rsidR="00000ED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Договору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обстоятельства непреодолимой силы как причину освобождения от ответс</w:t>
      </w:r>
      <w:r w:rsidR="002A361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твенности, должна в течение 3 (Т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CB3785" w:rsidRDefault="00617D5E" w:rsidP="003D17DE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CB3785" w:rsidRDefault="00B86386" w:rsidP="003D17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739934" w14:textId="77777777" w:rsidR="009304B4" w:rsidRPr="00CB3785" w:rsidRDefault="009304B4" w:rsidP="003D17DE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 w:firstLine="567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CB3785" w:rsidRDefault="009304B4" w:rsidP="003D17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 w:firstLine="567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65C4BA20" w14:textId="55EBC93C" w:rsidR="009304B4" w:rsidRPr="00CB3785" w:rsidRDefault="009304B4" w:rsidP="003D17DE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  <w:color w:val="000000" w:themeColor="text1"/>
        </w:rPr>
      </w:pPr>
      <w:r w:rsidRPr="00CB3785">
        <w:rPr>
          <w:rFonts w:ascii="Verdana" w:hAnsi="Verdana"/>
          <w:color w:val="000000" w:themeColor="text1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CB3785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D8E8B7A" w14:textId="77777777" w:rsidR="004C2778" w:rsidRPr="00CB3785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CB3785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034516" w14:textId="2D1FD4AD" w:rsidR="000D5385" w:rsidRPr="00CB3785" w:rsidRDefault="00243A43" w:rsidP="003D17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8.1. Все споры Сторон по </w:t>
      </w:r>
      <w:r w:rsidR="00CB783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Договору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Договору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ревышать </w:t>
      </w:r>
      <w:r w:rsidR="002A3611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10 (Д</w:t>
      </w:r>
      <w:r w:rsidR="008F55DE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есять)</w:t>
      </w:r>
      <w:r w:rsidR="008F55D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с даты ее </w:t>
      </w:r>
      <w:r w:rsidR="00617D5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получения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 установленный срок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Стороны вправе обратит</w:t>
      </w:r>
      <w:r w:rsidR="002A361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ь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CB3785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7A38D36" w14:textId="337BEC1C" w:rsidR="000B3E5F" w:rsidRPr="00CB3785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9. </w:t>
      </w:r>
      <w:r w:rsidR="00720E91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ИЗМЕНЕНИЕ</w:t>
      </w:r>
      <w:r w:rsidR="00C35795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, ДОПОЛНЕНИЕ</w:t>
      </w:r>
      <w:r w:rsidR="00720E91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И </w:t>
      </w:r>
      <w:r w:rsidR="00617D5E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РАСТОРЖЕНИЕ </w:t>
      </w:r>
      <w:r w:rsidR="00720E91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ДОГОВОРА</w:t>
      </w:r>
    </w:p>
    <w:p w14:paraId="186D31A7" w14:textId="77777777" w:rsidR="00C35795" w:rsidRPr="00CB3785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30168FC3" w14:textId="78AA7634" w:rsidR="000B3E5F" w:rsidRPr="00CB3785" w:rsidRDefault="000B3E5F" w:rsidP="003D17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9.1. Любые изменения</w:t>
      </w:r>
      <w:r w:rsidR="00C3579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 дополнения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79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настоящ</w:t>
      </w:r>
      <w:r w:rsidR="00C3579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ий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3F24D5D9" w:rsidR="004D0329" w:rsidRPr="00CB3785" w:rsidRDefault="00456C6E" w:rsidP="003D17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9</w:t>
      </w:r>
      <w:r w:rsidR="004D032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2.</w:t>
      </w:r>
      <w:r w:rsidR="004D032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 </w:t>
      </w:r>
      <w:r w:rsidR="00BE5472" w:rsidRPr="00CB378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E547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(расторгнуть)</w:t>
      </w:r>
      <w:r w:rsidR="00BE547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58EEEDF5" w:rsidR="00DE3FC0" w:rsidRDefault="00BE5472" w:rsidP="003D17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9.2.1.</w:t>
      </w:r>
      <w:r w:rsidR="004875A5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не </w:t>
      </w:r>
      <w:r w:rsidR="00DE3FC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поступление</w:t>
      </w:r>
      <w:r w:rsidR="0020720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DE3FC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 счет Продавца оплаты</w:t>
      </w:r>
      <w:r w:rsidR="00AD709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F8488D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ц</w:t>
      </w:r>
      <w:r w:rsidR="00AD709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ены недвижимого имущества</w:t>
      </w:r>
      <w:r w:rsidR="00F8488D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(части ц</w:t>
      </w:r>
      <w:r w:rsidR="00213B7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ены недвижимого имущества)</w:t>
      </w:r>
      <w:r w:rsidR="00AD709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A2545D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</w:t>
      </w:r>
      <w:r w:rsidR="00213B7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размере </w:t>
      </w:r>
      <w:r w:rsidR="0020720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и сроки, </w:t>
      </w:r>
      <w:r w:rsidR="00B36FD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установленны</w:t>
      </w:r>
      <w:r w:rsidR="00213B72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</w:t>
      </w:r>
      <w:r w:rsidR="008F55D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п.2.2</w:t>
      </w:r>
      <w:r w:rsidR="00B36FD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Договора</w:t>
      </w:r>
      <w:r w:rsidR="00A94D7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A73A4" w:rsidRPr="0055668A" w14:paraId="7C91AC53" w14:textId="77777777" w:rsidTr="00AE2B49">
        <w:trPr>
          <w:trHeight w:val="693"/>
        </w:trPr>
        <w:tc>
          <w:tcPr>
            <w:tcW w:w="2161" w:type="dxa"/>
            <w:shd w:val="clear" w:color="auto" w:fill="auto"/>
          </w:tcPr>
          <w:p w14:paraId="2F593F6D" w14:textId="77777777" w:rsidR="000A73A4" w:rsidRPr="00B27BA3" w:rsidRDefault="000A73A4" w:rsidP="00AE2B4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27BA3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0DE31583" w14:textId="77777777" w:rsidR="000A73A4" w:rsidRPr="00B27BA3" w:rsidRDefault="000A73A4" w:rsidP="00AE2B4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27BA3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5BBCFF0E" w14:textId="68E3EA56" w:rsidR="000A73A4" w:rsidRPr="00B27BA3" w:rsidRDefault="000A73A4" w:rsidP="000A73A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27B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 в соответствии с условиями</w:t>
            </w:r>
            <w:r w:rsidRPr="00B27BA3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B27BA3">
              <w:rPr>
                <w:rFonts w:ascii="Verdana" w:hAnsi="Verdana"/>
                <w:sz w:val="20"/>
                <w:szCs w:val="20"/>
              </w:rPr>
              <w:softHyphen/>
            </w:r>
            <w:r w:rsidRPr="00B27BA3">
              <w:rPr>
                <w:rFonts w:ascii="Verdana" w:hAnsi="Verdana"/>
                <w:sz w:val="20"/>
                <w:szCs w:val="20"/>
              </w:rPr>
              <w:softHyphen/>
            </w:r>
            <w:r w:rsidRPr="00B27BA3">
              <w:rPr>
                <w:rFonts w:ascii="Verdana" w:hAnsi="Verdana"/>
                <w:sz w:val="20"/>
                <w:szCs w:val="20"/>
              </w:rPr>
              <w:softHyphen/>
              <w:t>2 к Договору.</w:t>
            </w:r>
          </w:p>
        </w:tc>
      </w:tr>
    </w:tbl>
    <w:p w14:paraId="6638E294" w14:textId="77777777" w:rsidR="000A73A4" w:rsidRPr="00CB3785" w:rsidRDefault="000A73A4" w:rsidP="003D17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794657" w14:textId="5988E5B6" w:rsidR="00C71C61" w:rsidRPr="00CB3785" w:rsidRDefault="003F428E" w:rsidP="003D17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9.3. </w:t>
      </w:r>
      <w:r w:rsidR="00B012C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Указанное в п.9.2</w:t>
      </w:r>
      <w:r w:rsidR="00046C8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Договора</w:t>
      </w:r>
      <w:r w:rsidR="00B012C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дством направления уведомления П</w:t>
      </w:r>
      <w:r w:rsidR="00B012C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родавцом Покупателю. Договор </w:t>
      </w:r>
      <w:r w:rsidR="00056D3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расторгается </w:t>
      </w:r>
      <w:r w:rsidR="00B012C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дату получения </w:t>
      </w:r>
      <w:r w:rsidR="00BF5638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Покупателем </w:t>
      </w:r>
      <w:r w:rsidR="00B012C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CB3785" w:rsidRDefault="007A18E8" w:rsidP="003D17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9.4. </w:t>
      </w:r>
      <w:r w:rsidR="00617D5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случае расторжения</w:t>
      </w:r>
      <w:r w:rsidR="00056D3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</w:t>
      </w:r>
      <w:r w:rsidR="001776FD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совместно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 течение </w:t>
      </w:r>
      <w:r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10 (</w:t>
      </w:r>
      <w:r w:rsidR="00A94D79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Д</w:t>
      </w:r>
      <w:r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есяти)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со дня </w:t>
      </w:r>
      <w:r w:rsidR="007B20F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расторжения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CB3785" w:rsidRDefault="007A18E8" w:rsidP="003D17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Возврат </w:t>
      </w:r>
      <w:r w:rsidR="009C245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Продавцом </w:t>
      </w:r>
      <w:r w:rsidR="00BB74C7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Покупателю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уплаченных денежных сред</w:t>
      </w:r>
      <w:r w:rsidR="002A361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ств производится в течении </w:t>
      </w:r>
      <w:r w:rsidR="002A3611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10 (Д</w:t>
      </w:r>
      <w:r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есяти)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с даты регистрации права собственности Продавца </w:t>
      </w:r>
      <w:r w:rsidR="0031107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орган</w:t>
      </w:r>
      <w:r w:rsidR="00386377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ом</w:t>
      </w:r>
      <w:r w:rsidR="0031107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недвижимого имущества </w:t>
      </w:r>
      <w:r w:rsidR="0031107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Продавцу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6568882B" w14:textId="6D153040" w:rsidR="00264A1F" w:rsidRPr="00CB3785" w:rsidRDefault="001776FD" w:rsidP="003D17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При нарушении </w:t>
      </w:r>
      <w:r w:rsidR="00046C8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настоящего 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пункта</w:t>
      </w:r>
      <w:r w:rsidR="00046C89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Договора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применяется отве</w:t>
      </w:r>
      <w:r w:rsidR="008F55D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тственность, установленная п.</w:t>
      </w:r>
      <w:r w:rsidR="002A361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8F55DE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6.2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Договора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EE4DAFE" w14:textId="7F7360D9" w:rsidR="00264A1F" w:rsidRPr="00CB3785" w:rsidRDefault="00046C89" w:rsidP="003D17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Настоящий п</w:t>
      </w:r>
      <w:r w:rsidR="00264A1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ункт Договора остается в силе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несмотря на </w:t>
      </w:r>
      <w:r w:rsidR="00056D3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расторжение </w:t>
      </w:r>
      <w:r w:rsidR="00264A1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Договора по основаниям, </w:t>
      </w:r>
      <w:r w:rsidR="00056D3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предусмотренным </w:t>
      </w:r>
      <w:r w:rsidR="00264A1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п.9.2 Договора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264A1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или иным основаниям, требующим возвра</w:t>
      </w:r>
      <w:r w:rsidR="009C245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та</w:t>
      </w:r>
      <w:r w:rsidR="00264A1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9C245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недвижимого имущества </w:t>
      </w:r>
      <w:r w:rsidR="00264A1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1D6DD5DA" w14:textId="77777777" w:rsidR="002E48FE" w:rsidRPr="00CB3785" w:rsidRDefault="002E48FE" w:rsidP="003D17DE">
      <w:pPr>
        <w:keepLines/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9B1D328" w14:textId="77777777" w:rsidR="005A225B" w:rsidRPr="00CB3785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10. ПРОЧИЕ УСЛОВИЯ</w:t>
      </w:r>
    </w:p>
    <w:p w14:paraId="55FE5988" w14:textId="77777777" w:rsidR="00163D0E" w:rsidRPr="00CB3785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9BD927F" w14:textId="77777777" w:rsidR="000B3E5F" w:rsidRPr="00CB3785" w:rsidRDefault="0099685B" w:rsidP="003D17DE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10</w:t>
      </w:r>
      <w:r w:rsidR="000B3E5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</w:t>
      </w:r>
      <w:r w:rsidR="000B3E5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</w:t>
      </w:r>
      <w:r w:rsidR="000B3E5F"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CB3785">
        <w:rPr>
          <w:rFonts w:ascii="Verdana" w:eastAsia="Times New Roman" w:hAnsi="Verdana" w:cs="Times New Roman"/>
          <w:i/>
          <w:color w:val="000000" w:themeColor="text1"/>
          <w:kern w:val="20"/>
          <w:sz w:val="20"/>
          <w:szCs w:val="20"/>
          <w:lang w:eastAsia="ru-RU"/>
        </w:rPr>
        <w:t>3 (Трех)</w:t>
      </w:r>
      <w:r w:rsidR="000B3E5F"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CB3785" w:rsidRDefault="000B3E5F" w:rsidP="003D17DE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CB3785" w:rsidRDefault="000B3E5F" w:rsidP="003D17DE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>/курьерской</w:t>
      </w:r>
      <w:r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 службой с</w:t>
      </w:r>
      <w:r w:rsidR="009B5AB0"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 </w:t>
      </w:r>
      <w:r w:rsidR="001E42FF"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вложенных </w:t>
      </w:r>
      <w:r w:rsidR="001E42FF"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в отправление </w:t>
      </w:r>
      <w:r w:rsidR="00A87951"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>документов</w:t>
      </w:r>
      <w:r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>в</w:t>
      </w:r>
      <w:r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 седьмой </w:t>
      </w:r>
      <w:r w:rsidR="0099685B"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календарный </w:t>
      </w:r>
      <w:r w:rsidR="002A3611"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>день со дня направления такого у</w:t>
      </w:r>
      <w:r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>,</w:t>
      </w:r>
      <w:r w:rsidRPr="00CB3785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CB3785" w:rsidRDefault="0099685B" w:rsidP="003D17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</w:t>
      </w:r>
      <w:r w:rsidR="000B3E5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</w:t>
      </w:r>
      <w:r w:rsidR="000B3E5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CB3785" w:rsidRDefault="0099685B" w:rsidP="003D17D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</w:t>
      </w:r>
      <w:r w:rsidR="000B3E5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</w:t>
      </w:r>
      <w:r w:rsidR="000B3E5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 Настоящий До</w:t>
      </w:r>
      <w:r w:rsidR="002A361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говор составлен и подписан в </w:t>
      </w:r>
      <w:r w:rsidR="002A3611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3 (Трех)</w:t>
      </w:r>
      <w:r w:rsidR="000B3E5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 (О</w:t>
      </w:r>
      <w:r w:rsidR="000B3E5F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дин</w:t>
      </w:r>
      <w:r w:rsidR="002A3611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)</w:t>
      </w:r>
      <w:r w:rsidR="000B3E5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экземпляр для Покупателя, </w:t>
      </w:r>
      <w:r w:rsidR="002A3611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 (Один)</w:t>
      </w:r>
      <w:r w:rsidR="000B3E5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экземпляр для Продавца и </w:t>
      </w:r>
      <w:r w:rsidR="002A361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 (Один) </w:t>
      </w:r>
      <w:r w:rsidR="000B3E5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один для </w:t>
      </w:r>
      <w:r w:rsidR="000351E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</w:t>
      </w:r>
      <w:r w:rsidR="000B3E5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ргана </w:t>
      </w:r>
      <w:r w:rsidR="000351E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государственной </w:t>
      </w:r>
      <w:r w:rsidR="000B3E5F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регистрации прав.</w:t>
      </w:r>
    </w:p>
    <w:p w14:paraId="45B2D308" w14:textId="1F6CF54E" w:rsidR="004816A7" w:rsidRPr="00CB3785" w:rsidRDefault="00E30683" w:rsidP="003D17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47778DD6" w:rsidR="00A30CA0" w:rsidRPr="00CB3785" w:rsidRDefault="0055668A" w:rsidP="003D17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10.5. </w:t>
      </w:r>
      <w:r w:rsidR="00A30CA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Приложения к Договору</w:t>
      </w:r>
      <w:r w:rsidR="00D013E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являющиеся его неотъемлемой частью</w:t>
      </w:r>
      <w:r w:rsidR="00A30CA0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</w:t>
      </w:r>
    </w:p>
    <w:p w14:paraId="41BA6A26" w14:textId="175F9012" w:rsidR="00A30CA0" w:rsidRPr="00CB3785" w:rsidRDefault="00C76935" w:rsidP="003D17DE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hAnsi="Verdana"/>
          <w:color w:val="000000" w:themeColor="text1"/>
          <w:sz w:val="20"/>
          <w:szCs w:val="20"/>
        </w:rPr>
        <w:t xml:space="preserve">Приложение №1 </w:t>
      </w:r>
      <w:r w:rsidR="00083142" w:rsidRPr="00CB3785">
        <w:rPr>
          <w:rFonts w:ascii="Verdana" w:hAnsi="Verdana"/>
          <w:color w:val="000000" w:themeColor="text1"/>
          <w:sz w:val="20"/>
          <w:szCs w:val="20"/>
        </w:rPr>
        <w:t>Форма Акта приема-передачи к Договору купли-продажи недвижимого имущества от «____» __________20__года</w:t>
      </w:r>
      <w:r w:rsidR="00A30CA0" w:rsidRPr="00CB3785">
        <w:rPr>
          <w:rFonts w:ascii="Verdana" w:hAnsi="Verdana"/>
          <w:color w:val="000000" w:themeColor="text1"/>
          <w:sz w:val="20"/>
          <w:szCs w:val="20"/>
        </w:rPr>
        <w:t xml:space="preserve"> на __л.</w:t>
      </w:r>
    </w:p>
    <w:p w14:paraId="379EC1BA" w14:textId="031A736C" w:rsidR="00D270CD" w:rsidRPr="00CB3785" w:rsidRDefault="00D270CD" w:rsidP="003D17DE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hAnsi="Verdana"/>
          <w:color w:val="000000" w:themeColor="text1"/>
          <w:sz w:val="20"/>
          <w:szCs w:val="20"/>
        </w:rPr>
        <w:t>Приложение №2 УСЛОВИЯ АККРЕДИТИВА на __л.</w:t>
      </w:r>
    </w:p>
    <w:p w14:paraId="0AD11F61" w14:textId="37E5AFD5" w:rsidR="00D270CD" w:rsidRPr="00CB3785" w:rsidRDefault="00D270CD" w:rsidP="003D17DE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hAnsi="Verdana"/>
          <w:color w:val="000000" w:themeColor="text1"/>
          <w:sz w:val="20"/>
          <w:szCs w:val="20"/>
        </w:rPr>
        <w:t>Приложение №3 ПЕРЕЧЕНЬ ДОГОВОРОВ АРЕНДЫ на __л.</w:t>
      </w:r>
    </w:p>
    <w:p w14:paraId="477B1C19" w14:textId="77777777" w:rsidR="00C76935" w:rsidRPr="00CB3785" w:rsidRDefault="00C76935" w:rsidP="003D17DE">
      <w:pPr>
        <w:pStyle w:val="a5"/>
        <w:widowControl w:val="0"/>
        <w:tabs>
          <w:tab w:val="left" w:pos="709"/>
        </w:tabs>
        <w:adjustRightInd w:val="0"/>
        <w:ind w:left="927" w:firstLine="567"/>
        <w:jc w:val="both"/>
        <w:rPr>
          <w:rFonts w:ascii="Verdana" w:hAnsi="Verdana"/>
          <w:color w:val="000000" w:themeColor="text1"/>
          <w:highlight w:val="yellow"/>
        </w:rPr>
      </w:pPr>
    </w:p>
    <w:p w14:paraId="5953BBE8" w14:textId="77777777" w:rsidR="00D270CD" w:rsidRPr="00CB3785" w:rsidRDefault="00D270CD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color w:val="000000" w:themeColor="text1"/>
          <w:highlight w:val="yellow"/>
        </w:rPr>
      </w:pPr>
    </w:p>
    <w:p w14:paraId="7856B757" w14:textId="77777777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B3785">
        <w:rPr>
          <w:rFonts w:ascii="Verdana" w:hAnsi="Verdana"/>
          <w:b/>
          <w:color w:val="000000" w:themeColor="text1"/>
          <w:sz w:val="20"/>
          <w:szCs w:val="20"/>
        </w:rPr>
        <w:t>11. АДРЕСА</w:t>
      </w:r>
      <w:r w:rsidR="000C2F08" w:rsidRPr="00CB3785">
        <w:rPr>
          <w:rFonts w:ascii="Verdana" w:hAnsi="Verdana"/>
          <w:b/>
          <w:color w:val="000000" w:themeColor="text1"/>
          <w:sz w:val="20"/>
          <w:szCs w:val="20"/>
        </w:rPr>
        <w:t xml:space="preserve"> И</w:t>
      </w:r>
      <w:r w:rsidRPr="00CB3785">
        <w:rPr>
          <w:rFonts w:ascii="Verdana" w:hAnsi="Verdana"/>
          <w:b/>
          <w:color w:val="000000" w:themeColor="text1"/>
          <w:sz w:val="20"/>
          <w:szCs w:val="20"/>
        </w:rPr>
        <w:t xml:space="preserve"> РЕКВИЗИТЫ СТОРОН</w:t>
      </w:r>
    </w:p>
    <w:p w14:paraId="74C3451D" w14:textId="77777777" w:rsidR="00B27BA3" w:rsidRPr="00CB3785" w:rsidRDefault="00B27BA3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W w:w="0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B3785" w:rsidRPr="00CB3785" w14:paraId="1B841C21" w14:textId="77777777" w:rsidTr="00AE7F0F">
        <w:tc>
          <w:tcPr>
            <w:tcW w:w="4673" w:type="dxa"/>
            <w:shd w:val="clear" w:color="auto" w:fill="auto"/>
          </w:tcPr>
          <w:p w14:paraId="4464602C" w14:textId="77777777" w:rsidR="00D270CD" w:rsidRPr="00CB3785" w:rsidRDefault="004816A7" w:rsidP="00F56FF3">
            <w:pPr>
              <w:spacing w:after="0" w:line="240" w:lineRule="auto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CB378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ПРОДАВЕЦ:</w:t>
            </w:r>
            <w:r w:rsidR="000C2F08" w:rsidRPr="00CB378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2C17818A" w14:textId="77777777" w:rsidR="00D270CD" w:rsidRPr="00CB3785" w:rsidRDefault="00D270CD" w:rsidP="007845A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ООО «ЛИРИНК»</w:t>
            </w:r>
          </w:p>
          <w:p w14:paraId="1CD15B62" w14:textId="77777777" w:rsidR="00D270CD" w:rsidRPr="00CB3785" w:rsidRDefault="00D270CD" w:rsidP="007845A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ИНН 5027182438</w:t>
            </w:r>
          </w:p>
          <w:p w14:paraId="26AB86AF" w14:textId="77777777" w:rsidR="00D270CD" w:rsidRPr="00CB3785" w:rsidRDefault="00D270CD" w:rsidP="007845A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КПП 502701001</w:t>
            </w:r>
          </w:p>
          <w:p w14:paraId="1D5AB760" w14:textId="77777777" w:rsidR="00D270CD" w:rsidRPr="00CB3785" w:rsidRDefault="00D270CD" w:rsidP="007845A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ОГРН 1115027016521</w:t>
            </w:r>
          </w:p>
          <w:p w14:paraId="3C39A283" w14:textId="1A37F7D1" w:rsidR="00D270CD" w:rsidRPr="00CB3785" w:rsidRDefault="00D270CD" w:rsidP="007845A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Адрес: 140000, МОСКОВСКАЯ ОБЛАСТЬ, ГОРОД ЛЮБЕРЦЫ, УЛ</w:t>
            </w:r>
            <w:r w:rsidR="007845AB"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КОТЕЛЬНИЧЕСКАЯ, ДОМ 8Б, ОФИС 4</w:t>
            </w:r>
          </w:p>
          <w:p w14:paraId="0A1C3DC1" w14:textId="77777777" w:rsidR="00D270CD" w:rsidRPr="00CB3785" w:rsidRDefault="00D270CD" w:rsidP="007845A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р/с 40701810506970000008</w:t>
            </w:r>
          </w:p>
          <w:p w14:paraId="7879D77F" w14:textId="77777777" w:rsidR="00D270CD" w:rsidRPr="00CB3785" w:rsidRDefault="00D270CD" w:rsidP="007845A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ФИЛИАЛ ЦЕНТРАЛЬНЫЙ ПАО БАНКА "ФК ОТКРЫТИЕ"</w:t>
            </w:r>
          </w:p>
          <w:p w14:paraId="754D20CA" w14:textId="77777777" w:rsidR="00D270CD" w:rsidRPr="00CB3785" w:rsidRDefault="00D270CD" w:rsidP="007845A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БИК 044525297</w:t>
            </w:r>
          </w:p>
          <w:p w14:paraId="2AEFD6C0" w14:textId="77777777" w:rsidR="00D270CD" w:rsidRPr="00CB3785" w:rsidRDefault="00D270CD" w:rsidP="007845A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К/С 30101810945250000297</w:t>
            </w:r>
          </w:p>
          <w:p w14:paraId="31C471DA" w14:textId="59CA478F" w:rsidR="004816A7" w:rsidRPr="00CB3785" w:rsidRDefault="000C2F08" w:rsidP="00F56FF3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B378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820" w:type="dxa"/>
            <w:shd w:val="clear" w:color="auto" w:fill="auto"/>
          </w:tcPr>
          <w:p w14:paraId="66D99635" w14:textId="77777777" w:rsidR="00D270CD" w:rsidRPr="00CB3785" w:rsidRDefault="000C2F08" w:rsidP="00D270CD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CB378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270CD" w:rsidRPr="00CB378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ПОКУПАТЕЛЬ:</w:t>
            </w:r>
          </w:p>
          <w:p w14:paraId="250DBFCF" w14:textId="7652F04C" w:rsidR="004816A7" w:rsidRPr="00CB3785" w:rsidRDefault="000C2F08" w:rsidP="00D270CD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B378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                           </w:t>
            </w:r>
            <w:r w:rsidR="00D270CD" w:rsidRPr="00CB378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</w:tc>
      </w:tr>
    </w:tbl>
    <w:p w14:paraId="57CC8703" w14:textId="50DD20AD" w:rsidR="0060699B" w:rsidRPr="00CB3785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CB3785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CB3785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26497FB3" w:rsidR="0060699B" w:rsidRPr="00CB3785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______________________</w:t>
      </w:r>
      <w:r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/</w:t>
      </w:r>
      <w:r w:rsidR="00670A5D"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Д.Б. </w:t>
      </w:r>
      <w:proofErr w:type="spellStart"/>
      <w:r w:rsidR="00670A5D"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Занкин</w:t>
      </w:r>
      <w:proofErr w:type="spellEnd"/>
      <w:r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/</w:t>
      </w:r>
    </w:p>
    <w:p w14:paraId="2E6EC8EA" w14:textId="42E047AE" w:rsidR="00670A5D" w:rsidRPr="00CB3785" w:rsidRDefault="00670A5D" w:rsidP="00670A5D">
      <w:pPr>
        <w:shd w:val="clear" w:color="auto" w:fill="FFFFFF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CB3785"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  <w:tab/>
      </w:r>
      <w:r w:rsidRPr="00CB3785">
        <w:rPr>
          <w:color w:val="000000" w:themeColor="text1"/>
          <w:sz w:val="18"/>
          <w:szCs w:val="18"/>
        </w:rPr>
        <w:t xml:space="preserve"> Генеральный директор Управляющей организации ООО «ЛИРИНК» -  ООО "УК "Траст-Консультант"</w:t>
      </w:r>
    </w:p>
    <w:p w14:paraId="5538A865" w14:textId="3B4C83F9" w:rsidR="00670A5D" w:rsidRPr="00CB3785" w:rsidRDefault="00670A5D" w:rsidP="00670A5D">
      <w:pPr>
        <w:shd w:val="clear" w:color="auto" w:fill="FFFFFF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14:paraId="79A110D1" w14:textId="6920E7F0" w:rsidR="00670A5D" w:rsidRPr="00CB3785" w:rsidRDefault="00670A5D" w:rsidP="00670A5D">
      <w:pPr>
        <w:shd w:val="clear" w:color="auto" w:fill="FFFFFF"/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CB378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42235822" w14:textId="11C532C0" w:rsidR="0060699B" w:rsidRPr="00CB3785" w:rsidRDefault="0060699B" w:rsidP="00670A5D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CB3785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ПОКУПАТЕЛЯ:</w:t>
      </w:r>
    </w:p>
    <w:p w14:paraId="3615858C" w14:textId="4F6F1561" w:rsidR="00DD5861" w:rsidRPr="00CB3785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ab/>
        <w:t>____________________/</w:t>
      </w:r>
      <w:r w:rsidR="00CC44A0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________________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</w:p>
    <w:p w14:paraId="73940E57" w14:textId="2146F401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3A0B9AE9" w14:textId="29F0B619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66DE27AD" w14:textId="77777777" w:rsidR="00E345F7" w:rsidRDefault="00E345F7" w:rsidP="00F56FF3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73A4F9C7" w14:textId="77777777" w:rsidR="00E345F7" w:rsidRDefault="00E345F7" w:rsidP="00F56FF3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1B0F30A5" w14:textId="77777777" w:rsidR="00E345F7" w:rsidRDefault="00E345F7" w:rsidP="00F56FF3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30C9EC67" w14:textId="77777777" w:rsidR="00E345F7" w:rsidRDefault="00E345F7" w:rsidP="00F56FF3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4D7F09AD" w14:textId="77777777" w:rsidR="00E345F7" w:rsidRDefault="00E345F7" w:rsidP="00F56FF3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1DA31F05" w14:textId="77777777" w:rsidR="00E345F7" w:rsidRDefault="00E345F7" w:rsidP="00F56FF3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45C061DA" w14:textId="77777777" w:rsidR="00E345F7" w:rsidRDefault="00E345F7" w:rsidP="00F56FF3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4DDA6CE8" w14:textId="77777777" w:rsidR="00E345F7" w:rsidRDefault="00E345F7" w:rsidP="000A73A4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70E56003" w14:textId="5ED138A8" w:rsidR="00DD5861" w:rsidRPr="00CB3785" w:rsidRDefault="00DD5861" w:rsidP="00F56FF3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hAnsi="Verdana"/>
          <w:color w:val="000000" w:themeColor="text1"/>
          <w:sz w:val="20"/>
          <w:szCs w:val="20"/>
        </w:rPr>
        <w:t>Приложение №</w:t>
      </w:r>
      <w:r w:rsidR="00686D08" w:rsidRPr="00CB3785">
        <w:rPr>
          <w:rFonts w:ascii="Verdana" w:hAnsi="Verdana"/>
          <w:color w:val="000000" w:themeColor="text1"/>
          <w:sz w:val="20"/>
          <w:szCs w:val="20"/>
        </w:rPr>
        <w:t>1</w:t>
      </w:r>
    </w:p>
    <w:p w14:paraId="2AA1547E" w14:textId="77777777" w:rsidR="00DD5861" w:rsidRPr="00CB3785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en-CA"/>
        </w:rPr>
      </w:pPr>
      <w:r w:rsidRPr="00CB3785">
        <w:rPr>
          <w:rFonts w:ascii="Verdana" w:eastAsia="Times New Roman" w:hAnsi="Verdana" w:cs="Arial"/>
          <w:color w:val="000000" w:themeColor="text1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CB3785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CB3785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CB3785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</w:p>
    <w:p w14:paraId="3F00A56E" w14:textId="77777777" w:rsidR="00DD5861" w:rsidRPr="00CB3785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CB3785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CB3785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CB3785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65F2EEF" w14:textId="79E50D3A" w:rsidR="00DD5861" w:rsidRPr="00CB3785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0D34AB65" w14:textId="77777777" w:rsidR="00864216" w:rsidRPr="00CB3785" w:rsidRDefault="00864216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95D127C" w14:textId="655ED1E2" w:rsidR="00DD5861" w:rsidRPr="00CB3785" w:rsidRDefault="00ED4D32" w:rsidP="0086421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Общество с ограниченной ответственностью «ЛИРИНК» (ООО «ЛИРИНК) в лице </w:t>
      </w:r>
      <w:r w:rsidR="00FB58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Генерального директора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Общества с ограниченной ответственностью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"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Управляющая компания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Т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раст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- К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онсультант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", являющегося Управляющей организацией ООО «ЛИРИНК» на основании Договора о передаче полномочий единоличного исполнительного органа управляющей организации № б/н от «</w:t>
      </w:r>
      <w:r w:rsidRPr="004E36F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14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марта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20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21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г.</w:t>
      </w:r>
      <w:r w:rsidR="0086421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 </w:t>
      </w:r>
      <w:proofErr w:type="spellStart"/>
      <w:r w:rsidR="0086421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Занкина</w:t>
      </w:r>
      <w:proofErr w:type="spellEnd"/>
      <w:r w:rsidR="0086421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Дмитрия Борисовича, действующего на основании Устава, именуемое в дальнейшем «</w:t>
      </w:r>
      <w:r w:rsidR="00864216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86421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</w:t>
      </w:r>
      <w:r w:rsidR="00DD586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в лице ____________________________</w:t>
      </w:r>
      <w:r w:rsidR="00DD5861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,</w:t>
      </w:r>
      <w:r w:rsidR="00DD586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действующего на основании </w:t>
      </w:r>
      <w:r w:rsidR="00DD5861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______________</w:t>
      </w:r>
      <w:r w:rsidR="00D42EFE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,</w:t>
      </w:r>
      <w:r w:rsidR="00DD586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CB3785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CB3785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CB3785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CB3785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CB3785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CB3785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B3785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CB3785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ИНН ______________, ОГРН ___________, в лице</w:t>
            </w:r>
            <w:r w:rsidRPr="00CB378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CB378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B378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CB378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62535CA4" w14:textId="77777777" w:rsidR="00A1228E" w:rsidRPr="00CB3785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1228E" w:rsidRPr="00CB3785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CB3785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CB3785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CB3785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CB3785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CB3785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B3785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CB3785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B378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</w:t>
            </w:r>
            <w:proofErr w:type="spellStart"/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57442E94" w14:textId="77777777" w:rsidR="00A1228E" w:rsidRPr="00CB3785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1228E" w:rsidRPr="00CB3785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CB3785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B378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CB3785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CB3785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CB3785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CB3785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B3785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CB3785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ОГРНИП</w:t>
            </w: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____________________, </w:t>
            </w:r>
            <w:r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B378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</w:t>
            </w:r>
            <w:proofErr w:type="spellStart"/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Pr="00CB3785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CB378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CB3785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CB3785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CB3785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CB3785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B3785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CB3785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CB3785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именуемый в дальнейшем «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Покупатель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с другой стороны, совместно именуемые 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«Стороны»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а каждый в отдельности 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«Сторона»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Pr="00CB3785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B1887E6" w14:textId="727AD045" w:rsidR="008F5633" w:rsidRPr="00CB3785" w:rsidRDefault="008F5633" w:rsidP="008F5633">
      <w:pPr>
        <w:pStyle w:val="ConsNormal"/>
        <w:widowControl/>
        <w:numPr>
          <w:ilvl w:val="1"/>
          <w:numId w:val="35"/>
        </w:numPr>
        <w:tabs>
          <w:tab w:val="left" w:pos="0"/>
          <w:tab w:val="left" w:pos="709"/>
          <w:tab w:val="left" w:pos="851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CB3785">
        <w:rPr>
          <w:rFonts w:ascii="Verdana" w:hAnsi="Verdana" w:cs="Times New Roman"/>
          <w:color w:val="000000" w:themeColor="text1"/>
        </w:rPr>
        <w:t xml:space="preserve">Нежилое помещение (назначение: нежилое помещение), кадастровый номер 66:25:0000000:2685, общей площадью 548,3 кв.м. расположенное на 1 и 2 этаже в </w:t>
      </w:r>
      <w:r w:rsidR="001A0093">
        <w:rPr>
          <w:rFonts w:ascii="Verdana" w:hAnsi="Verdana" w:cs="Times New Roman"/>
          <w:color w:val="000000" w:themeColor="text1"/>
        </w:rPr>
        <w:t>пределах</w:t>
      </w:r>
      <w:r w:rsidRPr="00CB3785">
        <w:rPr>
          <w:rFonts w:ascii="Verdana" w:hAnsi="Verdana" w:cs="Times New Roman"/>
          <w:color w:val="000000" w:themeColor="text1"/>
        </w:rPr>
        <w:t xml:space="preserve"> здания</w:t>
      </w:r>
      <w:r w:rsidR="001A0093">
        <w:rPr>
          <w:rFonts w:ascii="Verdana" w:hAnsi="Verdana" w:cs="Times New Roman"/>
          <w:color w:val="000000" w:themeColor="text1"/>
        </w:rPr>
        <w:t xml:space="preserve"> с</w:t>
      </w:r>
      <w:r w:rsidRPr="00CB3785">
        <w:rPr>
          <w:rFonts w:ascii="Verdana" w:hAnsi="Verdana" w:cs="Times New Roman"/>
          <w:color w:val="000000" w:themeColor="text1"/>
        </w:rPr>
        <w:t xml:space="preserve"> кадастровы</w:t>
      </w:r>
      <w:r w:rsidR="001A0093">
        <w:rPr>
          <w:rFonts w:ascii="Verdana" w:hAnsi="Verdana" w:cs="Times New Roman"/>
          <w:color w:val="000000" w:themeColor="text1"/>
        </w:rPr>
        <w:t>м</w:t>
      </w:r>
      <w:r w:rsidRPr="00CB3785">
        <w:rPr>
          <w:rFonts w:ascii="Verdana" w:hAnsi="Verdana" w:cs="Times New Roman"/>
          <w:color w:val="000000" w:themeColor="text1"/>
        </w:rPr>
        <w:t xml:space="preserve"> номер</w:t>
      </w:r>
      <w:r w:rsidR="001A0093">
        <w:rPr>
          <w:rFonts w:ascii="Verdana" w:hAnsi="Verdana" w:cs="Times New Roman"/>
          <w:color w:val="000000" w:themeColor="text1"/>
        </w:rPr>
        <w:t>ом</w:t>
      </w:r>
      <w:r w:rsidRPr="00CB3785">
        <w:rPr>
          <w:rFonts w:ascii="Verdana" w:hAnsi="Verdana" w:cs="Times New Roman"/>
          <w:color w:val="000000" w:themeColor="text1"/>
        </w:rPr>
        <w:t xml:space="preserve"> 66:25:2901026:339, адрес (местонахождение): Свердловская обл., Сысертский р-он, г. Сысерть, ул. Трактовая, д. 14;</w:t>
      </w:r>
    </w:p>
    <w:p w14:paraId="58CB491E" w14:textId="17EA3382" w:rsidR="007D2ACC" w:rsidRPr="00111E84" w:rsidRDefault="008F5633" w:rsidP="00111E84">
      <w:pPr>
        <w:pStyle w:val="a5"/>
        <w:widowControl w:val="0"/>
        <w:numPr>
          <w:ilvl w:val="1"/>
          <w:numId w:val="35"/>
        </w:numPr>
        <w:tabs>
          <w:tab w:val="left" w:pos="709"/>
          <w:tab w:val="left" w:pos="810"/>
          <w:tab w:val="left" w:pos="851"/>
          <w:tab w:val="left" w:pos="1080"/>
        </w:tabs>
        <w:adjustRightInd w:val="0"/>
        <w:ind w:left="0" w:firstLine="567"/>
        <w:jc w:val="both"/>
        <w:rPr>
          <w:rFonts w:ascii="Verdana" w:hAnsi="Verdana"/>
          <w:color w:val="000000" w:themeColor="text1"/>
        </w:rPr>
      </w:pPr>
      <w:r w:rsidRPr="00CB3785">
        <w:rPr>
          <w:rFonts w:ascii="Verdana" w:hAnsi="Verdana"/>
          <w:color w:val="000000" w:themeColor="text1"/>
        </w:rPr>
        <w:t xml:space="preserve">5483/14825 </w:t>
      </w:r>
      <w:r w:rsidR="001A0093">
        <w:rPr>
          <w:rFonts w:ascii="Verdana" w:hAnsi="Verdana"/>
          <w:color w:val="000000" w:themeColor="text1"/>
        </w:rPr>
        <w:t xml:space="preserve">доли </w:t>
      </w:r>
      <w:r w:rsidRPr="00CB3785">
        <w:rPr>
          <w:rFonts w:ascii="Verdana" w:hAnsi="Verdana"/>
          <w:color w:val="000000" w:themeColor="text1"/>
        </w:rPr>
        <w:t xml:space="preserve">в </w:t>
      </w:r>
      <w:r w:rsidR="001A0093">
        <w:rPr>
          <w:rFonts w:ascii="Verdana" w:hAnsi="Verdana"/>
          <w:color w:val="000000" w:themeColor="text1"/>
        </w:rPr>
        <w:t xml:space="preserve">праве </w:t>
      </w:r>
      <w:r w:rsidRPr="00CB3785">
        <w:rPr>
          <w:rFonts w:ascii="Verdana" w:hAnsi="Verdana"/>
          <w:color w:val="000000" w:themeColor="text1"/>
        </w:rPr>
        <w:t xml:space="preserve">общей долевой собственности на земельный участок, местоположение (адрес): Свердловская обл., Сысертский р-он, г. Сысерть, ул. Трактовая, д. 14, кадастровый номер 66:25:2901026:221, площадь 1479 кв. м., категория земель: земли населенных пунктов, вид разрешенного использования: под объект торговли (городской универсальный рынок) </w:t>
      </w:r>
      <w:r w:rsidR="007C1215" w:rsidRPr="00CB3785">
        <w:rPr>
          <w:rFonts w:ascii="Verdana" w:hAnsi="Verdana"/>
          <w:color w:val="000000" w:themeColor="text1"/>
        </w:rPr>
        <w:t>для размещения объектов розничной торговли</w:t>
      </w:r>
      <w:r w:rsidRPr="00111E84">
        <w:rPr>
          <w:rFonts w:ascii="Verdana" w:hAnsi="Verdana"/>
          <w:color w:val="000000" w:themeColor="text1"/>
        </w:rPr>
        <w:t>.</w:t>
      </w:r>
    </w:p>
    <w:p w14:paraId="09126DA8" w14:textId="18E1D40E" w:rsidR="00DD5861" w:rsidRPr="00204EB7" w:rsidRDefault="00204EB7" w:rsidP="003B6068">
      <w:pPr>
        <w:pStyle w:val="Default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04E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2. </w:t>
      </w:r>
      <w:r w:rsidR="00DD5861" w:rsidRPr="00204E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Фактическое и техническое состояние недвижимого имущества соответствует условиям Договора и требованиям Покупателя. Покупатель перед подписанием </w:t>
      </w:r>
      <w:r w:rsidR="00DD5861" w:rsidRPr="00204E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настоящего Акта приема-передачи осмотрел недвижимое имущество</w:t>
      </w:r>
      <w:r w:rsidR="007779C1" w:rsidRPr="00204E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в том числе, </w:t>
      </w:r>
      <w:r w:rsidR="00775AF0" w:rsidRPr="00204E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D5861" w:rsidRPr="00204E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CB3785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08B9E737" w14:textId="77777777" w:rsidR="00FA1D04" w:rsidRPr="00CB3785" w:rsidRDefault="00FA1D04" w:rsidP="00FA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5EE7E5D2" w14:textId="77777777" w:rsidR="00FA1D04" w:rsidRPr="00CB3785" w:rsidRDefault="00FA1D04" w:rsidP="00FA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>Водосчетчик ХВС – №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 xml:space="preserve">____________                     </w:t>
      </w:r>
    </w:p>
    <w:p w14:paraId="01689604" w14:textId="77777777" w:rsidR="00FA1D04" w:rsidRPr="00CB3785" w:rsidRDefault="00FA1D04" w:rsidP="00FA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>Водосчетчик ГВС – №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 xml:space="preserve">____________                    </w:t>
      </w:r>
    </w:p>
    <w:p w14:paraId="0D72EB24" w14:textId="77777777" w:rsidR="00623676" w:rsidRDefault="00FA1D04" w:rsidP="00FA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 xml:space="preserve">Электросчетчик _________________       </w:t>
      </w:r>
    </w:p>
    <w:p w14:paraId="18A33D1C" w14:textId="679B3F74" w:rsidR="00AB23A0" w:rsidRPr="00CB3785" w:rsidRDefault="00623676" w:rsidP="00FA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="0074719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Теплосчетчик __________________</w:t>
      </w:r>
      <w:r w:rsidR="00FA1D04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</w:t>
      </w:r>
    </w:p>
    <w:p w14:paraId="3F520153" w14:textId="1480893E" w:rsidR="00DD5861" w:rsidRPr="00CB3785" w:rsidRDefault="003B6068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</w:t>
      </w:r>
      <w:r w:rsidR="00DD5861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69C63491" w:rsidR="002508FF" w:rsidRPr="00CB3785" w:rsidRDefault="003B6068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</w:t>
      </w:r>
      <w:r w:rsidR="00F022A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</w:t>
      </w:r>
      <w:r w:rsidR="008F563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Настоящий Акт</w:t>
      </w:r>
      <w:r w:rsidR="008F5633" w:rsidRPr="00CB3785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r w:rsidR="008F563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приема-передачи подписан в </w:t>
      </w:r>
      <w:r w:rsidR="008F5633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2 (Двух)</w:t>
      </w:r>
      <w:r w:rsidR="008F563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экземплярах, имеющих равную юридическую силу, </w:t>
      </w:r>
      <w:r w:rsidR="008F5633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 (Один)</w:t>
      </w:r>
      <w:r w:rsidR="008F563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экземпляр для Покупателя, и </w:t>
      </w:r>
      <w:r w:rsidR="008F5633" w:rsidRPr="00CB37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 (Один)</w:t>
      </w:r>
      <w:r w:rsidR="008F5633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экземпляр для Продавца.</w:t>
      </w:r>
    </w:p>
    <w:p w14:paraId="1458BD49" w14:textId="77777777" w:rsidR="008F5633" w:rsidRPr="00CB3785" w:rsidRDefault="008F5633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FCDB96C" w14:textId="77777777" w:rsidR="002508FF" w:rsidRPr="00CB3785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50D734F" w14:textId="10FAFFCC" w:rsidR="00DD5861" w:rsidRPr="00CB3785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ПОДПИСИ СТОРОН</w:t>
      </w:r>
      <w:r w:rsidR="00DD5861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95E0C3E" w14:textId="77777777" w:rsidR="00732E60" w:rsidRPr="00CB3785" w:rsidRDefault="00732E6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639CC18" w14:textId="72576CEA" w:rsidR="00C6436C" w:rsidRPr="00CB3785" w:rsidRDefault="00DD5861" w:rsidP="00C6436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ПРОДАВЦА:  </w:t>
      </w:r>
      <w:r w:rsidR="00C6436C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ab/>
        <w:t xml:space="preserve">                                                       ОТ ПОКУПАТЕЛЯ:</w:t>
      </w:r>
    </w:p>
    <w:p w14:paraId="3FE00B7F" w14:textId="2992F7D1" w:rsidR="00C6436C" w:rsidRPr="00CB3785" w:rsidRDefault="00C6436C" w:rsidP="00C6436C">
      <w:pPr>
        <w:widowControl w:val="0"/>
        <w:tabs>
          <w:tab w:val="left" w:pos="554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69256273" w14:textId="03B7E7A9" w:rsidR="00C6436C" w:rsidRPr="00CB3785" w:rsidRDefault="00C6436C" w:rsidP="00C6436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ООО «ЛИРИНК» в лице </w:t>
      </w:r>
    </w:p>
    <w:p w14:paraId="5A3EC56C" w14:textId="77777777" w:rsidR="00C6436C" w:rsidRPr="00CB3785" w:rsidRDefault="00C6436C" w:rsidP="00C6436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Управляющей организации </w:t>
      </w:r>
    </w:p>
    <w:p w14:paraId="3528A371" w14:textId="77777777" w:rsidR="00C6436C" w:rsidRPr="00CB3785" w:rsidRDefault="00C6436C" w:rsidP="00C6436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ООО «УК Траст-Консультант»</w:t>
      </w:r>
    </w:p>
    <w:p w14:paraId="7312EC68" w14:textId="77777777" w:rsidR="00C6436C" w:rsidRPr="00CB3785" w:rsidRDefault="00C6436C" w:rsidP="00C6436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044120" w14:textId="77777777" w:rsidR="00C6436C" w:rsidRPr="00CB3785" w:rsidRDefault="00C6436C" w:rsidP="00C6436C">
      <w:pPr>
        <w:autoSpaceDE w:val="0"/>
        <w:autoSpaceDN w:val="0"/>
        <w:adjustRightInd w:val="0"/>
        <w:spacing w:after="0"/>
        <w:outlineLvl w:val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Генеральный директор</w:t>
      </w:r>
    </w:p>
    <w:p w14:paraId="16433F78" w14:textId="77777777" w:rsidR="00C6436C" w:rsidRPr="00CB3785" w:rsidRDefault="00C6436C" w:rsidP="00C6436C">
      <w:pPr>
        <w:autoSpaceDE w:val="0"/>
        <w:autoSpaceDN w:val="0"/>
        <w:adjustRightInd w:val="0"/>
        <w:spacing w:after="0"/>
        <w:outlineLvl w:val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Управляющей организации</w:t>
      </w:r>
    </w:p>
    <w:p w14:paraId="600D6F25" w14:textId="277E0BAF" w:rsidR="00DD5861" w:rsidRPr="00CB3785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="00C6436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            </w:t>
      </w:r>
    </w:p>
    <w:p w14:paraId="74D00D04" w14:textId="77777777" w:rsidR="00C6436C" w:rsidRPr="00CB3785" w:rsidRDefault="00C6436C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C9048FD" w14:textId="77777777" w:rsidR="00C6436C" w:rsidRPr="00CB3785" w:rsidRDefault="00C6436C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6DC949" w14:textId="116BBCF6" w:rsidR="00DD5861" w:rsidRPr="00CB3785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_____________/</w:t>
      </w:r>
      <w:r w:rsidR="00C6436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Д.Б. </w:t>
      </w:r>
      <w:proofErr w:type="spellStart"/>
      <w:r w:rsidR="00C6436C"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Занкин</w:t>
      </w:r>
      <w:proofErr w:type="spellEnd"/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/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</w:t>
      </w:r>
      <w:r w:rsidR="00354DF2"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_____________/___________/</w:t>
      </w: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48F8BBF4" w14:textId="642F9B75" w:rsidR="00120657" w:rsidRPr="00CB3785" w:rsidRDefault="00354DF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37C28B25" w14:textId="3E2BCA5E" w:rsidR="00686D08" w:rsidRPr="00CB3785" w:rsidRDefault="00686D08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0FF5715" w14:textId="6C106DDD" w:rsidR="00686D08" w:rsidRPr="00CB3785" w:rsidRDefault="00686D08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D53A475" w14:textId="3FF2B289" w:rsidR="00686D08" w:rsidRPr="00CB3785" w:rsidRDefault="00686D08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CB81B58" w14:textId="403026C8" w:rsidR="00686D08" w:rsidRPr="00CB3785" w:rsidRDefault="00686D08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24C8AEB" w14:textId="76708985" w:rsidR="00686D08" w:rsidRPr="00CB3785" w:rsidRDefault="00686D08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658B82A" w14:textId="4A1ADEB4" w:rsidR="00686D08" w:rsidRPr="00CB3785" w:rsidRDefault="00686D08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3DE6CB8" w14:textId="79BDDF3F" w:rsidR="00686D08" w:rsidRPr="00CB3785" w:rsidRDefault="00686D08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42A7538" w14:textId="4C5BA049" w:rsidR="00686D08" w:rsidRPr="00CB3785" w:rsidRDefault="00686D08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220E0EA" w14:textId="2469F7DC" w:rsidR="00686D08" w:rsidRPr="00CB3785" w:rsidRDefault="00686D08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05667F9" w14:textId="60432678" w:rsidR="00686D08" w:rsidRPr="00CB3785" w:rsidRDefault="00686D08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9C0E83B" w14:textId="77777777" w:rsidR="007D2ACC" w:rsidRPr="00CB3785" w:rsidRDefault="007D2ACC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899DB3A" w14:textId="77777777" w:rsidR="007D2ACC" w:rsidRPr="00CB3785" w:rsidRDefault="007D2ACC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17C17F6" w14:textId="77777777" w:rsidR="007D2ACC" w:rsidRPr="00CB3785" w:rsidRDefault="007D2ACC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0B014AE" w14:textId="77777777" w:rsidR="007D2ACC" w:rsidRPr="00CB3785" w:rsidRDefault="007D2ACC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E1628A9" w14:textId="77777777" w:rsidR="007D2ACC" w:rsidRPr="00CB3785" w:rsidRDefault="007D2ACC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3229FE1" w14:textId="77777777" w:rsidR="007D2ACC" w:rsidRPr="00CB3785" w:rsidRDefault="007D2ACC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25C5553" w14:textId="77777777" w:rsidR="007D2ACC" w:rsidRPr="00CB3785" w:rsidRDefault="007D2ACC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8E58FEA" w14:textId="77777777" w:rsidR="006B2209" w:rsidRDefault="006B2209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9CEC799" w14:textId="77777777" w:rsidR="006B2209" w:rsidRDefault="006B2209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CCBE5EA" w14:textId="77777777" w:rsidR="006B2209" w:rsidRPr="00CB3785" w:rsidRDefault="006B2209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468D496" w14:textId="77777777" w:rsidR="009E5B91" w:rsidRDefault="009E5B91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EA38F26" w14:textId="77777777" w:rsidR="00506F0B" w:rsidRDefault="00506F0B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3B77B20" w14:textId="77777777" w:rsidR="00506F0B" w:rsidRDefault="00506F0B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0FB37B1" w14:textId="77777777" w:rsidR="00506F0B" w:rsidRDefault="00506F0B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0945C90" w14:textId="77777777" w:rsidR="00506F0B" w:rsidRPr="00CB3785" w:rsidRDefault="00506F0B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537CBCA" w14:textId="77777777" w:rsidR="009C33F5" w:rsidRDefault="009C33F5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60460163" w14:textId="6170EC09" w:rsidR="00686D08" w:rsidRPr="009E5B91" w:rsidRDefault="00686D08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9E5B91">
        <w:rPr>
          <w:rFonts w:ascii="Verdana" w:hAnsi="Verdana"/>
          <w:color w:val="000000" w:themeColor="text1"/>
          <w:sz w:val="20"/>
          <w:szCs w:val="20"/>
        </w:rPr>
        <w:t>Приложение №</w:t>
      </w:r>
      <w:r w:rsidR="00FA1D04" w:rsidRPr="009E5B91">
        <w:rPr>
          <w:rFonts w:ascii="Verdana" w:hAnsi="Verdana"/>
          <w:color w:val="000000" w:themeColor="text1"/>
          <w:sz w:val="20"/>
          <w:szCs w:val="20"/>
        </w:rPr>
        <w:t>2</w:t>
      </w:r>
    </w:p>
    <w:p w14:paraId="78B018B7" w14:textId="77777777" w:rsidR="00686D08" w:rsidRPr="009E5B91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en-CA"/>
        </w:rPr>
      </w:pPr>
      <w:r w:rsidRPr="009E5B91">
        <w:rPr>
          <w:rFonts w:ascii="Verdana" w:eastAsia="Times New Roman" w:hAnsi="Verdana" w:cs="Arial"/>
          <w:color w:val="000000" w:themeColor="text1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9E5B91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</w:rPr>
      </w:pPr>
      <w:r w:rsidRPr="009E5B91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2F0754F" w14:textId="77777777" w:rsidR="00686D08" w:rsidRPr="009E5B91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</w:rPr>
      </w:pPr>
    </w:p>
    <w:p w14:paraId="7DD11BBB" w14:textId="77777777" w:rsidR="00686D08" w:rsidRPr="009E5B91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en-CA"/>
        </w:rPr>
      </w:pPr>
      <w:r w:rsidRPr="009E5B9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9E5B91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en-CA"/>
        </w:rPr>
      </w:pPr>
    </w:p>
    <w:p w14:paraId="5AC8C6E9" w14:textId="5A74856E" w:rsidR="00686D08" w:rsidRPr="00B95F85" w:rsidRDefault="00686D08" w:rsidP="009047F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Вид аккредитива: безотзывный; </w:t>
      </w:r>
      <w:r w:rsidR="00F15E47"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 </w:t>
      </w:r>
    </w:p>
    <w:p w14:paraId="6383B9AD" w14:textId="1AAB03C5" w:rsidR="00686D08" w:rsidRPr="00B95F85" w:rsidRDefault="00686D08" w:rsidP="009047F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Срок аккредитива: </w:t>
      </w:r>
      <w:r w:rsidR="00F15E47"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>60</w:t>
      </w: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 календарных дней с даты открытия аккредитива.</w:t>
      </w:r>
    </w:p>
    <w:p w14:paraId="4F77044E" w14:textId="2FD0A0CF" w:rsidR="00686D08" w:rsidRPr="00B95F85" w:rsidRDefault="00686D08" w:rsidP="009047F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>Сумма аккредитива: ______________.</w:t>
      </w:r>
    </w:p>
    <w:p w14:paraId="23ECF1BD" w14:textId="71B60388" w:rsidR="00686D08" w:rsidRPr="00B95F85" w:rsidRDefault="00686D08" w:rsidP="009047F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Банк-эмитент: </w:t>
      </w:r>
      <w:r w:rsidRPr="00B95F85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B95F85" w:rsidRDefault="00686D08" w:rsidP="009047F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B95F85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B95F85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B95F85" w:rsidRDefault="00686D08" w:rsidP="009047F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B95F85" w:rsidRDefault="00686D08" w:rsidP="009047F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B95F85" w:rsidRDefault="00686D08" w:rsidP="009047F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B95F85" w:rsidRDefault="00686D08" w:rsidP="009047F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4D5A8189" w:rsidR="00686D08" w:rsidRPr="00B95F85" w:rsidRDefault="00686D08" w:rsidP="009047F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Verdana" w:hAnsi="Verdana"/>
          <w:i/>
          <w:color w:val="000000" w:themeColor="text1"/>
        </w:rPr>
      </w:pP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Получатель средств по аккредитиву: Продавец </w:t>
      </w:r>
      <w:r w:rsidRPr="00B95F85">
        <w:rPr>
          <w:rFonts w:ascii="Verdana" w:hAnsi="Verdana"/>
          <w:color w:val="000000" w:themeColor="text1"/>
        </w:rPr>
        <w:t>(</w:t>
      </w:r>
      <w:r w:rsidR="00DA15E8" w:rsidRPr="00B95F85">
        <w:rPr>
          <w:rFonts w:ascii="Verdana" w:hAnsi="Verdana"/>
          <w:i/>
          <w:color w:val="000000" w:themeColor="text1"/>
        </w:rPr>
        <w:t>Общество с ограниченной ответственностью</w:t>
      </w:r>
      <w:r w:rsidRPr="00B95F85">
        <w:rPr>
          <w:rFonts w:ascii="Verdana" w:hAnsi="Verdana"/>
          <w:i/>
          <w:color w:val="000000" w:themeColor="text1"/>
        </w:rPr>
        <w:t xml:space="preserve"> «</w:t>
      </w:r>
      <w:r w:rsidR="00DA15E8" w:rsidRPr="00B95F85">
        <w:rPr>
          <w:rFonts w:ascii="Verdana" w:hAnsi="Verdana"/>
          <w:i/>
          <w:color w:val="000000" w:themeColor="text1"/>
        </w:rPr>
        <w:t>ЛИРИНК</w:t>
      </w:r>
      <w:r w:rsidRPr="00B95F85">
        <w:rPr>
          <w:rFonts w:ascii="Verdana" w:hAnsi="Verdana"/>
          <w:i/>
          <w:color w:val="000000" w:themeColor="text1"/>
        </w:rPr>
        <w:t xml:space="preserve">», ИНН </w:t>
      </w:r>
      <w:r w:rsidR="00DA15E8" w:rsidRPr="00B95F85">
        <w:rPr>
          <w:rFonts w:ascii="Verdana" w:hAnsi="Verdana"/>
          <w:i/>
          <w:color w:val="000000" w:themeColor="text1"/>
        </w:rPr>
        <w:t>5027182438</w:t>
      </w:r>
      <w:r w:rsidRPr="00B95F85">
        <w:rPr>
          <w:rFonts w:ascii="Verdana" w:hAnsi="Verdana"/>
          <w:i/>
          <w:color w:val="000000" w:themeColor="text1"/>
        </w:rPr>
        <w:t xml:space="preserve">, КПП </w:t>
      </w:r>
      <w:r w:rsidR="00DA15E8" w:rsidRPr="00B95F85">
        <w:rPr>
          <w:rFonts w:ascii="Verdana" w:hAnsi="Verdana"/>
          <w:i/>
          <w:color w:val="000000" w:themeColor="text1"/>
        </w:rPr>
        <w:t>502701001</w:t>
      </w:r>
      <w:r w:rsidRPr="00B95F85">
        <w:rPr>
          <w:rFonts w:ascii="Verdana" w:hAnsi="Verdana"/>
          <w:i/>
          <w:color w:val="000000" w:themeColor="text1"/>
        </w:rPr>
        <w:t xml:space="preserve">, ОГРН </w:t>
      </w:r>
      <w:r w:rsidR="00DA15E8" w:rsidRPr="00B95F85">
        <w:rPr>
          <w:rFonts w:ascii="Verdana" w:hAnsi="Verdana"/>
          <w:i/>
          <w:color w:val="000000" w:themeColor="text1"/>
        </w:rPr>
        <w:t>1115027016521</w:t>
      </w:r>
      <w:r w:rsidRPr="00B95F85">
        <w:rPr>
          <w:rFonts w:ascii="Verdana" w:hAnsi="Verdana"/>
          <w:i/>
          <w:color w:val="000000" w:themeColor="text1"/>
        </w:rPr>
        <w:t xml:space="preserve">, БИК </w:t>
      </w:r>
      <w:r w:rsidR="00DA15E8" w:rsidRPr="00B95F85">
        <w:rPr>
          <w:rFonts w:ascii="Verdana" w:hAnsi="Verdana"/>
          <w:i/>
          <w:color w:val="000000" w:themeColor="text1"/>
        </w:rPr>
        <w:t>044525297</w:t>
      </w:r>
      <w:r w:rsidRPr="00B95F85">
        <w:rPr>
          <w:rFonts w:ascii="Verdana" w:hAnsi="Verdana"/>
          <w:i/>
          <w:color w:val="000000" w:themeColor="text1"/>
        </w:rPr>
        <w:t xml:space="preserve">, </w:t>
      </w:r>
      <w:proofErr w:type="spellStart"/>
      <w:r w:rsidRPr="00B95F85">
        <w:rPr>
          <w:rFonts w:ascii="Verdana" w:hAnsi="Verdana"/>
          <w:i/>
          <w:color w:val="000000" w:themeColor="text1"/>
        </w:rPr>
        <w:t>корр</w:t>
      </w:r>
      <w:proofErr w:type="spellEnd"/>
      <w:r w:rsidRPr="00B95F85">
        <w:rPr>
          <w:rFonts w:ascii="Verdana" w:hAnsi="Verdana"/>
          <w:i/>
          <w:color w:val="000000" w:themeColor="text1"/>
        </w:rPr>
        <w:t xml:space="preserve">/счет № </w:t>
      </w:r>
      <w:r w:rsidR="00DA15E8" w:rsidRPr="00B95F85">
        <w:rPr>
          <w:rFonts w:ascii="Verdana" w:hAnsi="Verdana"/>
          <w:i/>
          <w:color w:val="000000" w:themeColor="text1"/>
        </w:rPr>
        <w:t>40701810506970000008</w:t>
      </w:r>
      <w:r w:rsidRPr="00B95F85">
        <w:rPr>
          <w:rFonts w:ascii="Verdana" w:hAnsi="Verdana"/>
          <w:i/>
          <w:color w:val="000000" w:themeColor="text1"/>
        </w:rPr>
        <w:t xml:space="preserve"> в </w:t>
      </w:r>
      <w:r w:rsidR="00892439" w:rsidRPr="00B95F85">
        <w:rPr>
          <w:rFonts w:ascii="Verdana" w:hAnsi="Verdana"/>
          <w:i/>
          <w:color w:val="000000" w:themeColor="text1"/>
        </w:rPr>
        <w:t>ФИЛИАЛ ЦЕНТРАЛЬНЫЙ ПАО БАНКА «ФК ОТКРЫТИЕ»</w:t>
      </w:r>
      <w:r w:rsidRPr="00B95F85">
        <w:rPr>
          <w:rFonts w:ascii="Verdana" w:hAnsi="Verdana"/>
          <w:i/>
          <w:color w:val="000000" w:themeColor="text1"/>
        </w:rPr>
        <w:t xml:space="preserve">). </w:t>
      </w:r>
    </w:p>
    <w:p w14:paraId="0E26C8DE" w14:textId="77777777" w:rsidR="00686D08" w:rsidRPr="00B95F85" w:rsidRDefault="00686D08" w:rsidP="009047F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B95F85">
        <w:rPr>
          <w:rFonts w:ascii="Verdana" w:eastAsia="SimSun" w:hAnsi="Verdana"/>
          <w:color w:val="000000" w:themeColor="text1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B95F85" w:rsidRDefault="00686D08" w:rsidP="009047F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B95F85">
        <w:rPr>
          <w:rFonts w:ascii="Verdana" w:hAnsi="Verdana" w:cs="Arial"/>
          <w:color w:val="000000" w:themeColor="text1"/>
        </w:rPr>
        <w:t>Платеж</w:t>
      </w:r>
      <w:r w:rsidRPr="00B95F85">
        <w:rPr>
          <w:rFonts w:ascii="Verdana" w:eastAsia="Calibri" w:hAnsi="Verdana" w:cs="Arial"/>
          <w:color w:val="000000" w:themeColor="text1"/>
        </w:rPr>
        <w:t xml:space="preserve"> Получателю средств (исполнение (раскрытие) аккредитива) производится</w:t>
      </w:r>
      <w:r w:rsidRPr="00B95F85">
        <w:rPr>
          <w:rFonts w:ascii="Verdana" w:hAnsi="Verdana"/>
          <w:color w:val="000000" w:themeColor="text1"/>
        </w:rPr>
        <w:t xml:space="preserve"> </w:t>
      </w:r>
      <w:r w:rsidRPr="00B95F85">
        <w:rPr>
          <w:rFonts w:ascii="Verdana" w:eastAsia="Calibri" w:hAnsi="Verdana" w:cs="Arial"/>
          <w:color w:val="000000" w:themeColor="text1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1B2EDFD1" w14:textId="77777777" w:rsidR="000A023E" w:rsidRPr="00B95F85" w:rsidRDefault="000A023E" w:rsidP="009047FC">
      <w:pPr>
        <w:pStyle w:val="a5"/>
        <w:tabs>
          <w:tab w:val="left" w:pos="284"/>
          <w:tab w:val="left" w:pos="426"/>
        </w:tabs>
        <w:ind w:left="0"/>
        <w:jc w:val="both"/>
        <w:rPr>
          <w:rFonts w:ascii="Verdana" w:hAnsi="Verdana"/>
          <w:color w:val="000000" w:themeColor="text1"/>
        </w:rPr>
      </w:pPr>
      <w:r w:rsidRPr="00B95F85">
        <w:rPr>
          <w:rFonts w:ascii="Verdana" w:hAnsi="Verdana"/>
          <w:color w:val="000000" w:themeColor="text1"/>
        </w:rPr>
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</w:r>
    </w:p>
    <w:p w14:paraId="441BF028" w14:textId="5F871BE1" w:rsidR="00FA1D04" w:rsidRPr="00B95F85" w:rsidRDefault="000A023E" w:rsidP="009047FC">
      <w:pPr>
        <w:tabs>
          <w:tab w:val="left" w:pos="284"/>
          <w:tab w:val="left" w:pos="426"/>
          <w:tab w:val="left" w:pos="570"/>
        </w:tabs>
        <w:spacing w:after="0" w:line="240" w:lineRule="auto"/>
        <w:contextualSpacing/>
        <w:jc w:val="both"/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</w:pPr>
      <w:r w:rsidRPr="00B95F85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б. </w:t>
      </w:r>
      <w:r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Выпис</w:t>
      </w:r>
      <w:r w:rsidR="00FA1D04"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ки</w:t>
      </w:r>
      <w:r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 xml:space="preserve"> из ЕГРН, выданн</w:t>
      </w:r>
      <w:r w:rsidR="00FA1D04"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ой</w:t>
      </w:r>
      <w:r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 xml:space="preserve"> Управлением Федеральной службы государственной регистрации, кадастра и картографии, подтверждающ</w:t>
      </w:r>
      <w:r w:rsidR="00FA1D04"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ей</w:t>
      </w:r>
      <w:r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 xml:space="preserve"> переход права собственности на нежилое </w:t>
      </w:r>
      <w:r w:rsidR="00FA1D04"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помещение</w:t>
      </w:r>
      <w:r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 xml:space="preserve"> к Покупателю, где </w:t>
      </w:r>
      <w:r w:rsidR="00FA1D04"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в графе «кадастровый номер объекта» указано: 66:25:0000000:2685, в графе «площадь объекта» указано 548,3 кв.м., в графе «правообладатель» указано – [наименование Покупателя, ИНН Покупателя], в графе «ограничение (обременение) права» отражена информация о залоге в пользу Продавца.</w:t>
      </w:r>
    </w:p>
    <w:p w14:paraId="6908C053" w14:textId="55E1EB3D" w:rsidR="00FA1D04" w:rsidRPr="00B95F85" w:rsidRDefault="00FA1D04" w:rsidP="009047FC">
      <w:pPr>
        <w:tabs>
          <w:tab w:val="left" w:pos="284"/>
          <w:tab w:val="left" w:pos="426"/>
          <w:tab w:val="left" w:pos="570"/>
        </w:tabs>
        <w:spacing w:after="0" w:line="240" w:lineRule="auto"/>
        <w:contextualSpacing/>
        <w:jc w:val="both"/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</w:pPr>
      <w:r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в. Выписки из ЕГРН, выданной Управлением Федеральной службы государственной регистрации, кадастра и картографии, подтверждающей переход права собственности на долю в размере 5483/14825 в общей долевой собственности на земельный участок к Покупателю, где в графе «кадастровый номер объекта» указано: 66:25:2901026:221, в графе «площадь объекта» указано 1479 кв.м., в графе «правообладатель» указано – [наименование Покупателя, ИНН Покупателя], в графе «ограничение (обременение) права» отражена информация о залоге в пользу Продавца.</w:t>
      </w:r>
    </w:p>
    <w:p w14:paraId="3AC9E1C3" w14:textId="1C9218D3" w:rsidR="000A023E" w:rsidRPr="00B95F85" w:rsidRDefault="000A023E" w:rsidP="009047FC">
      <w:pPr>
        <w:tabs>
          <w:tab w:val="left" w:pos="284"/>
          <w:tab w:val="left" w:pos="426"/>
          <w:tab w:val="left" w:pos="570"/>
        </w:tabs>
        <w:spacing w:after="0" w:line="24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  <w:lang w:eastAsia="ru-RU"/>
        </w:rPr>
      </w:pPr>
      <w:r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Выписк</w:t>
      </w:r>
      <w:r w:rsidR="00FA1D04"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и</w:t>
      </w:r>
      <w:r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 xml:space="preserve"> из ЕГРН должн</w:t>
      </w:r>
      <w:r w:rsidR="00FA1D04"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ы</w:t>
      </w:r>
      <w:r w:rsidRPr="00B95F85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 xml:space="preserve"> содержать подпись и печать регистрирующего органа либо должна быть подписана усиленной квалифицированной электронной подписью.</w:t>
      </w:r>
    </w:p>
    <w:p w14:paraId="36EA5590" w14:textId="77777777" w:rsidR="00686D08" w:rsidRPr="00B95F85" w:rsidRDefault="00686D08" w:rsidP="009047FC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Verdana" w:hAnsi="Verdana"/>
          <w:color w:val="000000" w:themeColor="text1"/>
        </w:rPr>
      </w:pPr>
      <w:r w:rsidRPr="00B95F85">
        <w:rPr>
          <w:rFonts w:ascii="Verdana" w:hAnsi="Verdana"/>
          <w:color w:val="000000" w:themeColor="text1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B95F85">
        <w:rPr>
          <w:rFonts w:ascii="Verdana" w:hAnsi="Verdana"/>
          <w:i/>
          <w:color w:val="000000" w:themeColor="text1"/>
        </w:rPr>
        <w:t>5 (Пяти)</w:t>
      </w:r>
      <w:r w:rsidRPr="00B95F85">
        <w:rPr>
          <w:rFonts w:ascii="Verdana" w:hAnsi="Verdana"/>
          <w:color w:val="000000" w:themeColor="text1"/>
        </w:rPr>
        <w:t xml:space="preserve">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B95F85">
        <w:rPr>
          <w:rFonts w:ascii="Verdana" w:hAnsi="Verdana"/>
          <w:i/>
          <w:color w:val="000000" w:themeColor="text1"/>
        </w:rPr>
        <w:t>30 (Тридцать)</w:t>
      </w:r>
      <w:r w:rsidRPr="00B95F85">
        <w:rPr>
          <w:rFonts w:ascii="Verdana" w:hAnsi="Verdana"/>
          <w:color w:val="000000" w:themeColor="text1"/>
        </w:rPr>
        <w:t xml:space="preserve"> календарных дней, путем внесения Покупателем изменений в условия (Срок аккредитива) открытого аккредитива.</w:t>
      </w:r>
    </w:p>
    <w:p w14:paraId="56E14BEE" w14:textId="77777777" w:rsidR="00686D08" w:rsidRDefault="00686D08" w:rsidP="009047FC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Verdana" w:hAnsi="Verdana"/>
          <w:color w:val="000000" w:themeColor="text1"/>
        </w:rPr>
      </w:pPr>
      <w:r w:rsidRPr="009E5B91">
        <w:rPr>
          <w:rFonts w:ascii="Verdana" w:hAnsi="Verdana"/>
          <w:color w:val="000000" w:themeColor="text1"/>
        </w:rPr>
        <w:lastRenderedPageBreak/>
        <w:t xml:space="preserve">В случае закрытия аккредитива по причине истечения срока действия аккредитива, Покупатель обязуется в течение </w:t>
      </w:r>
      <w:r w:rsidRPr="009E5B91">
        <w:rPr>
          <w:rFonts w:ascii="Verdana" w:hAnsi="Verdana"/>
          <w:i/>
          <w:color w:val="000000" w:themeColor="text1"/>
        </w:rPr>
        <w:t>3 (Трех)</w:t>
      </w:r>
      <w:r w:rsidRPr="009E5B91">
        <w:rPr>
          <w:rFonts w:ascii="Verdana" w:hAnsi="Verdana"/>
          <w:color w:val="000000" w:themeColor="text1"/>
        </w:rPr>
        <w:t xml:space="preserve"> рабочих дней открыть аккредитив на тех же условиях на тот же срок.</w:t>
      </w:r>
    </w:p>
    <w:p w14:paraId="3DCC64A9" w14:textId="53246704" w:rsidR="00B47BBA" w:rsidRPr="008E5EC2" w:rsidRDefault="00B47BBA" w:rsidP="008E5EC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Verdana" w:eastAsiaTheme="minorHAnsi" w:hAnsi="Verdana" w:cs="Calibri"/>
          <w:color w:val="000000" w:themeColor="text1"/>
          <w:kern w:val="24"/>
        </w:rPr>
      </w:pPr>
      <w:r w:rsidRPr="008E5EC2">
        <w:rPr>
          <w:rFonts w:ascii="Verdana" w:eastAsiaTheme="minorHAnsi" w:hAnsi="Verdana" w:cs="Calibri"/>
          <w:color w:val="000000" w:themeColor="text1"/>
          <w:kern w:val="24"/>
        </w:rPr>
        <w:t xml:space="preserve">Покупатель обязуется не менее чем за 3 (Три) рабочих дня до истечения срока действия аккредитива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653E697B" w14:textId="54E537D1" w:rsidR="00B47BBA" w:rsidRPr="008E5EC2" w:rsidRDefault="00B47BBA" w:rsidP="008E5EC2">
      <w:pPr>
        <w:numPr>
          <w:ilvl w:val="0"/>
          <w:numId w:val="43"/>
        </w:numPr>
        <w:tabs>
          <w:tab w:val="clear" w:pos="720"/>
          <w:tab w:val="num" w:pos="287"/>
        </w:tabs>
        <w:spacing w:after="0" w:line="240" w:lineRule="auto"/>
        <w:ind w:left="4" w:firstLine="0"/>
        <w:contextualSpacing/>
        <w:jc w:val="both"/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</w:pPr>
      <w:r w:rsidRPr="008E5EC2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26617578" w14:textId="2B382868" w:rsidR="00B47BBA" w:rsidRPr="008E5EC2" w:rsidRDefault="00B47BBA" w:rsidP="008E5EC2">
      <w:pPr>
        <w:numPr>
          <w:ilvl w:val="0"/>
          <w:numId w:val="43"/>
        </w:numPr>
        <w:tabs>
          <w:tab w:val="clear" w:pos="720"/>
          <w:tab w:val="num" w:pos="287"/>
        </w:tabs>
        <w:spacing w:after="0" w:line="240" w:lineRule="auto"/>
        <w:ind w:left="4" w:firstLine="0"/>
        <w:contextualSpacing/>
        <w:jc w:val="both"/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</w:pPr>
      <w:r w:rsidRPr="008E5EC2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Банк-эмитент по аккредитиву - из топ-30 по объему капитала (прим</w:t>
      </w:r>
      <w:r w:rsidR="008E5EC2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.</w:t>
      </w:r>
      <w:r w:rsidRPr="008E5EC2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: рейтинг доступен по ссылке: http://vid1.rian.ru/ig/ratings/banki_07_01_20.pdf).</w:t>
      </w:r>
    </w:p>
    <w:p w14:paraId="03E431A6" w14:textId="77777777" w:rsidR="00B47BBA" w:rsidRPr="008E5EC2" w:rsidRDefault="00B47BBA" w:rsidP="008E5EC2">
      <w:pPr>
        <w:numPr>
          <w:ilvl w:val="0"/>
          <w:numId w:val="41"/>
        </w:numPr>
        <w:tabs>
          <w:tab w:val="clear" w:pos="720"/>
          <w:tab w:val="num" w:pos="287"/>
        </w:tabs>
        <w:spacing w:after="0" w:line="240" w:lineRule="auto"/>
        <w:ind w:left="4" w:firstLine="0"/>
        <w:contextualSpacing/>
        <w:jc w:val="both"/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</w:pPr>
      <w:r w:rsidRPr="008E5EC2">
        <w:rPr>
          <w:rFonts w:ascii="Verdana" w:hAnsi="Verdana" w:cs="Calibri"/>
          <w:color w:val="000000" w:themeColor="text1"/>
          <w:kern w:val="24"/>
          <w:sz w:val="20"/>
          <w:szCs w:val="20"/>
          <w:lang w:eastAsia="ru-RU"/>
        </w:rPr>
        <w:t>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597CC52E" w14:textId="77777777" w:rsidR="00B47BBA" w:rsidRPr="009E5B91" w:rsidRDefault="00B47BBA" w:rsidP="008E5EC2">
      <w:pPr>
        <w:pStyle w:val="a5"/>
        <w:tabs>
          <w:tab w:val="left" w:pos="284"/>
          <w:tab w:val="left" w:pos="426"/>
        </w:tabs>
        <w:ind w:left="0"/>
        <w:jc w:val="both"/>
        <w:rPr>
          <w:rFonts w:ascii="Verdana" w:hAnsi="Verdana"/>
          <w:color w:val="000000" w:themeColor="text1"/>
        </w:rPr>
      </w:pPr>
    </w:p>
    <w:p w14:paraId="1C2AC267" w14:textId="77777777" w:rsidR="00686D08" w:rsidRPr="00CB3785" w:rsidRDefault="00686D08" w:rsidP="009047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hAnsi="Verdana"/>
          <w:color w:val="000000" w:themeColor="text1"/>
          <w:sz w:val="19"/>
          <w:szCs w:val="19"/>
        </w:rPr>
      </w:pPr>
    </w:p>
    <w:p w14:paraId="02CDDB62" w14:textId="77777777" w:rsidR="007845AB" w:rsidRPr="00CB3785" w:rsidRDefault="007845AB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F70B433" w14:textId="060A775D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531A96CB" w:rsidR="00686D08" w:rsidRPr="00CB3785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______________________</w:t>
      </w:r>
      <w:r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/</w:t>
      </w:r>
      <w:r w:rsidR="00CF40C3"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Д.Б. </w:t>
      </w:r>
      <w:proofErr w:type="spellStart"/>
      <w:r w:rsidR="00CF40C3"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Занкин</w:t>
      </w:r>
      <w:proofErr w:type="spellEnd"/>
      <w:r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/</w:t>
      </w:r>
    </w:p>
    <w:p w14:paraId="3EEA2C6A" w14:textId="17B89983" w:rsidR="00686D08" w:rsidRPr="00CB3785" w:rsidRDefault="00CF40C3" w:rsidP="00CF40C3">
      <w:pPr>
        <w:widowControl w:val="0"/>
        <w:tabs>
          <w:tab w:val="left" w:pos="402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     </w:t>
      </w:r>
      <w:r w:rsidRPr="00CB3785">
        <w:rPr>
          <w:color w:val="000000" w:themeColor="text1"/>
          <w:sz w:val="18"/>
          <w:szCs w:val="18"/>
        </w:rPr>
        <w:t>Генеральный директор Управляющей организации ООО «ЛИРИНК» -  ООО "УК "Траст-Консультант"</w:t>
      </w:r>
    </w:p>
    <w:p w14:paraId="38B6A8EA" w14:textId="757F71A6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ПОКУПАТЕЛЯ:</w:t>
      </w:r>
    </w:p>
    <w:p w14:paraId="4EF17F63" w14:textId="35F33923" w:rsidR="00686D08" w:rsidRPr="00CB3785" w:rsidRDefault="00686D08" w:rsidP="009047F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ab/>
        <w:t>____________________/________________/</w:t>
      </w:r>
    </w:p>
    <w:p w14:paraId="2E65F6E0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18BCB2AA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1A1EF296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304D1B44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191BD114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5B30A9C8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74EE3C5D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728EAC66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6678C58E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423FC635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23A3AF21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59825097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775A9542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691CEE19" w14:textId="77777777" w:rsidR="007845AB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0B0B7AB7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526F6CC9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17AD3E9A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6C475CC7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08BF3F66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2BEFDE55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2C313826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7743D867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00D1D604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0D0C0ED4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22A19769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2C3A658F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5756E8F1" w14:textId="77777777" w:rsidR="001878A9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3C333A68" w14:textId="77777777" w:rsidR="001878A9" w:rsidRPr="00CB3785" w:rsidRDefault="001878A9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15E72F4B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610E0D89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732A30EF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34A43DCE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1BE3E0C7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1032FD13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0F238005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5FF3098B" w14:textId="77777777" w:rsidR="007845AB" w:rsidRPr="00CB3785" w:rsidRDefault="007845AB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14:paraId="28F49DD5" w14:textId="77777777" w:rsidR="007845AB" w:rsidRPr="00CB3785" w:rsidRDefault="007845AB" w:rsidP="00070706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7FA7C33" w14:textId="22184D6E" w:rsidR="00686D08" w:rsidRPr="00CB3785" w:rsidRDefault="00686D08" w:rsidP="00686D08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hAnsi="Verdana"/>
          <w:color w:val="000000" w:themeColor="text1"/>
          <w:sz w:val="20"/>
          <w:szCs w:val="20"/>
        </w:rPr>
        <w:lastRenderedPageBreak/>
        <w:t>Приложение №</w:t>
      </w:r>
      <w:r w:rsidR="007845AB" w:rsidRPr="00CB3785">
        <w:rPr>
          <w:rFonts w:ascii="Verdana" w:hAnsi="Verdana"/>
          <w:color w:val="000000" w:themeColor="text1"/>
          <w:sz w:val="20"/>
          <w:szCs w:val="20"/>
        </w:rPr>
        <w:t>3</w:t>
      </w:r>
    </w:p>
    <w:p w14:paraId="7F7B73E2" w14:textId="77777777" w:rsidR="00686D08" w:rsidRPr="00CB3785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en-CA"/>
        </w:rPr>
      </w:pPr>
      <w:r w:rsidRPr="00CB3785">
        <w:rPr>
          <w:rFonts w:ascii="Verdana" w:eastAsia="Times New Roman" w:hAnsi="Verdana" w:cs="Arial"/>
          <w:color w:val="000000" w:themeColor="text1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CB3785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</w:rPr>
      </w:pPr>
      <w:r w:rsidRPr="00CB3785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A997FA0" w14:textId="77777777" w:rsidR="00686D08" w:rsidRPr="00CB3785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</w:rPr>
      </w:pPr>
    </w:p>
    <w:p w14:paraId="6DC22258" w14:textId="1333B61E" w:rsidR="00686D08" w:rsidRPr="00CB3785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en-CA"/>
        </w:rPr>
      </w:pPr>
      <w:r w:rsidRPr="00CB3785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en-CA"/>
        </w:rPr>
        <w:t xml:space="preserve">ПЕРЕЧЕНЬ </w:t>
      </w:r>
      <w:r w:rsidR="00F86FB6" w:rsidRPr="00CB3785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en-CA"/>
        </w:rPr>
        <w:t>ДОГОВОРОВ</w:t>
      </w:r>
      <w:r w:rsidR="00083142" w:rsidRPr="00CB3785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en-CA"/>
        </w:rPr>
        <w:t xml:space="preserve"> АРЕНДЫ</w:t>
      </w:r>
      <w:r w:rsidR="00F86FB6" w:rsidRPr="00CB3785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en-CA"/>
        </w:rPr>
        <w:t xml:space="preserve"> </w:t>
      </w:r>
    </w:p>
    <w:p w14:paraId="68FE43A7" w14:textId="77777777" w:rsidR="00686D08" w:rsidRPr="00CB3785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  <w:color w:val="000000" w:themeColor="text1"/>
        </w:rPr>
      </w:pPr>
    </w:p>
    <w:p w14:paraId="1E3AED51" w14:textId="41DE4E34" w:rsidR="00686D08" w:rsidRDefault="00F86FB6" w:rsidP="009E5B91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hAnsi="Verdana"/>
          <w:color w:val="000000" w:themeColor="text1"/>
          <w:sz w:val="20"/>
          <w:szCs w:val="20"/>
        </w:rPr>
        <w:t xml:space="preserve">В отношении недвижимого имущества заключены следующие договоры аренды: </w:t>
      </w:r>
    </w:p>
    <w:p w14:paraId="7663E4CB" w14:textId="77777777" w:rsidR="009E5B91" w:rsidRPr="00CB3785" w:rsidRDefault="009E5B91" w:rsidP="009E5B9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24AFB5C" w14:textId="47B10C00" w:rsidR="006F34CA" w:rsidRPr="00CB3785" w:rsidRDefault="006F34CA" w:rsidP="0071067E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B3785">
        <w:rPr>
          <w:rFonts w:ascii="Verdana" w:hAnsi="Verdana"/>
          <w:color w:val="000000" w:themeColor="text1"/>
          <w:sz w:val="20"/>
          <w:szCs w:val="20"/>
        </w:rPr>
        <w:t xml:space="preserve">1. Договор аренды нежилого помещения №С01 от 20.11.2019 г. с ИП Голубков Д.С. (ИНН </w:t>
      </w:r>
      <w:r w:rsidR="00B6684D" w:rsidRPr="00CB3785">
        <w:rPr>
          <w:rFonts w:ascii="Verdana" w:hAnsi="Verdana"/>
          <w:color w:val="000000" w:themeColor="text1"/>
          <w:sz w:val="20"/>
          <w:szCs w:val="20"/>
        </w:rPr>
        <w:t xml:space="preserve">667409240810) в отношении нежилого помещения общей площадью 20 кв.м. (возобновлен на неопределенный срок). </w:t>
      </w:r>
    </w:p>
    <w:p w14:paraId="5EBC6852" w14:textId="77777777" w:rsidR="006F34CA" w:rsidRPr="00CB3785" w:rsidRDefault="006F34CA" w:rsidP="009E5B91">
      <w:pPr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E5A832F" w14:textId="77777777" w:rsidR="002F6736" w:rsidRPr="00CB3785" w:rsidRDefault="002F6736" w:rsidP="00E5228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5AF0003" w14:textId="6876EC01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25B94B6C" w:rsidR="00686D08" w:rsidRPr="00CB3785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______________________</w:t>
      </w:r>
      <w:r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/</w:t>
      </w:r>
      <w:r w:rsidR="007845AB"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Д.Б. </w:t>
      </w:r>
      <w:proofErr w:type="spellStart"/>
      <w:r w:rsidR="007845AB"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Занкин</w:t>
      </w:r>
      <w:proofErr w:type="spellEnd"/>
      <w:r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/</w:t>
      </w:r>
    </w:p>
    <w:p w14:paraId="2020FBA0" w14:textId="2447018D" w:rsidR="00686D08" w:rsidRPr="00CB3785" w:rsidRDefault="007845AB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     </w:t>
      </w:r>
      <w:r w:rsidRPr="00CB3785">
        <w:rPr>
          <w:color w:val="000000" w:themeColor="text1"/>
          <w:sz w:val="18"/>
          <w:szCs w:val="18"/>
        </w:rPr>
        <w:t>Генеральный директор Управляющей организации ООО «ЛИРИНК» -  ООО "УК "Траст-Консультант"</w:t>
      </w:r>
    </w:p>
    <w:p w14:paraId="2C61E2C0" w14:textId="16B0B5A6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ПОКУПАТЕЛЯ:</w:t>
      </w:r>
    </w:p>
    <w:p w14:paraId="003F87AC" w14:textId="35679C84" w:rsidR="00686D08" w:rsidRPr="00CB378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CB378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CB3785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highlight w:val="yellow"/>
          <w:lang w:eastAsia="ru-RU"/>
        </w:rPr>
      </w:pPr>
    </w:p>
    <w:p w14:paraId="17E88A9E" w14:textId="77777777" w:rsidR="00686D08" w:rsidRPr="00CB3785" w:rsidRDefault="00686D08" w:rsidP="00686D0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F1A8652" w14:textId="77777777" w:rsidR="00686D08" w:rsidRPr="00CB3785" w:rsidRDefault="00686D08" w:rsidP="00686D0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79FE577" w14:textId="77777777" w:rsidR="00686D08" w:rsidRPr="00CB3785" w:rsidRDefault="00686D08" w:rsidP="00686D0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C32E4F0" w14:textId="77777777" w:rsidR="00686D08" w:rsidRPr="00CB3785" w:rsidRDefault="00686D08" w:rsidP="00686D0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5BA54A0" w14:textId="77777777" w:rsidR="00686D08" w:rsidRPr="00CB3785" w:rsidRDefault="00686D08" w:rsidP="00120657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sectPr w:rsidR="00686D08" w:rsidRPr="00CB3785" w:rsidSect="009047FC">
      <w:footerReference w:type="default" r:id="rId8"/>
      <w:pgSz w:w="11906" w:h="16838"/>
      <w:pgMar w:top="851" w:right="707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6B43" w14:textId="77777777" w:rsidR="00D520F7" w:rsidRDefault="00D520F7" w:rsidP="00E33D4F">
      <w:pPr>
        <w:spacing w:after="0" w:line="240" w:lineRule="auto"/>
      </w:pPr>
      <w:r>
        <w:separator/>
      </w:r>
    </w:p>
  </w:endnote>
  <w:endnote w:type="continuationSeparator" w:id="0">
    <w:p w14:paraId="5FE9692C" w14:textId="77777777" w:rsidR="00D520F7" w:rsidRDefault="00D520F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539088"/>
      <w:docPartObj>
        <w:docPartGallery w:val="Page Numbers (Bottom of Page)"/>
        <w:docPartUnique/>
      </w:docPartObj>
    </w:sdtPr>
    <w:sdtEndPr/>
    <w:sdtContent>
      <w:p w14:paraId="05AAF68C" w14:textId="135597DC" w:rsidR="00BF0385" w:rsidRDefault="00BF038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A50"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BF0385" w:rsidRDefault="00BF03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877C" w14:textId="77777777" w:rsidR="00D520F7" w:rsidRDefault="00D520F7" w:rsidP="00E33D4F">
      <w:pPr>
        <w:spacing w:after="0" w:line="240" w:lineRule="auto"/>
      </w:pPr>
      <w:r>
        <w:separator/>
      </w:r>
    </w:p>
  </w:footnote>
  <w:footnote w:type="continuationSeparator" w:id="0">
    <w:p w14:paraId="5A54A5C7" w14:textId="77777777" w:rsidR="00D520F7" w:rsidRDefault="00D520F7" w:rsidP="00E33D4F">
      <w:pPr>
        <w:spacing w:after="0" w:line="240" w:lineRule="auto"/>
      </w:pPr>
      <w:r>
        <w:continuationSeparator/>
      </w:r>
    </w:p>
  </w:footnote>
  <w:footnote w:id="1">
    <w:p w14:paraId="2CA71F62" w14:textId="77777777" w:rsidR="006E004B" w:rsidRPr="00AB24CD" w:rsidRDefault="006E004B" w:rsidP="006E004B">
      <w:pPr>
        <w:pStyle w:val="af2"/>
        <w:ind w:left="-709"/>
        <w:jc w:val="both"/>
        <w:rPr>
          <w:rFonts w:ascii="Verdana" w:hAnsi="Verdana"/>
          <w:sz w:val="16"/>
          <w:szCs w:val="16"/>
        </w:rPr>
      </w:pPr>
      <w:r w:rsidRPr="00AB24CD">
        <w:rPr>
          <w:rStyle w:val="af4"/>
          <w:rFonts w:ascii="Verdana" w:hAnsi="Verdana"/>
          <w:sz w:val="16"/>
          <w:szCs w:val="16"/>
        </w:rPr>
        <w:footnoteRef/>
      </w:r>
      <w:r w:rsidRPr="00AB24CD">
        <w:rPr>
          <w:rFonts w:ascii="Verdana" w:hAnsi="Verdana"/>
          <w:sz w:val="16"/>
          <w:szCs w:val="16"/>
        </w:rPr>
        <w:t xml:space="preserve"> При заключении договора на торгах размер указывается из расчета цена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8D2DCB"/>
    <w:multiLevelType w:val="multilevel"/>
    <w:tmpl w:val="E01E62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E555D25"/>
    <w:multiLevelType w:val="multilevel"/>
    <w:tmpl w:val="E3D4F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D71D6A"/>
    <w:multiLevelType w:val="hybridMultilevel"/>
    <w:tmpl w:val="4C549194"/>
    <w:lvl w:ilvl="0" w:tplc="4D5667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259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69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CA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C4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67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8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67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84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55B33"/>
    <w:multiLevelType w:val="hybridMultilevel"/>
    <w:tmpl w:val="1CD46CD0"/>
    <w:lvl w:ilvl="0" w:tplc="DD4C3E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79A3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1A0F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9D4CC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CAAA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029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CAAB5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A683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4E6F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15D6CF7"/>
    <w:multiLevelType w:val="hybridMultilevel"/>
    <w:tmpl w:val="1B620462"/>
    <w:lvl w:ilvl="0" w:tplc="8D6280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E7AD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3A19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724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FBE8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FEB8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A0C4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02C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49E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02B10"/>
    <w:multiLevelType w:val="multilevel"/>
    <w:tmpl w:val="887220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3D2A24DB"/>
    <w:multiLevelType w:val="hybridMultilevel"/>
    <w:tmpl w:val="55C4B91A"/>
    <w:lvl w:ilvl="0" w:tplc="F580AFD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3817B10"/>
    <w:multiLevelType w:val="hybridMultilevel"/>
    <w:tmpl w:val="B694FE42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B25CC"/>
    <w:multiLevelType w:val="hybridMultilevel"/>
    <w:tmpl w:val="89C6DED8"/>
    <w:lvl w:ilvl="0" w:tplc="AAEE08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224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CB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EF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61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64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28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2D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A7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6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3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6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AE17CCD"/>
    <w:multiLevelType w:val="hybridMultilevel"/>
    <w:tmpl w:val="162881EA"/>
    <w:lvl w:ilvl="0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8" w15:restartNumberingAfterBreak="0">
    <w:nsid w:val="6F6A0E90"/>
    <w:multiLevelType w:val="hybridMultilevel"/>
    <w:tmpl w:val="C3BEEE36"/>
    <w:lvl w:ilvl="0" w:tplc="F580AFD0">
      <w:start w:val="1"/>
      <w:numFmt w:val="bullet"/>
      <w:lvlText w:val="-"/>
      <w:lvlJc w:val="left"/>
      <w:pPr>
        <w:ind w:left="135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0" w15:restartNumberingAfterBreak="0">
    <w:nsid w:val="74CA36B6"/>
    <w:multiLevelType w:val="multilevel"/>
    <w:tmpl w:val="E3D4F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0"/>
  </w:num>
  <w:num w:numId="3">
    <w:abstractNumId w:val="32"/>
  </w:num>
  <w:num w:numId="4">
    <w:abstractNumId w:val="31"/>
  </w:num>
  <w:num w:numId="5">
    <w:abstractNumId w:val="28"/>
  </w:num>
  <w:num w:numId="6">
    <w:abstractNumId w:val="18"/>
  </w:num>
  <w:num w:numId="7">
    <w:abstractNumId w:val="3"/>
  </w:num>
  <w:num w:numId="8">
    <w:abstractNumId w:val="4"/>
  </w:num>
  <w:num w:numId="9">
    <w:abstractNumId w:val="36"/>
  </w:num>
  <w:num w:numId="10">
    <w:abstractNumId w:val="3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9"/>
  </w:num>
  <w:num w:numId="12">
    <w:abstractNumId w:val="8"/>
  </w:num>
  <w:num w:numId="13">
    <w:abstractNumId w:val="26"/>
  </w:num>
  <w:num w:numId="14">
    <w:abstractNumId w:val="5"/>
  </w:num>
  <w:num w:numId="15">
    <w:abstractNumId w:val="0"/>
  </w:num>
  <w:num w:numId="16">
    <w:abstractNumId w:val="15"/>
  </w:num>
  <w:num w:numId="17">
    <w:abstractNumId w:val="33"/>
  </w:num>
  <w:num w:numId="18">
    <w:abstractNumId w:val="19"/>
  </w:num>
  <w:num w:numId="19">
    <w:abstractNumId w:val="11"/>
  </w:num>
  <w:num w:numId="20">
    <w:abstractNumId w:val="27"/>
  </w:num>
  <w:num w:numId="21">
    <w:abstractNumId w:val="20"/>
  </w:num>
  <w:num w:numId="22">
    <w:abstractNumId w:val="24"/>
  </w:num>
  <w:num w:numId="23">
    <w:abstractNumId w:val="13"/>
  </w:num>
  <w:num w:numId="24">
    <w:abstractNumId w:val="25"/>
  </w:num>
  <w:num w:numId="25">
    <w:abstractNumId w:val="6"/>
  </w:num>
  <w:num w:numId="26">
    <w:abstractNumId w:val="35"/>
  </w:num>
  <w:num w:numId="27">
    <w:abstractNumId w:val="30"/>
  </w:num>
  <w:num w:numId="28">
    <w:abstractNumId w:val="12"/>
  </w:num>
  <w:num w:numId="29">
    <w:abstractNumId w:val="41"/>
  </w:num>
  <w:num w:numId="30">
    <w:abstractNumId w:val="34"/>
  </w:num>
  <w:num w:numId="31">
    <w:abstractNumId w:val="29"/>
  </w:num>
  <w:num w:numId="32">
    <w:abstractNumId w:val="1"/>
  </w:num>
  <w:num w:numId="33">
    <w:abstractNumId w:val="22"/>
  </w:num>
  <w:num w:numId="34">
    <w:abstractNumId w:val="7"/>
  </w:num>
  <w:num w:numId="35">
    <w:abstractNumId w:val="16"/>
  </w:num>
  <w:num w:numId="36">
    <w:abstractNumId w:val="2"/>
  </w:num>
  <w:num w:numId="37">
    <w:abstractNumId w:val="10"/>
  </w:num>
  <w:num w:numId="38">
    <w:abstractNumId w:val="37"/>
  </w:num>
  <w:num w:numId="39">
    <w:abstractNumId w:val="38"/>
  </w:num>
  <w:num w:numId="40">
    <w:abstractNumId w:val="21"/>
  </w:num>
  <w:num w:numId="41">
    <w:abstractNumId w:val="9"/>
  </w:num>
  <w:num w:numId="42">
    <w:abstractNumId w:val="1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3A8"/>
    <w:rsid w:val="00005400"/>
    <w:rsid w:val="00005C88"/>
    <w:rsid w:val="000066EC"/>
    <w:rsid w:val="00006CFE"/>
    <w:rsid w:val="0000709E"/>
    <w:rsid w:val="000077E3"/>
    <w:rsid w:val="00014CF1"/>
    <w:rsid w:val="00015515"/>
    <w:rsid w:val="0001605E"/>
    <w:rsid w:val="00016A5C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3240"/>
    <w:rsid w:val="00046C89"/>
    <w:rsid w:val="00046D8F"/>
    <w:rsid w:val="00046E6A"/>
    <w:rsid w:val="00046F99"/>
    <w:rsid w:val="000563DC"/>
    <w:rsid w:val="00056D36"/>
    <w:rsid w:val="00061508"/>
    <w:rsid w:val="00061C1F"/>
    <w:rsid w:val="00062908"/>
    <w:rsid w:val="000635C5"/>
    <w:rsid w:val="00063A15"/>
    <w:rsid w:val="00064DD3"/>
    <w:rsid w:val="0007004A"/>
    <w:rsid w:val="00070501"/>
    <w:rsid w:val="00070706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86701"/>
    <w:rsid w:val="000927FB"/>
    <w:rsid w:val="0009286A"/>
    <w:rsid w:val="00092AB9"/>
    <w:rsid w:val="00093EDB"/>
    <w:rsid w:val="000959BE"/>
    <w:rsid w:val="00095F3C"/>
    <w:rsid w:val="000967E9"/>
    <w:rsid w:val="000973B7"/>
    <w:rsid w:val="00097EC7"/>
    <w:rsid w:val="000A023E"/>
    <w:rsid w:val="000A0B3B"/>
    <w:rsid w:val="000A1317"/>
    <w:rsid w:val="000A3E4C"/>
    <w:rsid w:val="000A73A4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1AEF"/>
    <w:rsid w:val="000E2363"/>
    <w:rsid w:val="000E2A16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11E84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461E1"/>
    <w:rsid w:val="00150E56"/>
    <w:rsid w:val="00155F3D"/>
    <w:rsid w:val="00156210"/>
    <w:rsid w:val="00156C6F"/>
    <w:rsid w:val="00161D1E"/>
    <w:rsid w:val="00162863"/>
    <w:rsid w:val="0016320D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03F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78A9"/>
    <w:rsid w:val="00191F6A"/>
    <w:rsid w:val="001946E4"/>
    <w:rsid w:val="001A009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64AD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2D3A"/>
    <w:rsid w:val="001E42FF"/>
    <w:rsid w:val="001E5436"/>
    <w:rsid w:val="001E6B80"/>
    <w:rsid w:val="001F1859"/>
    <w:rsid w:val="001F4445"/>
    <w:rsid w:val="0020177F"/>
    <w:rsid w:val="002021CA"/>
    <w:rsid w:val="0020454D"/>
    <w:rsid w:val="00204EB7"/>
    <w:rsid w:val="00205E52"/>
    <w:rsid w:val="00207200"/>
    <w:rsid w:val="002108E6"/>
    <w:rsid w:val="00210CA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4136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366B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76490"/>
    <w:rsid w:val="002804FD"/>
    <w:rsid w:val="002833B9"/>
    <w:rsid w:val="0028544D"/>
    <w:rsid w:val="00287072"/>
    <w:rsid w:val="00287579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1D0"/>
    <w:rsid w:val="002C7200"/>
    <w:rsid w:val="002C7331"/>
    <w:rsid w:val="002C7D96"/>
    <w:rsid w:val="002D0141"/>
    <w:rsid w:val="002D2A49"/>
    <w:rsid w:val="002D363A"/>
    <w:rsid w:val="002D426E"/>
    <w:rsid w:val="002D664C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5218"/>
    <w:rsid w:val="002F6736"/>
    <w:rsid w:val="002F7FC1"/>
    <w:rsid w:val="00300CAF"/>
    <w:rsid w:val="00301273"/>
    <w:rsid w:val="00307DF9"/>
    <w:rsid w:val="00310037"/>
    <w:rsid w:val="0031107C"/>
    <w:rsid w:val="00311231"/>
    <w:rsid w:val="00321064"/>
    <w:rsid w:val="0032754A"/>
    <w:rsid w:val="0033460B"/>
    <w:rsid w:val="00334661"/>
    <w:rsid w:val="00335E92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261B"/>
    <w:rsid w:val="003546A4"/>
    <w:rsid w:val="00354DF2"/>
    <w:rsid w:val="00361D47"/>
    <w:rsid w:val="003620C2"/>
    <w:rsid w:val="003629D2"/>
    <w:rsid w:val="003677C6"/>
    <w:rsid w:val="00370031"/>
    <w:rsid w:val="0037118C"/>
    <w:rsid w:val="00371F27"/>
    <w:rsid w:val="0037350E"/>
    <w:rsid w:val="00380561"/>
    <w:rsid w:val="003806AB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B6068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17DE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1A7B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2F24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35C"/>
    <w:rsid w:val="004758D2"/>
    <w:rsid w:val="00477406"/>
    <w:rsid w:val="00477B5A"/>
    <w:rsid w:val="00480AF7"/>
    <w:rsid w:val="004816A7"/>
    <w:rsid w:val="00483669"/>
    <w:rsid w:val="00486FBE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DEC"/>
    <w:rsid w:val="004A608B"/>
    <w:rsid w:val="004A7752"/>
    <w:rsid w:val="004B051A"/>
    <w:rsid w:val="004B26FF"/>
    <w:rsid w:val="004B3023"/>
    <w:rsid w:val="004B5039"/>
    <w:rsid w:val="004B52C4"/>
    <w:rsid w:val="004B60AD"/>
    <w:rsid w:val="004B717F"/>
    <w:rsid w:val="004B7EB8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36FB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58C1"/>
    <w:rsid w:val="005065CC"/>
    <w:rsid w:val="00506F0B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55B"/>
    <w:rsid w:val="005548AC"/>
    <w:rsid w:val="0055535E"/>
    <w:rsid w:val="0055668A"/>
    <w:rsid w:val="00560E89"/>
    <w:rsid w:val="005615EB"/>
    <w:rsid w:val="00562169"/>
    <w:rsid w:val="00562322"/>
    <w:rsid w:val="005637CC"/>
    <w:rsid w:val="005669A4"/>
    <w:rsid w:val="005702F1"/>
    <w:rsid w:val="00572946"/>
    <w:rsid w:val="00572BA2"/>
    <w:rsid w:val="005739A0"/>
    <w:rsid w:val="005823AC"/>
    <w:rsid w:val="005858F9"/>
    <w:rsid w:val="00585A37"/>
    <w:rsid w:val="005866DF"/>
    <w:rsid w:val="005924AA"/>
    <w:rsid w:val="005929DD"/>
    <w:rsid w:val="00594C80"/>
    <w:rsid w:val="0059647B"/>
    <w:rsid w:val="005A0605"/>
    <w:rsid w:val="005A225B"/>
    <w:rsid w:val="005A2662"/>
    <w:rsid w:val="005A2CA5"/>
    <w:rsid w:val="005A6AFB"/>
    <w:rsid w:val="005A6E03"/>
    <w:rsid w:val="005A7DCA"/>
    <w:rsid w:val="005B6311"/>
    <w:rsid w:val="005C3D40"/>
    <w:rsid w:val="005C40A0"/>
    <w:rsid w:val="005C5A2B"/>
    <w:rsid w:val="005C657A"/>
    <w:rsid w:val="005C6952"/>
    <w:rsid w:val="005D1C55"/>
    <w:rsid w:val="005D3FCF"/>
    <w:rsid w:val="005D49B8"/>
    <w:rsid w:val="005D6FB4"/>
    <w:rsid w:val="005E4584"/>
    <w:rsid w:val="005E5704"/>
    <w:rsid w:val="005E61AF"/>
    <w:rsid w:val="005E7BE9"/>
    <w:rsid w:val="005F043E"/>
    <w:rsid w:val="005F1DA6"/>
    <w:rsid w:val="005F2B0D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4D4F"/>
    <w:rsid w:val="00615599"/>
    <w:rsid w:val="006158CA"/>
    <w:rsid w:val="0061638E"/>
    <w:rsid w:val="00616AA1"/>
    <w:rsid w:val="00617D5E"/>
    <w:rsid w:val="00621048"/>
    <w:rsid w:val="00623676"/>
    <w:rsid w:val="00624B6E"/>
    <w:rsid w:val="00634B19"/>
    <w:rsid w:val="00641589"/>
    <w:rsid w:val="00644A60"/>
    <w:rsid w:val="00645BF6"/>
    <w:rsid w:val="00646D39"/>
    <w:rsid w:val="00652F0C"/>
    <w:rsid w:val="00656D58"/>
    <w:rsid w:val="00664EEA"/>
    <w:rsid w:val="006663D9"/>
    <w:rsid w:val="00667932"/>
    <w:rsid w:val="00670A2E"/>
    <w:rsid w:val="00670A5D"/>
    <w:rsid w:val="00670FB8"/>
    <w:rsid w:val="00671222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0F69"/>
    <w:rsid w:val="006A1725"/>
    <w:rsid w:val="006A18C3"/>
    <w:rsid w:val="006A3772"/>
    <w:rsid w:val="006A3B44"/>
    <w:rsid w:val="006A5AC3"/>
    <w:rsid w:val="006A7521"/>
    <w:rsid w:val="006B18FF"/>
    <w:rsid w:val="006B2209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004B"/>
    <w:rsid w:val="006E427F"/>
    <w:rsid w:val="006E4A73"/>
    <w:rsid w:val="006E5F18"/>
    <w:rsid w:val="006E683D"/>
    <w:rsid w:val="006F3378"/>
    <w:rsid w:val="006F34CA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67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2E60"/>
    <w:rsid w:val="0073448E"/>
    <w:rsid w:val="00734FF4"/>
    <w:rsid w:val="00737CDB"/>
    <w:rsid w:val="007411C4"/>
    <w:rsid w:val="00744679"/>
    <w:rsid w:val="0074719F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658DA"/>
    <w:rsid w:val="007704CD"/>
    <w:rsid w:val="00775AF0"/>
    <w:rsid w:val="007779C1"/>
    <w:rsid w:val="007805CD"/>
    <w:rsid w:val="00782927"/>
    <w:rsid w:val="007845AB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235A"/>
    <w:rsid w:val="007B30AC"/>
    <w:rsid w:val="007B77F7"/>
    <w:rsid w:val="007C0658"/>
    <w:rsid w:val="007C1215"/>
    <w:rsid w:val="007C56C9"/>
    <w:rsid w:val="007C7F56"/>
    <w:rsid w:val="007D0813"/>
    <w:rsid w:val="007D2ACC"/>
    <w:rsid w:val="007D31CB"/>
    <w:rsid w:val="007D430D"/>
    <w:rsid w:val="007D55D0"/>
    <w:rsid w:val="007D77EF"/>
    <w:rsid w:val="007D7A1D"/>
    <w:rsid w:val="007E1265"/>
    <w:rsid w:val="007E2BC1"/>
    <w:rsid w:val="007E4509"/>
    <w:rsid w:val="007E4C88"/>
    <w:rsid w:val="007E570B"/>
    <w:rsid w:val="007E6711"/>
    <w:rsid w:val="007F17C5"/>
    <w:rsid w:val="007F1ABD"/>
    <w:rsid w:val="007F2257"/>
    <w:rsid w:val="007F3F7E"/>
    <w:rsid w:val="007F40A4"/>
    <w:rsid w:val="007F49EC"/>
    <w:rsid w:val="007F64DE"/>
    <w:rsid w:val="007F7DE1"/>
    <w:rsid w:val="008007DC"/>
    <w:rsid w:val="008027BE"/>
    <w:rsid w:val="008070A5"/>
    <w:rsid w:val="008076AD"/>
    <w:rsid w:val="0080770E"/>
    <w:rsid w:val="00810543"/>
    <w:rsid w:val="0081148F"/>
    <w:rsid w:val="00811C82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34DA3"/>
    <w:rsid w:val="008400A0"/>
    <w:rsid w:val="00841F2D"/>
    <w:rsid w:val="00842A9F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4216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6A8B"/>
    <w:rsid w:val="0088751A"/>
    <w:rsid w:val="00887F1B"/>
    <w:rsid w:val="00890F07"/>
    <w:rsid w:val="00892439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39F8"/>
    <w:rsid w:val="008B6CF0"/>
    <w:rsid w:val="008B73E6"/>
    <w:rsid w:val="008C12D8"/>
    <w:rsid w:val="008C13E6"/>
    <w:rsid w:val="008C397C"/>
    <w:rsid w:val="008C3A91"/>
    <w:rsid w:val="008C4BD7"/>
    <w:rsid w:val="008C50DA"/>
    <w:rsid w:val="008C6495"/>
    <w:rsid w:val="008D1119"/>
    <w:rsid w:val="008D1588"/>
    <w:rsid w:val="008D2260"/>
    <w:rsid w:val="008D2940"/>
    <w:rsid w:val="008D3FC0"/>
    <w:rsid w:val="008D5BEC"/>
    <w:rsid w:val="008D6A51"/>
    <w:rsid w:val="008E5EC2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5633"/>
    <w:rsid w:val="008F74DF"/>
    <w:rsid w:val="00903350"/>
    <w:rsid w:val="00903F42"/>
    <w:rsid w:val="00903F5B"/>
    <w:rsid w:val="009047FC"/>
    <w:rsid w:val="0091127D"/>
    <w:rsid w:val="00911397"/>
    <w:rsid w:val="00911B88"/>
    <w:rsid w:val="00912142"/>
    <w:rsid w:val="009156EC"/>
    <w:rsid w:val="009167AA"/>
    <w:rsid w:val="00917D8A"/>
    <w:rsid w:val="00917E94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62CB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057C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87DB6"/>
    <w:rsid w:val="00992E56"/>
    <w:rsid w:val="0099453D"/>
    <w:rsid w:val="00996767"/>
    <w:rsid w:val="0099685B"/>
    <w:rsid w:val="009A165A"/>
    <w:rsid w:val="009A2207"/>
    <w:rsid w:val="009A49D7"/>
    <w:rsid w:val="009A5D85"/>
    <w:rsid w:val="009A6A50"/>
    <w:rsid w:val="009A6CFC"/>
    <w:rsid w:val="009B145F"/>
    <w:rsid w:val="009B1E70"/>
    <w:rsid w:val="009B3F2E"/>
    <w:rsid w:val="009B4930"/>
    <w:rsid w:val="009B5AB0"/>
    <w:rsid w:val="009B7AD1"/>
    <w:rsid w:val="009C054D"/>
    <w:rsid w:val="009C2001"/>
    <w:rsid w:val="009C2376"/>
    <w:rsid w:val="009C2450"/>
    <w:rsid w:val="009C33F5"/>
    <w:rsid w:val="009C3453"/>
    <w:rsid w:val="009C402C"/>
    <w:rsid w:val="009C5158"/>
    <w:rsid w:val="009C6663"/>
    <w:rsid w:val="009C76E5"/>
    <w:rsid w:val="009C78DE"/>
    <w:rsid w:val="009D1703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5B91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59B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830"/>
    <w:rsid w:val="00A94BE8"/>
    <w:rsid w:val="00A94D79"/>
    <w:rsid w:val="00A95BB7"/>
    <w:rsid w:val="00A96D58"/>
    <w:rsid w:val="00A97740"/>
    <w:rsid w:val="00A979D4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4CD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5F31"/>
    <w:rsid w:val="00AD709C"/>
    <w:rsid w:val="00AD7A5F"/>
    <w:rsid w:val="00AE3159"/>
    <w:rsid w:val="00AE3962"/>
    <w:rsid w:val="00AE475C"/>
    <w:rsid w:val="00AE4CE2"/>
    <w:rsid w:val="00AE4E45"/>
    <w:rsid w:val="00AE7F0F"/>
    <w:rsid w:val="00AF269E"/>
    <w:rsid w:val="00AF5974"/>
    <w:rsid w:val="00B012C3"/>
    <w:rsid w:val="00B01E0E"/>
    <w:rsid w:val="00B0204C"/>
    <w:rsid w:val="00B03BF7"/>
    <w:rsid w:val="00B0409A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BA3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47BBA"/>
    <w:rsid w:val="00B50BD0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1C7B"/>
    <w:rsid w:val="00B62159"/>
    <w:rsid w:val="00B62985"/>
    <w:rsid w:val="00B62D18"/>
    <w:rsid w:val="00B62D83"/>
    <w:rsid w:val="00B64B5C"/>
    <w:rsid w:val="00B65016"/>
    <w:rsid w:val="00B655A3"/>
    <w:rsid w:val="00B6684D"/>
    <w:rsid w:val="00B71921"/>
    <w:rsid w:val="00B71A0F"/>
    <w:rsid w:val="00B72757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950B4"/>
    <w:rsid w:val="00B95F85"/>
    <w:rsid w:val="00B9761D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5EDA"/>
    <w:rsid w:val="00BE6580"/>
    <w:rsid w:val="00BE7168"/>
    <w:rsid w:val="00BE71F0"/>
    <w:rsid w:val="00BF0385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28D3"/>
    <w:rsid w:val="00C33E0C"/>
    <w:rsid w:val="00C34C9B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1F29"/>
    <w:rsid w:val="00C5372D"/>
    <w:rsid w:val="00C55B7E"/>
    <w:rsid w:val="00C57B2C"/>
    <w:rsid w:val="00C607DF"/>
    <w:rsid w:val="00C637DC"/>
    <w:rsid w:val="00C6436C"/>
    <w:rsid w:val="00C644F5"/>
    <w:rsid w:val="00C64C6C"/>
    <w:rsid w:val="00C67164"/>
    <w:rsid w:val="00C704A4"/>
    <w:rsid w:val="00C71C61"/>
    <w:rsid w:val="00C74886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9692A"/>
    <w:rsid w:val="00CA02DD"/>
    <w:rsid w:val="00CA44E1"/>
    <w:rsid w:val="00CA4862"/>
    <w:rsid w:val="00CA54F1"/>
    <w:rsid w:val="00CA5B8C"/>
    <w:rsid w:val="00CA695D"/>
    <w:rsid w:val="00CB1ACC"/>
    <w:rsid w:val="00CB35C9"/>
    <w:rsid w:val="00CB3785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925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C3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C14"/>
    <w:rsid w:val="00D16F91"/>
    <w:rsid w:val="00D22955"/>
    <w:rsid w:val="00D24468"/>
    <w:rsid w:val="00D246FA"/>
    <w:rsid w:val="00D270CD"/>
    <w:rsid w:val="00D30721"/>
    <w:rsid w:val="00D31076"/>
    <w:rsid w:val="00D35749"/>
    <w:rsid w:val="00D36533"/>
    <w:rsid w:val="00D42BEB"/>
    <w:rsid w:val="00D42EFE"/>
    <w:rsid w:val="00D440B9"/>
    <w:rsid w:val="00D45892"/>
    <w:rsid w:val="00D47D8A"/>
    <w:rsid w:val="00D512E5"/>
    <w:rsid w:val="00D520F7"/>
    <w:rsid w:val="00D52C3F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5E8"/>
    <w:rsid w:val="00DA19E3"/>
    <w:rsid w:val="00DA1F66"/>
    <w:rsid w:val="00DA3614"/>
    <w:rsid w:val="00DA5B8B"/>
    <w:rsid w:val="00DB04D4"/>
    <w:rsid w:val="00DB3FA8"/>
    <w:rsid w:val="00DC01B5"/>
    <w:rsid w:val="00DC0C5D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547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AC3"/>
    <w:rsid w:val="00E33D4F"/>
    <w:rsid w:val="00E34201"/>
    <w:rsid w:val="00E345F7"/>
    <w:rsid w:val="00E36A77"/>
    <w:rsid w:val="00E404A8"/>
    <w:rsid w:val="00E40A35"/>
    <w:rsid w:val="00E43F78"/>
    <w:rsid w:val="00E44495"/>
    <w:rsid w:val="00E45CFF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6701C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4D32"/>
    <w:rsid w:val="00ED54DE"/>
    <w:rsid w:val="00ED69F5"/>
    <w:rsid w:val="00ED7A6C"/>
    <w:rsid w:val="00ED7B33"/>
    <w:rsid w:val="00EE1328"/>
    <w:rsid w:val="00EE180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5E47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D28"/>
    <w:rsid w:val="00F32E36"/>
    <w:rsid w:val="00F34F3B"/>
    <w:rsid w:val="00F35A3D"/>
    <w:rsid w:val="00F40B46"/>
    <w:rsid w:val="00F42540"/>
    <w:rsid w:val="00F43736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18B3"/>
    <w:rsid w:val="00FA1D04"/>
    <w:rsid w:val="00FA2C3E"/>
    <w:rsid w:val="00FA36FD"/>
    <w:rsid w:val="00FB037F"/>
    <w:rsid w:val="00FB11E2"/>
    <w:rsid w:val="00FB13C0"/>
    <w:rsid w:val="00FB2802"/>
    <w:rsid w:val="00FB4B6F"/>
    <w:rsid w:val="00FB56E5"/>
    <w:rsid w:val="00FB5819"/>
    <w:rsid w:val="00FB7958"/>
    <w:rsid w:val="00FC085C"/>
    <w:rsid w:val="00FC150E"/>
    <w:rsid w:val="00FC1D8A"/>
    <w:rsid w:val="00FC1F6F"/>
    <w:rsid w:val="00FC39B8"/>
    <w:rsid w:val="00FC423A"/>
    <w:rsid w:val="00FC5D77"/>
    <w:rsid w:val="00FD367D"/>
    <w:rsid w:val="00FD58BA"/>
    <w:rsid w:val="00FD7498"/>
    <w:rsid w:val="00FE10CC"/>
    <w:rsid w:val="00FE1400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20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basedOn w:val="a"/>
    <w:rsid w:val="005A266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1D5C-C799-45E1-8C1D-8619C46D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Орлова Марина Михайловна</cp:lastModifiedBy>
  <cp:revision>7</cp:revision>
  <cp:lastPrinted>2021-04-27T13:57:00Z</cp:lastPrinted>
  <dcterms:created xsi:type="dcterms:W3CDTF">2021-05-06T14:57:00Z</dcterms:created>
  <dcterms:modified xsi:type="dcterms:W3CDTF">2021-05-11T14:14:00Z</dcterms:modified>
</cp:coreProperties>
</file>