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№</w:t>
      </w:r>
      <w:r w:rsidR="00C07931">
        <w:rPr>
          <w:rStyle w:val="paragraph"/>
        </w:rPr>
        <w:t>____</w:t>
      </w:r>
    </w:p>
    <w:p w:rsidR="00514719" w:rsidRPr="00C8363A" w:rsidRDefault="00514719" w:rsidP="00514719">
      <w:pPr>
        <w:jc w:val="both"/>
        <w:rPr>
          <w:rStyle w:val="paragraph"/>
        </w:rPr>
      </w:pPr>
      <w:proofErr w:type="gramStart"/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</w:t>
      </w:r>
      <w:r w:rsidR="00CC3310">
        <w:rPr>
          <w:rStyle w:val="paragraph"/>
        </w:rPr>
        <w:t>2</w:t>
      </w:r>
      <w:r w:rsidR="00D71F47">
        <w:rPr>
          <w:rStyle w:val="paragraph"/>
        </w:rPr>
        <w:t>1</w:t>
      </w:r>
      <w:r>
        <w:rPr>
          <w:rStyle w:val="paragraph"/>
        </w:rPr>
        <w:t xml:space="preserve"> г.</w:t>
      </w:r>
      <w:r>
        <w:br/>
      </w:r>
      <w:r>
        <w:br/>
      </w:r>
      <w:r w:rsidR="008105E7" w:rsidRPr="008105E7">
        <w:t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Санкт-Петербурга и Ленинградской области от 20.11.2019 по делу №А56-52892/2019 от имени должника</w:t>
      </w:r>
      <w:r w:rsidR="008105E7" w:rsidRPr="008105E7">
        <w:rPr>
          <w:b/>
        </w:rPr>
        <w:t xml:space="preserve"> </w:t>
      </w:r>
      <w:proofErr w:type="spellStart"/>
      <w:r w:rsidR="008105E7" w:rsidRPr="008105E7">
        <w:rPr>
          <w:b/>
        </w:rPr>
        <w:t>Сидунова</w:t>
      </w:r>
      <w:proofErr w:type="spellEnd"/>
      <w:r w:rsidR="008105E7" w:rsidRPr="008105E7">
        <w:rPr>
          <w:b/>
        </w:rPr>
        <w:t xml:space="preserve"> Алексея Викторовича </w:t>
      </w:r>
      <w:r w:rsidR="008105E7" w:rsidRPr="008105E7">
        <w:t>(дата и место рождения: 02.07.1964, город</w:t>
      </w:r>
      <w:proofErr w:type="gramEnd"/>
      <w:r w:rsidR="008105E7" w:rsidRPr="008105E7">
        <w:t xml:space="preserve"> Ленинград; дата смерти: 13.08.2018; ИНН 780225998846; 194156, город Санкт-Петербург, пр. </w:t>
      </w:r>
      <w:proofErr w:type="gramStart"/>
      <w:r w:rsidR="008105E7" w:rsidRPr="008105E7">
        <w:t>Энгельса, д. 39, кв. 45</w:t>
      </w:r>
      <w:r w:rsidR="00CC3310" w:rsidRPr="008105E7">
        <w:rPr>
          <w:bCs/>
          <w:spacing w:val="-1"/>
        </w:rPr>
        <w:t>), именуемый в дальнейшем «Продавец», с одной стороны, и</w:t>
      </w:r>
      <w:r w:rsidRPr="00C8363A">
        <w:rPr>
          <w:rStyle w:val="paragraph"/>
        </w:rPr>
        <w:t xml:space="preserve">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 нижеследующем: </w:t>
      </w:r>
      <w:proofErr w:type="gramEnd"/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 xml:space="preserve">1.1. </w:t>
      </w:r>
      <w:proofErr w:type="gramStart"/>
      <w:r w:rsidRPr="00C8363A">
        <w:rPr>
          <w:rStyle w:val="paragraph"/>
        </w:rPr>
        <w:t>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C8363A">
        <w:rPr>
          <w:rStyle w:val="paragraph"/>
          <w:b/>
        </w:rPr>
        <w:t>в открытых торгах</w:t>
      </w:r>
      <w:r w:rsidR="00C07931" w:rsidRPr="00C8363A">
        <w:rPr>
          <w:rStyle w:val="paragraph"/>
          <w:b/>
        </w:rPr>
        <w:t xml:space="preserve"> в </w:t>
      </w:r>
      <w:r w:rsidR="006D6339">
        <w:rPr>
          <w:rStyle w:val="paragraph"/>
          <w:b/>
        </w:rPr>
        <w:t>виде</w:t>
      </w:r>
      <w:r w:rsidR="00C07931" w:rsidRPr="00C8363A">
        <w:rPr>
          <w:rStyle w:val="paragraph"/>
          <w:b/>
        </w:rPr>
        <w:t xml:space="preserve"> </w:t>
      </w:r>
      <w:r w:rsidR="003155FF" w:rsidRPr="00C8363A">
        <w:rPr>
          <w:rStyle w:val="paragraph"/>
          <w:b/>
        </w:rPr>
        <w:t>аукциона</w:t>
      </w:r>
      <w:r w:rsidRPr="00C8363A">
        <w:rPr>
          <w:rStyle w:val="paragraph"/>
        </w:rPr>
        <w:t xml:space="preserve"> </w:t>
      </w:r>
      <w:r w:rsidR="00A50813" w:rsidRPr="00A50813">
        <w:rPr>
          <w:rStyle w:val="paragraph"/>
          <w:b/>
        </w:rPr>
        <w:t>с открытой формой подачи предложений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 xml:space="preserve">по реализации </w:t>
      </w:r>
      <w:r w:rsidR="00A50813">
        <w:rPr>
          <w:rStyle w:val="paragraph"/>
        </w:rPr>
        <w:t>имущества</w:t>
      </w:r>
      <w:r w:rsidR="00D9500E" w:rsidRPr="00C8363A">
        <w:rPr>
          <w:rStyle w:val="paragraph"/>
        </w:rPr>
        <w:t xml:space="preserve"> </w:t>
      </w:r>
      <w:proofErr w:type="spellStart"/>
      <w:r w:rsidR="008105E7" w:rsidRPr="008105E7">
        <w:rPr>
          <w:b/>
          <w:bCs/>
          <w:spacing w:val="-1"/>
        </w:rPr>
        <w:t>Сидунова</w:t>
      </w:r>
      <w:proofErr w:type="spellEnd"/>
      <w:r w:rsidR="008105E7" w:rsidRPr="008105E7">
        <w:rPr>
          <w:b/>
          <w:bCs/>
          <w:spacing w:val="-1"/>
        </w:rPr>
        <w:t xml:space="preserve"> Алексея Викторовича </w:t>
      </w:r>
      <w:r w:rsidR="00CC3310" w:rsidRPr="00CC3310">
        <w:rPr>
          <w:b/>
          <w:bCs/>
          <w:spacing w:val="-1"/>
        </w:rPr>
        <w:t xml:space="preserve">(ИНН </w:t>
      </w:r>
      <w:r w:rsidR="008105E7" w:rsidRPr="008105E7">
        <w:rPr>
          <w:b/>
          <w:bCs/>
          <w:spacing w:val="-1"/>
        </w:rPr>
        <w:t>780225998846</w:t>
      </w:r>
      <w:r w:rsidR="00CC3310" w:rsidRPr="00CC3310">
        <w:rPr>
          <w:b/>
          <w:bCs/>
          <w:spacing w:val="-1"/>
        </w:rPr>
        <w:t xml:space="preserve">, </w:t>
      </w:r>
      <w:r w:rsidR="008105E7" w:rsidRPr="008105E7">
        <w:rPr>
          <w:b/>
          <w:bCs/>
          <w:spacing w:val="-1"/>
        </w:rPr>
        <w:t>194156, город Санкт-Петербург, пр.</w:t>
      </w:r>
      <w:proofErr w:type="gramEnd"/>
      <w:r w:rsidR="008105E7" w:rsidRPr="008105E7">
        <w:rPr>
          <w:b/>
          <w:bCs/>
          <w:spacing w:val="-1"/>
        </w:rPr>
        <w:t xml:space="preserve"> </w:t>
      </w:r>
      <w:proofErr w:type="gramStart"/>
      <w:r w:rsidR="008105E7" w:rsidRPr="008105E7">
        <w:rPr>
          <w:b/>
          <w:bCs/>
          <w:spacing w:val="-1"/>
        </w:rPr>
        <w:t>Энгельса, д. 39, кв. 45</w:t>
      </w:r>
      <w:r w:rsidR="00CC3310" w:rsidRPr="00CC3310">
        <w:rPr>
          <w:b/>
          <w:bCs/>
          <w:spacing w:val="-1"/>
        </w:rPr>
        <w:t>)</w:t>
      </w:r>
      <w:r w:rsidR="00A50813" w:rsidRPr="00960DA6">
        <w:rPr>
          <w:rStyle w:val="paragraph"/>
        </w:rPr>
        <w:t>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</w:t>
      </w:r>
      <w:r w:rsidR="00A379EC">
        <w:rPr>
          <w:rStyle w:val="paragraph"/>
        </w:rPr>
        <w:t>№</w:t>
      </w:r>
      <w:r w:rsidR="00840820">
        <w:rPr>
          <w:rStyle w:val="paragraph"/>
        </w:rPr>
        <w:t>_____</w:t>
      </w:r>
      <w:r w:rsidR="00A379EC">
        <w:rPr>
          <w:rStyle w:val="paragraph"/>
        </w:rPr>
        <w:t xml:space="preserve"> </w:t>
      </w:r>
      <w:r w:rsidRPr="00C8363A">
        <w:rPr>
          <w:rStyle w:val="paragraph"/>
        </w:rPr>
        <w:t xml:space="preserve">о проведении торгов, опубликованном </w:t>
      </w:r>
      <w:r w:rsidR="00A379EC">
        <w:rPr>
          <w:rStyle w:val="paragraph"/>
        </w:rPr>
        <w:t>__________</w:t>
      </w:r>
      <w:r w:rsidR="00C42B60">
        <w:rPr>
          <w:rStyle w:val="paragraph"/>
        </w:rPr>
        <w:t xml:space="preserve"> путем включения сообщения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  <w:proofErr w:type="gramEnd"/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</w:t>
      </w:r>
      <w:proofErr w:type="gramStart"/>
      <w:r w:rsidRPr="00C8363A">
        <w:rPr>
          <w:rStyle w:val="paragraph"/>
        </w:rPr>
        <w:t xml:space="preserve">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40820">
        <w:rPr>
          <w:rStyle w:val="paragraph"/>
        </w:rPr>
        <w:t>З</w:t>
      </w:r>
      <w:r w:rsidRPr="00C8363A">
        <w:rPr>
          <w:rStyle w:val="paragraph"/>
        </w:rPr>
        <w:t>аявитель для участия в торгах по продаже</w:t>
      </w:r>
      <w:proofErr w:type="gramEnd"/>
      <w:r w:rsidRPr="00C8363A">
        <w:rPr>
          <w:rStyle w:val="paragraph"/>
        </w:rPr>
        <w:t xml:space="preserve">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C42B60">
        <w:rPr>
          <w:rStyle w:val="paragraph"/>
          <w:b/>
        </w:rPr>
        <w:t xml:space="preserve">20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3D50C7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bookmarkStart w:id="0" w:name="OLE_LINK116"/>
      <w:bookmarkStart w:id="1" w:name="OLE_LINK117"/>
      <w:bookmarkStart w:id="2" w:name="OLE_LINK118"/>
      <w:r w:rsidR="00C42B60" w:rsidRPr="008105E7">
        <w:rPr>
          <w:rStyle w:val="paragraph"/>
        </w:rPr>
        <w:t xml:space="preserve">Получатель - </w:t>
      </w:r>
      <w:bookmarkStart w:id="3" w:name="OLE_LINK59"/>
      <w:bookmarkStart w:id="4" w:name="OLE_LINK60"/>
      <w:bookmarkStart w:id="5" w:name="OLE_LINK61"/>
      <w:bookmarkEnd w:id="0"/>
      <w:bookmarkEnd w:id="1"/>
      <w:bookmarkEnd w:id="2"/>
      <w:r w:rsidR="00D71F47" w:rsidRPr="00D71F47">
        <w:t>Зернов Николай Николаевич</w:t>
      </w:r>
      <w:r w:rsidR="00CC3310">
        <w:rPr>
          <w:rStyle w:val="paragraph"/>
        </w:rPr>
        <w:t>,</w:t>
      </w:r>
      <w:r w:rsidR="009F6A34" w:rsidRPr="009F6A34">
        <w:rPr>
          <w:rStyle w:val="paragraph"/>
        </w:rPr>
        <w:t xml:space="preserve"> </w:t>
      </w:r>
      <w:bookmarkEnd w:id="3"/>
      <w:bookmarkEnd w:id="4"/>
      <w:bookmarkEnd w:id="5"/>
      <w:r w:rsidR="00D71F47" w:rsidRPr="00D71F47">
        <w:rPr>
          <w:rStyle w:val="paragraph"/>
        </w:rPr>
        <w:t xml:space="preserve">ИНН 780158187046, </w:t>
      </w:r>
      <w:proofErr w:type="gramStart"/>
      <w:r w:rsidR="00D71F47" w:rsidRPr="00D71F47">
        <w:rPr>
          <w:rStyle w:val="paragraph"/>
        </w:rPr>
        <w:t>р</w:t>
      </w:r>
      <w:proofErr w:type="gramEnd"/>
      <w:r w:rsidR="00D71F47" w:rsidRPr="00D71F47">
        <w:rPr>
          <w:rStyle w:val="paragraph"/>
        </w:rPr>
        <w:t>/с 40817810404780042829 в АО "Альфа-Банк", БИК 044525593, к/с 30101810200000000593.</w:t>
      </w:r>
      <w:r w:rsidR="003D50C7" w:rsidRPr="003D50C7">
        <w:rPr>
          <w:rStyle w:val="paragraph"/>
        </w:rPr>
        <w:t xml:space="preserve"> </w:t>
      </w:r>
      <w:r w:rsidR="00D71F47">
        <w:rPr>
          <w:rStyle w:val="paragraph"/>
        </w:rPr>
        <w:t xml:space="preserve"> </w:t>
      </w:r>
      <w:bookmarkStart w:id="6" w:name="_GoBack"/>
      <w:bookmarkEnd w:id="6"/>
    </w:p>
    <w:p w:rsidR="008335F5" w:rsidRPr="009F6A34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proofErr w:type="spellStart"/>
      <w:r w:rsidR="008105E7" w:rsidRPr="008105E7">
        <w:rPr>
          <w:bCs/>
        </w:rPr>
        <w:t>Сидунова</w:t>
      </w:r>
      <w:proofErr w:type="spellEnd"/>
      <w:r w:rsidR="008105E7" w:rsidRPr="008105E7">
        <w:rPr>
          <w:bCs/>
        </w:rPr>
        <w:t xml:space="preserve"> Алексея Викторовича</w:t>
      </w:r>
      <w:r w:rsidR="008105E7" w:rsidRPr="008105E7">
        <w:rPr>
          <w:b/>
          <w:bCs/>
        </w:rPr>
        <w:t xml:space="preserve"> </w:t>
      </w:r>
      <w:r w:rsidRPr="00C42B60">
        <w:rPr>
          <w:rStyle w:val="paragraph"/>
        </w:rPr>
        <w:t xml:space="preserve">за Лот № </w:t>
      </w:r>
      <w:r w:rsidR="009F6A34" w:rsidRPr="009F6A34">
        <w:rPr>
          <w:rStyle w:val="paragraph"/>
        </w:rPr>
        <w:t>РА</w:t>
      </w:r>
      <w:proofErr w:type="gramStart"/>
      <w:r w:rsidR="009F6A34" w:rsidRPr="009F6A34">
        <w:rPr>
          <w:rStyle w:val="paragraph"/>
        </w:rPr>
        <w:t>Д-</w:t>
      </w:r>
      <w:proofErr w:type="gramEnd"/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(наименование имущества)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  <w:r w:rsidR="009F6A34" w:rsidRPr="009F6A34">
        <w:rPr>
          <w:rStyle w:val="paragraph"/>
        </w:rPr>
        <w:t xml:space="preserve"> </w:t>
      </w:r>
    </w:p>
    <w:p w:rsidR="00C42B60" w:rsidRPr="00C8363A" w:rsidRDefault="00CC3310" w:rsidP="00C9718A">
      <w:pPr>
        <w:jc w:val="both"/>
      </w:pPr>
      <w:r>
        <w:t xml:space="preserve"> </w:t>
      </w: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8363A">
        <w:rPr>
          <w:rStyle w:val="paragraph"/>
        </w:rPr>
        <w:t>с даты оформления</w:t>
      </w:r>
      <w:proofErr w:type="gramEnd"/>
      <w:r w:rsidRPr="00C8363A">
        <w:rPr>
          <w:rStyle w:val="paragraph"/>
        </w:rPr>
        <w:t xml:space="preserve">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3.5. В случае признания торгов </w:t>
      </w:r>
      <w:proofErr w:type="gramStart"/>
      <w:r w:rsidRPr="00C8363A">
        <w:rPr>
          <w:rStyle w:val="paragraph"/>
        </w:rPr>
        <w:t>несостоявшимися</w:t>
      </w:r>
      <w:proofErr w:type="gramEnd"/>
      <w:r w:rsidRPr="00C8363A">
        <w:rPr>
          <w:rStyle w:val="paragraph"/>
        </w:rPr>
        <w:t>, Организатор торго</w:t>
      </w:r>
      <w:r>
        <w:rPr>
          <w:rStyle w:val="paragraph"/>
        </w:rPr>
        <w:t xml:space="preserve">в обязуется возвратить сумму внесенного Заявителем задатка в течение 5 (пяти) рабочих дней со дня принятия решения </w:t>
      </w:r>
      <w:r>
        <w:rPr>
          <w:rStyle w:val="paragraph"/>
        </w:rPr>
        <w:lastRenderedPageBreak/>
        <w:t>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несостоявшимися </w:t>
      </w:r>
      <w:bookmarkStart w:id="7" w:name="OLE_LINK16"/>
      <w:bookmarkStart w:id="8" w:name="OLE_LINK17"/>
      <w:bookmarkStart w:id="9" w:name="OLE_LINK18"/>
      <w:r w:rsidR="00796D4A">
        <w:rPr>
          <w:rStyle w:val="paragraph"/>
        </w:rPr>
        <w:t>в связи с допуском к торгам единственного участника (подачи единственной заявки)</w:t>
      </w:r>
      <w:bookmarkEnd w:id="7"/>
      <w:bookmarkEnd w:id="8"/>
      <w:bookmarkEnd w:id="9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возврат задатка Заявителю не осуществляется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10" w:name="OLE_LINK13"/>
      <w:bookmarkStart w:id="11" w:name="OLE_LINK14"/>
      <w:bookmarkStart w:id="12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</w:t>
      </w:r>
      <w:r w:rsidR="00840820">
        <w:rPr>
          <w:rStyle w:val="paragraph"/>
        </w:rPr>
        <w:t xml:space="preserve"> (Договора уступки имущественных прав)</w:t>
      </w:r>
      <w:r>
        <w:rPr>
          <w:rStyle w:val="paragraph"/>
        </w:rPr>
        <w:t>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10"/>
      <w:bookmarkEnd w:id="11"/>
      <w:bookmarkEnd w:id="12"/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</w:t>
      </w:r>
      <w:r w:rsidR="00840820">
        <w:rPr>
          <w:rStyle w:val="paragraph"/>
        </w:rPr>
        <w:t xml:space="preserve"> </w:t>
      </w:r>
      <w:bookmarkStart w:id="13" w:name="OLE_LINK105"/>
      <w:bookmarkStart w:id="14" w:name="OLE_LINK106"/>
      <w:bookmarkStart w:id="15" w:name="OLE_LINK107"/>
      <w:bookmarkStart w:id="16" w:name="OLE_LINK108"/>
      <w:bookmarkStart w:id="17" w:name="OLE_LINK109"/>
      <w:r w:rsidR="00840820">
        <w:rPr>
          <w:rStyle w:val="paragraph"/>
        </w:rPr>
        <w:t>(Договора уступки имущественных прав)</w:t>
      </w:r>
      <w:bookmarkEnd w:id="13"/>
      <w:bookmarkEnd w:id="14"/>
      <w:bookmarkEnd w:id="15"/>
      <w:bookmarkEnd w:id="16"/>
      <w:bookmarkEnd w:id="17"/>
      <w:r>
        <w:rPr>
          <w:rStyle w:val="paragraph"/>
        </w:rPr>
        <w:t>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</w:t>
      </w:r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</w:t>
      </w:r>
      <w:r w:rsidR="00840820">
        <w:rPr>
          <w:rStyle w:val="paragraph"/>
        </w:rPr>
        <w:t xml:space="preserve"> (Договора уступки имущественных прав)</w:t>
      </w:r>
      <w:r>
        <w:rPr>
          <w:rStyle w:val="paragraph"/>
        </w:rPr>
        <w:t>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</w:t>
      </w:r>
      <w:proofErr w:type="gramStart"/>
      <w:r w:rsidR="0090432D">
        <w:rPr>
          <w:rStyle w:val="paragraph"/>
        </w:rPr>
        <w:t>с использованием электронной цифровой подписи при направлении заявки на участие Заявителя в торгах в электронной форме</w:t>
      </w:r>
      <w:proofErr w:type="gramEnd"/>
      <w:r w:rsidR="0090432D">
        <w:rPr>
          <w:rStyle w:val="paragraph"/>
        </w:rPr>
        <w:t>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</w:t>
      </w:r>
      <w:bookmarkStart w:id="18" w:name="OLE_LINK62"/>
      <w:bookmarkStart w:id="19" w:name="OLE_LINK63"/>
      <w:r w:rsidR="001C235A">
        <w:rPr>
          <w:rStyle w:val="paragraph"/>
        </w:rPr>
        <w:t xml:space="preserve">№ </w:t>
      </w:r>
      <w:r w:rsidR="008105E7" w:rsidRPr="008105E7">
        <w:t xml:space="preserve">А56-52892/2019 </w:t>
      </w:r>
      <w:r w:rsidR="001C235A">
        <w:rPr>
          <w:rStyle w:val="paragraph"/>
        </w:rPr>
        <w:t xml:space="preserve">в Арбитражном суде города </w:t>
      </w:r>
      <w:r w:rsidR="00960DA6">
        <w:rPr>
          <w:rStyle w:val="paragraph"/>
        </w:rPr>
        <w:t>Санкт-Петербурга и Ленинградской области</w:t>
      </w:r>
      <w:bookmarkEnd w:id="18"/>
      <w:bookmarkEnd w:id="19"/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>. Место нахождения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9F6A34" w:rsidRPr="009F6A34" w:rsidRDefault="00CC3310" w:rsidP="001C235A">
            <w:pPr>
              <w:ind w:left="432" w:right="-108"/>
              <w:rPr>
                <w:rStyle w:val="paragraph"/>
              </w:rPr>
            </w:pPr>
            <w:r w:rsidRPr="00CC3310">
              <w:t xml:space="preserve">Финансовый управляющий </w:t>
            </w:r>
            <w:proofErr w:type="spellStart"/>
            <w:r w:rsidR="008105E7" w:rsidRPr="008105E7">
              <w:rPr>
                <w:bCs/>
              </w:rPr>
              <w:t>Сидунова</w:t>
            </w:r>
            <w:proofErr w:type="spellEnd"/>
            <w:r w:rsidR="008105E7" w:rsidRPr="008105E7">
              <w:rPr>
                <w:bCs/>
              </w:rPr>
              <w:t xml:space="preserve"> Алексея Викторовича</w:t>
            </w:r>
            <w:r w:rsidRPr="00CC3310">
              <w:t xml:space="preserve"> </w:t>
            </w:r>
            <w:r>
              <w:t xml:space="preserve">– </w:t>
            </w:r>
            <w:r w:rsidRPr="00CC3310">
              <w:t>Зернов Николай Николаевич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960DA6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r w:rsidR="00960DA6">
              <w:t>Зернов Н.Н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19"/>
    <w:rsid w:val="001C235A"/>
    <w:rsid w:val="00285738"/>
    <w:rsid w:val="003028AC"/>
    <w:rsid w:val="003061DB"/>
    <w:rsid w:val="003155FF"/>
    <w:rsid w:val="003D50C7"/>
    <w:rsid w:val="004202EA"/>
    <w:rsid w:val="00425AD7"/>
    <w:rsid w:val="004338BC"/>
    <w:rsid w:val="00465701"/>
    <w:rsid w:val="00502C7B"/>
    <w:rsid w:val="00514719"/>
    <w:rsid w:val="006D6339"/>
    <w:rsid w:val="007171CF"/>
    <w:rsid w:val="00740A0B"/>
    <w:rsid w:val="00775D57"/>
    <w:rsid w:val="00796D4A"/>
    <w:rsid w:val="007C5907"/>
    <w:rsid w:val="007E733D"/>
    <w:rsid w:val="008105E7"/>
    <w:rsid w:val="008335F5"/>
    <w:rsid w:val="00840820"/>
    <w:rsid w:val="008607AE"/>
    <w:rsid w:val="0090432D"/>
    <w:rsid w:val="009366E7"/>
    <w:rsid w:val="00960DA6"/>
    <w:rsid w:val="00984277"/>
    <w:rsid w:val="009F6A34"/>
    <w:rsid w:val="00A379EC"/>
    <w:rsid w:val="00A50813"/>
    <w:rsid w:val="00AB1810"/>
    <w:rsid w:val="00B033CD"/>
    <w:rsid w:val="00B105C5"/>
    <w:rsid w:val="00B618B8"/>
    <w:rsid w:val="00B62D50"/>
    <w:rsid w:val="00C07931"/>
    <w:rsid w:val="00C268F1"/>
    <w:rsid w:val="00C42B60"/>
    <w:rsid w:val="00C8363A"/>
    <w:rsid w:val="00C95B49"/>
    <w:rsid w:val="00C9718A"/>
    <w:rsid w:val="00CA445C"/>
    <w:rsid w:val="00CC3310"/>
    <w:rsid w:val="00CC7987"/>
    <w:rsid w:val="00CE24CD"/>
    <w:rsid w:val="00D71F47"/>
    <w:rsid w:val="00D9500E"/>
    <w:rsid w:val="00DA5780"/>
    <w:rsid w:val="00DD6949"/>
    <w:rsid w:val="00EB3F14"/>
    <w:rsid w:val="00F00825"/>
    <w:rsid w:val="00F4353D"/>
    <w:rsid w:val="00F9230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Николай Зернов</cp:lastModifiedBy>
  <cp:revision>11</cp:revision>
  <cp:lastPrinted>2011-08-05T05:31:00Z</cp:lastPrinted>
  <dcterms:created xsi:type="dcterms:W3CDTF">2019-03-17T11:53:00Z</dcterms:created>
  <dcterms:modified xsi:type="dcterms:W3CDTF">2020-12-23T15:05:00Z</dcterms:modified>
</cp:coreProperties>
</file>