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4B571F" w:rsidRPr="00D9223F">
        <w:trPr>
          <w:cantSplit/>
          <w:trHeight w:val="1054"/>
        </w:trPr>
        <w:tc>
          <w:tcPr>
            <w:tcW w:w="2518" w:type="dxa"/>
            <w:vMerge w:val="restart"/>
            <w:vAlign w:val="center"/>
          </w:tcPr>
          <w:p w:rsidR="004B571F" w:rsidRDefault="004B571F" w:rsidP="007B3BB6">
            <w:pPr>
              <w:jc w:val="center"/>
            </w:pPr>
            <w:bookmarkStart w:id="0" w:name="_GoBack"/>
            <w:bookmarkEnd w:id="0"/>
            <w:r>
              <w:rPr>
                <w:rFonts w:ascii="OlgaCTT" w:hAnsi="OlgaCTT"/>
                <w:i/>
                <w:spacing w:val="-214"/>
                <w:sz w:val="96"/>
              </w:rPr>
              <w:t>/</w:t>
            </w:r>
            <w:r>
              <w:rPr>
                <w:rFonts w:ascii="OlgaCTT" w:hAnsi="OlgaCTT"/>
                <w:i/>
                <w:sz w:val="96"/>
                <w:lang w:val="en-US"/>
              </w:rPr>
              <w:t>Const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vAlign w:val="center"/>
          </w:tcPr>
          <w:p w:rsidR="004B571F" w:rsidRPr="00B462F0" w:rsidRDefault="004B571F" w:rsidP="004B571F">
            <w:pPr>
              <w:jc w:val="center"/>
              <w:rPr>
                <w:rFonts w:ascii="BauhausLightCTT" w:hAnsi="BauhausLightCTT"/>
                <w:b/>
                <w:spacing w:val="20"/>
                <w:sz w:val="24"/>
                <w:szCs w:val="24"/>
              </w:rPr>
            </w:pPr>
            <w:r w:rsidRPr="00B462F0">
              <w:rPr>
                <w:rFonts w:ascii="BauhausLightCTT" w:hAnsi="BauhausLightCTT"/>
                <w:b/>
                <w:spacing w:val="20"/>
                <w:sz w:val="24"/>
                <w:szCs w:val="24"/>
              </w:rPr>
              <w:t>Арбитражный управляющий</w:t>
            </w:r>
          </w:p>
          <w:p w:rsidR="004B571F" w:rsidRPr="00B462F0" w:rsidRDefault="004B571F" w:rsidP="004B571F">
            <w:pPr>
              <w:pStyle w:val="3"/>
              <w:rPr>
                <w:rFonts w:ascii="BauhausLightCTT" w:hAnsi="BauhausLightCTT"/>
                <w:spacing w:val="20"/>
                <w:szCs w:val="24"/>
              </w:rPr>
            </w:pPr>
            <w:r w:rsidRPr="00B462F0">
              <w:rPr>
                <w:rFonts w:ascii="BauhausLightCTT" w:hAnsi="BauhausLightCTT"/>
                <w:spacing w:val="20"/>
                <w:szCs w:val="24"/>
              </w:rPr>
              <w:t>Константинов Сергей Александрович</w:t>
            </w:r>
          </w:p>
          <w:p w:rsidR="004B571F" w:rsidRDefault="004B571F" w:rsidP="004B571F">
            <w:pPr>
              <w:pStyle w:val="2"/>
              <w:rPr>
                <w:rFonts w:ascii="Times New Roman" w:hAnsi="Times New Roman"/>
                <w:sz w:val="16"/>
              </w:rPr>
            </w:pPr>
          </w:p>
          <w:p w:rsidR="004B571F" w:rsidRDefault="004B571F" w:rsidP="004B571F">
            <w:pPr>
              <w:rPr>
                <w:sz w:val="16"/>
              </w:rPr>
            </w:pPr>
            <w:r>
              <w:rPr>
                <w:sz w:val="16"/>
              </w:rPr>
              <w:t>672000, г. Чита, Главпочтамт, а/я 1234</w:t>
            </w:r>
          </w:p>
          <w:p w:rsidR="004B571F" w:rsidRPr="0020447A" w:rsidRDefault="004B571F" w:rsidP="004B571F">
            <w:pPr>
              <w:rPr>
                <w:sz w:val="16"/>
                <w:lang w:val="en-US"/>
              </w:rPr>
            </w:pPr>
            <w:r w:rsidRPr="002B6E5C">
              <w:rPr>
                <w:b/>
                <w:sz w:val="16"/>
                <w:lang w:val="en-US"/>
              </w:rPr>
              <w:t>E</w:t>
            </w:r>
            <w:r w:rsidRPr="0020447A">
              <w:rPr>
                <w:b/>
                <w:sz w:val="16"/>
                <w:lang w:val="en-US"/>
              </w:rPr>
              <w:t>-</w:t>
            </w:r>
            <w:r w:rsidRPr="002B6E5C">
              <w:rPr>
                <w:b/>
                <w:sz w:val="16"/>
                <w:lang w:val="en-US"/>
              </w:rPr>
              <w:t>mail</w:t>
            </w:r>
            <w:r w:rsidRPr="0020447A">
              <w:rPr>
                <w:sz w:val="16"/>
                <w:lang w:val="en-US"/>
              </w:rPr>
              <w:t xml:space="preserve"> </w:t>
            </w:r>
            <w:r w:rsidRPr="002718B7">
              <w:rPr>
                <w:sz w:val="16"/>
                <w:lang w:val="en-US"/>
              </w:rPr>
              <w:t>serg-</w:t>
            </w:r>
            <w:hyperlink r:id="rId8" w:history="1">
              <w:r w:rsidRPr="002718B7">
                <w:rPr>
                  <w:rStyle w:val="a3"/>
                  <w:color w:val="auto"/>
                  <w:sz w:val="16"/>
                  <w:u w:val="none"/>
                  <w:lang w:val="en-US"/>
                </w:rPr>
                <w:t>konstantinov@yandex.ru</w:t>
              </w:r>
            </w:hyperlink>
          </w:p>
          <w:p w:rsidR="004B571F" w:rsidRPr="002B6E5C" w:rsidRDefault="004B571F" w:rsidP="00BB18ED">
            <w:pPr>
              <w:rPr>
                <w:rFonts w:ascii="AmericanUncD" w:hAnsi="AmericanUncD"/>
                <w:sz w:val="24"/>
              </w:rPr>
            </w:pPr>
            <w:r w:rsidRPr="002B6E5C">
              <w:rPr>
                <w:b/>
                <w:sz w:val="16"/>
              </w:rPr>
              <w:t>Член</w:t>
            </w:r>
            <w:r>
              <w:rPr>
                <w:sz w:val="16"/>
              </w:rPr>
              <w:t xml:space="preserve"> НП «МСО </w:t>
            </w:r>
            <w:r w:rsidR="00BB18ED">
              <w:rPr>
                <w:sz w:val="16"/>
              </w:rPr>
              <w:t>П</w:t>
            </w:r>
            <w:r>
              <w:rPr>
                <w:sz w:val="16"/>
              </w:rPr>
              <w:t>АУ»</w:t>
            </w:r>
          </w:p>
        </w:tc>
      </w:tr>
      <w:tr w:rsidR="004B571F">
        <w:trPr>
          <w:cantSplit/>
          <w:trHeight w:val="824"/>
        </w:trPr>
        <w:tc>
          <w:tcPr>
            <w:tcW w:w="2518" w:type="dxa"/>
            <w:vMerge/>
            <w:vAlign w:val="center"/>
          </w:tcPr>
          <w:p w:rsidR="004B571F" w:rsidRPr="00D9223F" w:rsidRDefault="004B571F" w:rsidP="004B571F">
            <w:pPr>
              <w:jc w:val="center"/>
              <w:rPr>
                <w:rFonts w:ascii="OlgaCTT" w:hAnsi="OlgaCTT"/>
                <w:i/>
                <w:spacing w:val="-214"/>
                <w:sz w:val="96"/>
              </w:rPr>
            </w:pPr>
          </w:p>
        </w:tc>
        <w:tc>
          <w:tcPr>
            <w:tcW w:w="7052" w:type="dxa"/>
            <w:vAlign w:val="center"/>
          </w:tcPr>
          <w:p w:rsidR="004B571F" w:rsidRPr="004B571F" w:rsidRDefault="004B571F" w:rsidP="004B571F">
            <w:pPr>
              <w:pStyle w:val="4"/>
              <w:spacing w:before="0" w:after="0"/>
              <w:ind w:left="3011"/>
              <w:jc w:val="right"/>
              <w:rPr>
                <w:sz w:val="16"/>
                <w:szCs w:val="16"/>
              </w:rPr>
            </w:pPr>
            <w:r w:rsidRPr="004B571F">
              <w:rPr>
                <w:sz w:val="16"/>
                <w:szCs w:val="16"/>
              </w:rPr>
              <w:t>Должник</w:t>
            </w:r>
            <w:r w:rsidRPr="004B571F">
              <w:rPr>
                <w:b w:val="0"/>
                <w:sz w:val="16"/>
                <w:szCs w:val="16"/>
              </w:rPr>
              <w:t xml:space="preserve"> </w:t>
            </w:r>
            <w:r w:rsidR="00644E6B">
              <w:rPr>
                <w:b w:val="0"/>
                <w:sz w:val="16"/>
                <w:szCs w:val="16"/>
              </w:rPr>
              <w:t>СПК «</w:t>
            </w:r>
            <w:r w:rsidR="000C2083">
              <w:rPr>
                <w:b w:val="0"/>
                <w:sz w:val="16"/>
                <w:szCs w:val="16"/>
              </w:rPr>
              <w:t>Жидкинский</w:t>
            </w:r>
            <w:r w:rsidR="00644E6B">
              <w:rPr>
                <w:b w:val="0"/>
                <w:sz w:val="16"/>
                <w:szCs w:val="16"/>
              </w:rPr>
              <w:t>»</w:t>
            </w:r>
            <w:r w:rsidR="00CE2E1A">
              <w:rPr>
                <w:b w:val="0"/>
                <w:sz w:val="16"/>
                <w:szCs w:val="16"/>
              </w:rPr>
              <w:t xml:space="preserve"> </w:t>
            </w:r>
          </w:p>
          <w:p w:rsidR="004B571F" w:rsidRPr="008175EB" w:rsidRDefault="004B571F" w:rsidP="004B571F">
            <w:pPr>
              <w:pStyle w:val="4"/>
              <w:spacing w:before="0" w:after="0"/>
              <w:ind w:left="3294"/>
              <w:jc w:val="right"/>
              <w:rPr>
                <w:b w:val="0"/>
                <w:sz w:val="16"/>
                <w:szCs w:val="16"/>
              </w:rPr>
            </w:pPr>
            <w:r w:rsidRPr="004B571F">
              <w:rPr>
                <w:sz w:val="16"/>
                <w:szCs w:val="16"/>
              </w:rPr>
              <w:t xml:space="preserve">ОГРН </w:t>
            </w:r>
            <w:r w:rsidR="000C2083" w:rsidRPr="000C2083">
              <w:rPr>
                <w:b w:val="0"/>
                <w:sz w:val="16"/>
                <w:szCs w:val="16"/>
              </w:rPr>
              <w:t>1027500988503</w:t>
            </w:r>
          </w:p>
          <w:p w:rsidR="004B571F" w:rsidRPr="008175EB" w:rsidRDefault="004B571F" w:rsidP="004B571F">
            <w:pPr>
              <w:pStyle w:val="4"/>
              <w:spacing w:before="0" w:after="0"/>
              <w:ind w:left="3294"/>
              <w:jc w:val="right"/>
              <w:rPr>
                <w:b w:val="0"/>
                <w:sz w:val="16"/>
                <w:szCs w:val="16"/>
              </w:rPr>
            </w:pPr>
            <w:r w:rsidRPr="004B571F">
              <w:rPr>
                <w:sz w:val="16"/>
                <w:szCs w:val="16"/>
              </w:rPr>
              <w:t xml:space="preserve">ИНН </w:t>
            </w:r>
            <w:r w:rsidR="000C2083" w:rsidRPr="000C2083">
              <w:rPr>
                <w:b w:val="0"/>
                <w:sz w:val="16"/>
                <w:szCs w:val="16"/>
              </w:rPr>
              <w:t>7503000137</w:t>
            </w:r>
          </w:p>
          <w:p w:rsidR="004B571F" w:rsidRPr="004B571F" w:rsidRDefault="004B571F" w:rsidP="004B571F">
            <w:pPr>
              <w:pStyle w:val="4"/>
              <w:spacing w:before="0" w:after="0"/>
              <w:ind w:left="3294"/>
              <w:jc w:val="right"/>
              <w:rPr>
                <w:b w:val="0"/>
                <w:sz w:val="16"/>
                <w:szCs w:val="16"/>
              </w:rPr>
            </w:pPr>
            <w:r w:rsidRPr="004B571F">
              <w:rPr>
                <w:sz w:val="16"/>
                <w:szCs w:val="16"/>
              </w:rPr>
              <w:t xml:space="preserve">Процедура </w:t>
            </w:r>
            <w:r w:rsidRPr="004B571F">
              <w:rPr>
                <w:b w:val="0"/>
                <w:sz w:val="16"/>
                <w:szCs w:val="16"/>
              </w:rPr>
              <w:t>конкурсное производство</w:t>
            </w:r>
          </w:p>
          <w:p w:rsidR="004B571F" w:rsidRPr="008175EB" w:rsidRDefault="004B571F" w:rsidP="000C2083">
            <w:pPr>
              <w:ind w:left="3294"/>
              <w:jc w:val="right"/>
              <w:rPr>
                <w:sz w:val="16"/>
                <w:szCs w:val="16"/>
              </w:rPr>
            </w:pPr>
            <w:r w:rsidRPr="004B571F">
              <w:rPr>
                <w:b/>
                <w:sz w:val="16"/>
                <w:szCs w:val="16"/>
              </w:rPr>
              <w:t>Дело</w:t>
            </w:r>
            <w:r w:rsidRPr="004B571F">
              <w:rPr>
                <w:sz w:val="16"/>
                <w:szCs w:val="16"/>
              </w:rPr>
              <w:t xml:space="preserve"> № </w:t>
            </w:r>
            <w:r w:rsidR="00BB18ED" w:rsidRPr="00BB18ED">
              <w:rPr>
                <w:sz w:val="16"/>
                <w:szCs w:val="16"/>
              </w:rPr>
              <w:t>А78-</w:t>
            </w:r>
            <w:r w:rsidR="000C2083">
              <w:rPr>
                <w:sz w:val="16"/>
                <w:szCs w:val="16"/>
              </w:rPr>
              <w:t>3922</w:t>
            </w:r>
            <w:r w:rsidR="00BB18ED" w:rsidRPr="00BB18ED">
              <w:rPr>
                <w:sz w:val="16"/>
                <w:szCs w:val="16"/>
              </w:rPr>
              <w:t>/20</w:t>
            </w:r>
            <w:r w:rsidR="00644E6B">
              <w:rPr>
                <w:sz w:val="16"/>
                <w:szCs w:val="16"/>
              </w:rPr>
              <w:t>1</w:t>
            </w:r>
            <w:r w:rsidR="00BB18ED" w:rsidRPr="00BB18ED">
              <w:rPr>
                <w:sz w:val="16"/>
                <w:szCs w:val="16"/>
              </w:rPr>
              <w:t>0</w:t>
            </w:r>
          </w:p>
        </w:tc>
      </w:tr>
    </w:tbl>
    <w:p w:rsidR="004B571F" w:rsidRDefault="004B571F" w:rsidP="004B571F">
      <w:pPr>
        <w:pStyle w:val="20"/>
      </w:pPr>
      <w:r>
        <w:t>КонстантиновСергейАлександровичКонстантиновСергейАлександровичКонстантиновСергейАлександровичКонстантиновСергейАле</w:t>
      </w:r>
    </w:p>
    <w:p w:rsidR="004B571F" w:rsidRDefault="004B571F" w:rsidP="004B571F"/>
    <w:p w:rsidR="009345DA" w:rsidRPr="00DC12FB" w:rsidRDefault="009345DA">
      <w:pPr>
        <w:pStyle w:val="a5"/>
        <w:ind w:left="5529"/>
        <w:rPr>
          <w:rFonts w:ascii="Courier New" w:hAnsi="Courier New"/>
          <w:sz w:val="22"/>
        </w:rPr>
      </w:pPr>
    </w:p>
    <w:p w:rsidR="00CE2E1A" w:rsidRPr="00DC12FB" w:rsidRDefault="00CE2E1A">
      <w:pPr>
        <w:pStyle w:val="a5"/>
        <w:ind w:left="5529"/>
        <w:rPr>
          <w:rFonts w:ascii="Courier New" w:hAnsi="Courier New"/>
          <w:sz w:val="22"/>
        </w:rPr>
      </w:pPr>
    </w:p>
    <w:p w:rsidR="00B23CAF" w:rsidRPr="00B23CAF" w:rsidRDefault="00B23CAF" w:rsidP="00B23CAF">
      <w:pPr>
        <w:jc w:val="center"/>
        <w:rPr>
          <w:b/>
          <w:color w:val="000000"/>
          <w:sz w:val="28"/>
          <w:szCs w:val="28"/>
        </w:rPr>
      </w:pPr>
      <w:r w:rsidRPr="00B23CAF">
        <w:rPr>
          <w:b/>
          <w:color w:val="000000"/>
          <w:sz w:val="28"/>
          <w:szCs w:val="28"/>
        </w:rPr>
        <w:t>Заявка на открытые торги</w:t>
      </w:r>
    </w:p>
    <w:p w:rsidR="00B23CAF" w:rsidRDefault="00B23CAF" w:rsidP="00B23CAF">
      <w:pPr>
        <w:rPr>
          <w:color w:val="000000"/>
          <w:sz w:val="28"/>
          <w:szCs w:val="28"/>
        </w:rPr>
      </w:pPr>
    </w:p>
    <w:p w:rsidR="00B23CAF" w:rsidRDefault="00B23CAF" w:rsidP="00B23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C3760">
        <w:rPr>
          <w:color w:val="000000"/>
          <w:sz w:val="28"/>
          <w:szCs w:val="28"/>
        </w:rPr>
        <w:t xml:space="preserve">В соответствии с Решением Арбитражного суда Забайкальского края от </w:t>
      </w:r>
      <w:r>
        <w:rPr>
          <w:color w:val="000000"/>
          <w:sz w:val="28"/>
          <w:szCs w:val="28"/>
        </w:rPr>
        <w:t>21</w:t>
      </w:r>
      <w:r w:rsidRPr="007C3760">
        <w:rPr>
          <w:color w:val="000000"/>
          <w:sz w:val="28"/>
          <w:szCs w:val="28"/>
        </w:rPr>
        <w:t>.07.2010</w:t>
      </w:r>
      <w:r>
        <w:rPr>
          <w:color w:val="000000"/>
          <w:sz w:val="28"/>
          <w:szCs w:val="28"/>
        </w:rPr>
        <w:t xml:space="preserve"> </w:t>
      </w:r>
      <w:r w:rsidRPr="007C3760">
        <w:rPr>
          <w:color w:val="000000"/>
          <w:sz w:val="28"/>
          <w:szCs w:val="28"/>
        </w:rPr>
        <w:t>г. по делу №А</w:t>
      </w:r>
      <w:r>
        <w:rPr>
          <w:color w:val="000000"/>
          <w:sz w:val="28"/>
          <w:szCs w:val="28"/>
        </w:rPr>
        <w:t>7</w:t>
      </w:r>
      <w:r w:rsidRPr="007C3760">
        <w:rPr>
          <w:color w:val="000000"/>
          <w:sz w:val="28"/>
          <w:szCs w:val="28"/>
        </w:rPr>
        <w:t>8-</w:t>
      </w:r>
      <w:r>
        <w:rPr>
          <w:color w:val="000000"/>
          <w:sz w:val="28"/>
          <w:szCs w:val="28"/>
        </w:rPr>
        <w:t>3922</w:t>
      </w:r>
      <w:r w:rsidRPr="007C3760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1</w:t>
      </w:r>
      <w:r w:rsidRPr="007C3760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Сельскохозяйственный 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ственный кооператив «Жидкинский»</w:t>
      </w:r>
      <w:r w:rsidRPr="007C376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ОГРН 1027500988503, </w:t>
      </w:r>
      <w:r w:rsidRPr="007C3760">
        <w:rPr>
          <w:color w:val="000000"/>
          <w:sz w:val="28"/>
          <w:szCs w:val="28"/>
        </w:rPr>
        <w:t xml:space="preserve">ИНН </w:t>
      </w:r>
      <w:r>
        <w:rPr>
          <w:color w:val="000000"/>
          <w:sz w:val="28"/>
          <w:szCs w:val="28"/>
        </w:rPr>
        <w:t>7503000137</w:t>
      </w:r>
      <w:r w:rsidRPr="007C3760">
        <w:rPr>
          <w:color w:val="000000"/>
          <w:sz w:val="28"/>
          <w:szCs w:val="28"/>
        </w:rPr>
        <w:t xml:space="preserve">, адрес: </w:t>
      </w:r>
      <w:r>
        <w:rPr>
          <w:color w:val="000000"/>
          <w:sz w:val="28"/>
          <w:szCs w:val="28"/>
        </w:rPr>
        <w:t xml:space="preserve">Забайкальский край, </w:t>
      </w:r>
      <w:proofErr w:type="spellStart"/>
      <w:r>
        <w:rPr>
          <w:color w:val="000000"/>
          <w:sz w:val="28"/>
          <w:szCs w:val="28"/>
        </w:rPr>
        <w:t>Балейский</w:t>
      </w:r>
      <w:proofErr w:type="spellEnd"/>
      <w:r>
        <w:rPr>
          <w:color w:val="000000"/>
          <w:sz w:val="28"/>
          <w:szCs w:val="28"/>
        </w:rPr>
        <w:t xml:space="preserve"> район, с. Жидка</w:t>
      </w:r>
      <w:r w:rsidRPr="007C3760">
        <w:rPr>
          <w:color w:val="000000"/>
          <w:sz w:val="28"/>
          <w:szCs w:val="28"/>
        </w:rPr>
        <w:t>) признан несостоятельным (банкротом), в отношении него открыта процедура ко</w:t>
      </w:r>
      <w:r w:rsidRPr="007C3760">
        <w:rPr>
          <w:color w:val="000000"/>
          <w:sz w:val="28"/>
          <w:szCs w:val="28"/>
        </w:rPr>
        <w:t>н</w:t>
      </w:r>
      <w:r w:rsidRPr="007C3760">
        <w:rPr>
          <w:color w:val="000000"/>
          <w:sz w:val="28"/>
          <w:szCs w:val="28"/>
        </w:rPr>
        <w:t xml:space="preserve">курсного производства, конкурсным управляющим утвержден </w:t>
      </w:r>
      <w:r>
        <w:rPr>
          <w:color w:val="000000"/>
          <w:sz w:val="28"/>
          <w:szCs w:val="28"/>
        </w:rPr>
        <w:t>Константинов Сергей Александрович, член НП «Межрегиональная саморегулируемая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низация профессиональных арбитражных управляющих»</w:t>
      </w:r>
      <w:r w:rsidRPr="007C3760">
        <w:rPr>
          <w:color w:val="000000"/>
          <w:sz w:val="28"/>
          <w:szCs w:val="28"/>
        </w:rPr>
        <w:t>.</w:t>
      </w:r>
    </w:p>
    <w:p w:rsidR="00B23CAF" w:rsidRDefault="00B23CAF" w:rsidP="00B23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369A9">
        <w:rPr>
          <w:color w:val="000000"/>
          <w:sz w:val="28"/>
          <w:szCs w:val="28"/>
        </w:rPr>
        <w:t xml:space="preserve">Организатор торгов – конкурсный управляющий </w:t>
      </w:r>
      <w:r>
        <w:rPr>
          <w:color w:val="000000"/>
          <w:sz w:val="28"/>
          <w:szCs w:val="28"/>
        </w:rPr>
        <w:t>СПК «Жидкинский»</w:t>
      </w:r>
      <w:r w:rsidRPr="00C369A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Константинов Сергей Александрович</w:t>
      </w:r>
      <w:r w:rsidRPr="00C369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почтовый адрес: 672000, г. Чита, Главпочтамт, а/я 1234, </w:t>
      </w:r>
      <w:r w:rsidRPr="00C369A9">
        <w:rPr>
          <w:color w:val="000000"/>
          <w:sz w:val="28"/>
          <w:szCs w:val="28"/>
        </w:rPr>
        <w:t>тел./факс: (83</w:t>
      </w:r>
      <w:r>
        <w:rPr>
          <w:color w:val="000000"/>
          <w:sz w:val="28"/>
          <w:szCs w:val="28"/>
        </w:rPr>
        <w:t>022</w:t>
      </w:r>
      <w:r w:rsidRPr="00C369A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442116</w:t>
      </w:r>
      <w:r w:rsidRPr="00C369A9">
        <w:rPr>
          <w:color w:val="000000"/>
          <w:sz w:val="28"/>
          <w:szCs w:val="28"/>
        </w:rPr>
        <w:t xml:space="preserve">, адрес электронной почты: </w:t>
      </w:r>
      <w:proofErr w:type="spellStart"/>
      <w:r w:rsidRPr="00C369A9">
        <w:rPr>
          <w:color w:val="000000"/>
          <w:sz w:val="28"/>
          <w:szCs w:val="28"/>
        </w:rPr>
        <w:t>serg-konstantinov</w:t>
      </w:r>
      <w:proofErr w:type="spellEnd"/>
      <w:r w:rsidRPr="00C369A9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C369A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C369A9">
        <w:rPr>
          <w:color w:val="000000"/>
          <w:sz w:val="28"/>
          <w:szCs w:val="28"/>
        </w:rPr>
        <w:t>.</w:t>
      </w:r>
    </w:p>
    <w:p w:rsidR="00B23CAF" w:rsidRPr="00F45A86" w:rsidRDefault="00B23CAF" w:rsidP="00B23CAF">
      <w:pPr>
        <w:pStyle w:val="a9"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1" w:name="l320"/>
      <w:bookmarkEnd w:id="1"/>
      <w:r w:rsidRPr="00F45A86">
        <w:rPr>
          <w:color w:val="000000"/>
          <w:sz w:val="28"/>
          <w:szCs w:val="28"/>
        </w:rPr>
        <w:t>На основании изложенного, а так же в соответствии с Федеральным з</w:t>
      </w:r>
      <w:r w:rsidRPr="00F45A86">
        <w:rPr>
          <w:color w:val="000000"/>
          <w:sz w:val="28"/>
          <w:szCs w:val="28"/>
        </w:rPr>
        <w:t>а</w:t>
      </w:r>
      <w:r w:rsidRPr="00F45A86">
        <w:rPr>
          <w:color w:val="000000"/>
          <w:sz w:val="28"/>
          <w:szCs w:val="28"/>
        </w:rPr>
        <w:t>коном РФ от 26.10.2002г. №127-ФЗ «О несостоятельности (банкротстве)» прошу провести открытые торги в форме аукциона с открытой формой пре</w:t>
      </w:r>
      <w:r w:rsidRPr="00F45A86">
        <w:rPr>
          <w:color w:val="000000"/>
          <w:sz w:val="28"/>
          <w:szCs w:val="28"/>
        </w:rPr>
        <w:t>д</w:t>
      </w:r>
      <w:r w:rsidRPr="00F45A86">
        <w:rPr>
          <w:color w:val="000000"/>
          <w:sz w:val="28"/>
          <w:szCs w:val="28"/>
        </w:rPr>
        <w:t xml:space="preserve">ложения о цене в отношении следующего имущества, принадлежащего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скохозяйственному производственному кооперативу «Жидкинский»</w:t>
      </w:r>
      <w:r w:rsidRPr="00F45A86">
        <w:rPr>
          <w:color w:val="000000"/>
          <w:sz w:val="28"/>
          <w:szCs w:val="28"/>
        </w:rPr>
        <w:t>, на пр</w:t>
      </w:r>
      <w:r w:rsidRPr="00F45A86">
        <w:rPr>
          <w:color w:val="000000"/>
          <w:sz w:val="28"/>
          <w:szCs w:val="28"/>
        </w:rPr>
        <w:t>а</w:t>
      </w:r>
      <w:r w:rsidRPr="00F45A86">
        <w:rPr>
          <w:color w:val="000000"/>
          <w:sz w:val="28"/>
          <w:szCs w:val="28"/>
        </w:rPr>
        <w:t>ве собственности:</w:t>
      </w:r>
    </w:p>
    <w:p w:rsidR="00B23CAF" w:rsidRPr="00F45A86" w:rsidRDefault="00B23CAF" w:rsidP="00B23CAF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F45A86">
        <w:rPr>
          <w:b/>
          <w:sz w:val="24"/>
          <w:szCs w:val="24"/>
        </w:rPr>
        <w:t>от №1</w:t>
      </w:r>
      <w:r>
        <w:rPr>
          <w:b/>
          <w:sz w:val="24"/>
          <w:szCs w:val="24"/>
        </w:rPr>
        <w:t xml:space="preserve"> </w:t>
      </w:r>
      <w:r w:rsidRPr="002F3CF6">
        <w:rPr>
          <w:color w:val="000000"/>
          <w:sz w:val="24"/>
          <w:szCs w:val="24"/>
        </w:rPr>
        <w:t>Здание конторы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330 кв.м.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Здание коровника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1530 кв.м.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Здание телятника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1360 кв.м.</w:t>
      </w:r>
      <w:r>
        <w:rPr>
          <w:sz w:val="24"/>
          <w:szCs w:val="24"/>
        </w:rPr>
        <w:t xml:space="preserve">; </w:t>
      </w:r>
      <w:r w:rsidRPr="00F45A86">
        <w:rPr>
          <w:color w:val="000000"/>
          <w:sz w:val="24"/>
          <w:szCs w:val="24"/>
        </w:rPr>
        <w:t xml:space="preserve">Сооружение </w:t>
      </w:r>
      <w:r w:rsidRPr="002F3CF6">
        <w:rPr>
          <w:color w:val="000000"/>
          <w:sz w:val="24"/>
          <w:szCs w:val="24"/>
        </w:rPr>
        <w:t>ЗАВ-20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Автомобиль КамАЗ-5320 (г/н 4420)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Автом</w:t>
      </w:r>
      <w:r w:rsidRPr="002F3CF6">
        <w:rPr>
          <w:color w:val="000000"/>
          <w:sz w:val="24"/>
          <w:szCs w:val="24"/>
        </w:rPr>
        <w:t>о</w:t>
      </w:r>
      <w:r w:rsidRPr="002F3CF6">
        <w:rPr>
          <w:color w:val="000000"/>
          <w:sz w:val="24"/>
          <w:szCs w:val="24"/>
        </w:rPr>
        <w:t xml:space="preserve">биль УАЗ-31512 (г/н </w:t>
      </w:r>
      <w:proofErr w:type="spellStart"/>
      <w:r w:rsidRPr="002F3CF6">
        <w:rPr>
          <w:color w:val="000000"/>
          <w:sz w:val="24"/>
          <w:szCs w:val="24"/>
        </w:rPr>
        <w:t>х339аа</w:t>
      </w:r>
      <w:proofErr w:type="spellEnd"/>
      <w:r w:rsidRPr="002F3CF6">
        <w:rPr>
          <w:color w:val="000000"/>
          <w:sz w:val="24"/>
          <w:szCs w:val="24"/>
        </w:rPr>
        <w:t>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 xml:space="preserve"> Трактор колесный МТЗ-80 (г/н ЕК 3682)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</w:t>
      </w:r>
      <w:r w:rsidRPr="002F3CF6">
        <w:rPr>
          <w:color w:val="000000"/>
          <w:sz w:val="24"/>
          <w:szCs w:val="24"/>
        </w:rPr>
        <w:t>к</w:t>
      </w:r>
      <w:r w:rsidRPr="002F3CF6">
        <w:rPr>
          <w:color w:val="000000"/>
          <w:sz w:val="24"/>
          <w:szCs w:val="24"/>
        </w:rPr>
        <w:t>тор колесный МТЗ-80 (г/н ЕК 3683)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 xml:space="preserve">1 </w:t>
      </w:r>
      <w:proofErr w:type="spellStart"/>
      <w:r w:rsidRPr="00F45A86">
        <w:rPr>
          <w:sz w:val="24"/>
          <w:szCs w:val="24"/>
        </w:rPr>
        <w:t>шт.</w:t>
      </w:r>
      <w:r>
        <w:rPr>
          <w:sz w:val="24"/>
          <w:szCs w:val="24"/>
        </w:rPr>
        <w:t>;</w:t>
      </w:r>
      <w:r w:rsidRPr="002F3CF6">
        <w:rPr>
          <w:color w:val="000000"/>
          <w:sz w:val="24"/>
          <w:szCs w:val="24"/>
        </w:rPr>
        <w:t>Трактор</w:t>
      </w:r>
      <w:proofErr w:type="spellEnd"/>
      <w:r w:rsidRPr="002F3CF6">
        <w:rPr>
          <w:color w:val="000000"/>
          <w:sz w:val="24"/>
          <w:szCs w:val="24"/>
        </w:rPr>
        <w:t xml:space="preserve"> колесный МТЗ-80Л (г/н ЕК 3675)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 xml:space="preserve">1 </w:t>
      </w:r>
      <w:proofErr w:type="spellStart"/>
      <w:r w:rsidRPr="00F45A86">
        <w:rPr>
          <w:sz w:val="24"/>
          <w:szCs w:val="24"/>
        </w:rPr>
        <w:t>шт.</w:t>
      </w:r>
      <w:r>
        <w:rPr>
          <w:sz w:val="24"/>
          <w:szCs w:val="24"/>
        </w:rPr>
        <w:t>;</w:t>
      </w:r>
      <w:r w:rsidRPr="002F3CF6">
        <w:rPr>
          <w:color w:val="000000"/>
          <w:sz w:val="24"/>
          <w:szCs w:val="24"/>
        </w:rPr>
        <w:t>Трактор</w:t>
      </w:r>
      <w:proofErr w:type="spellEnd"/>
      <w:r w:rsidRPr="002F3CF6">
        <w:rPr>
          <w:color w:val="000000"/>
          <w:sz w:val="24"/>
          <w:szCs w:val="24"/>
        </w:rPr>
        <w:t xml:space="preserve"> колесный МТЗ-80 (г/н ЕЕ 1995)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колесный МТЗ-80 (г/н ЕК 3677)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колесный МТЗ-80Л (г/н ЕК 3679)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 xml:space="preserve">Трактор колесный МТЗ-82 </w:t>
      </w:r>
      <w:r w:rsidRPr="002F3CF6">
        <w:rPr>
          <w:color w:val="000000"/>
          <w:sz w:val="24"/>
          <w:szCs w:val="24"/>
        </w:rPr>
        <w:lastRenderedPageBreak/>
        <w:t>(г/н ЕК 3676)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колесный Т-25А (г/н ЕЕ 9371)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колесный МТЗ-82 (г/н ЕЕ 9373)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гусеничный ДТ-75Н (г/н ЕЕ 9368)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гусени</w:t>
      </w:r>
      <w:r w:rsidRPr="002F3CF6">
        <w:rPr>
          <w:color w:val="000000"/>
          <w:sz w:val="24"/>
          <w:szCs w:val="24"/>
        </w:rPr>
        <w:t>ч</w:t>
      </w:r>
      <w:r w:rsidRPr="002F3CF6">
        <w:rPr>
          <w:color w:val="000000"/>
          <w:sz w:val="24"/>
          <w:szCs w:val="24"/>
        </w:rPr>
        <w:t>ный ДТ-75Н (г/н ЕЕ 9366)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Трактор гусеничный ДТ-75Н (г/н ЕЕ 9367)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>;</w:t>
      </w:r>
      <w:r w:rsidRPr="002F3CF6">
        <w:rPr>
          <w:color w:val="000000"/>
          <w:sz w:val="24"/>
          <w:szCs w:val="24"/>
        </w:rPr>
        <w:t xml:space="preserve"> Ко</w:t>
      </w:r>
      <w:r w:rsidRPr="002F3CF6">
        <w:rPr>
          <w:color w:val="000000"/>
          <w:sz w:val="24"/>
          <w:szCs w:val="24"/>
        </w:rPr>
        <w:t>м</w:t>
      </w:r>
      <w:r w:rsidRPr="002F3CF6">
        <w:rPr>
          <w:color w:val="000000"/>
          <w:sz w:val="24"/>
          <w:szCs w:val="24"/>
        </w:rPr>
        <w:t>байн зерноуборочный Енисей 1200 (г/н ЕН 6446)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Комбайн зерноуборочный Енисей 1200 (г/н ЕН 6447)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Комбайн кормоуборочный КСК-100А (г/н ЕН 6448)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ст</w:t>
      </w:r>
      <w:r w:rsidRPr="002F3CF6">
        <w:rPr>
          <w:color w:val="000000"/>
          <w:sz w:val="24"/>
          <w:szCs w:val="24"/>
        </w:rPr>
        <w:t>а</w:t>
      </w:r>
      <w:r w:rsidRPr="002F3CF6">
        <w:rPr>
          <w:color w:val="000000"/>
          <w:sz w:val="24"/>
          <w:szCs w:val="24"/>
        </w:rPr>
        <w:t>нок сверлильный марки НЕ12А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станок фуговальный марки ФА4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станок-пила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пилорама Р63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резервуар под ГСМ 10 куб.м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резервуар под ГСМ емк</w:t>
      </w:r>
      <w:r w:rsidRPr="002F3CF6">
        <w:rPr>
          <w:color w:val="000000"/>
          <w:sz w:val="24"/>
          <w:szCs w:val="24"/>
        </w:rPr>
        <w:t>о</w:t>
      </w:r>
      <w:r w:rsidRPr="002F3CF6">
        <w:rPr>
          <w:color w:val="000000"/>
          <w:sz w:val="24"/>
          <w:szCs w:val="24"/>
        </w:rPr>
        <w:t>стью 50 куб.м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резервуар под ГСМ емкостью 50 куб.м.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резервуар под ГСМ емкостью 50 куб.м.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резервуар под ГСМ емкостью 50 куб.м.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резервуар под ГСМ емкостью 25 куб.м.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3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 xml:space="preserve">ксерокс </w:t>
      </w:r>
      <w:proofErr w:type="spellStart"/>
      <w:r w:rsidRPr="002F3CF6">
        <w:rPr>
          <w:color w:val="000000"/>
          <w:sz w:val="24"/>
          <w:szCs w:val="24"/>
        </w:rPr>
        <w:t>Canon</w:t>
      </w:r>
      <w:proofErr w:type="spellEnd"/>
      <w:r w:rsidRPr="002F3CF6">
        <w:rPr>
          <w:color w:val="000000"/>
          <w:sz w:val="24"/>
          <w:szCs w:val="24"/>
        </w:rPr>
        <w:t xml:space="preserve"> FC 208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пила Урал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 xml:space="preserve">Компьютер с монитором LG </w:t>
      </w:r>
      <w:proofErr w:type="spellStart"/>
      <w:r w:rsidRPr="002F3CF6">
        <w:rPr>
          <w:color w:val="000000"/>
          <w:sz w:val="24"/>
          <w:szCs w:val="24"/>
        </w:rPr>
        <w:t>Flatron</w:t>
      </w:r>
      <w:proofErr w:type="spellEnd"/>
      <w:r w:rsidRPr="002F3CF6">
        <w:rPr>
          <w:color w:val="000000"/>
          <w:sz w:val="24"/>
          <w:szCs w:val="24"/>
        </w:rPr>
        <w:t xml:space="preserve"> L1753S, принтером HP </w:t>
      </w:r>
      <w:proofErr w:type="spellStart"/>
      <w:r w:rsidRPr="002F3CF6">
        <w:rPr>
          <w:color w:val="000000"/>
          <w:sz w:val="24"/>
          <w:szCs w:val="24"/>
        </w:rPr>
        <w:t>Laser</w:t>
      </w:r>
      <w:proofErr w:type="spellEnd"/>
      <w:r w:rsidRPr="002F3CF6">
        <w:rPr>
          <w:color w:val="000000"/>
          <w:sz w:val="24"/>
          <w:szCs w:val="24"/>
        </w:rPr>
        <w:t xml:space="preserve"> </w:t>
      </w:r>
      <w:proofErr w:type="spellStart"/>
      <w:r w:rsidRPr="002F3CF6">
        <w:rPr>
          <w:color w:val="000000"/>
          <w:sz w:val="24"/>
          <w:szCs w:val="24"/>
        </w:rPr>
        <w:t>Jet</w:t>
      </w:r>
      <w:proofErr w:type="spellEnd"/>
      <w:r w:rsidRPr="002F3CF6">
        <w:rPr>
          <w:color w:val="000000"/>
          <w:sz w:val="24"/>
          <w:szCs w:val="24"/>
        </w:rPr>
        <w:t xml:space="preserve"> 1018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зерносушилка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сеялка С3-3,6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ямокопатель КПУ-1000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зернопогрузчик ЗСП-100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каток ЗКВ5-1,4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6 шт.</w:t>
      </w:r>
      <w:r>
        <w:rPr>
          <w:sz w:val="24"/>
          <w:szCs w:val="24"/>
        </w:rPr>
        <w:t xml:space="preserve">; </w:t>
      </w:r>
      <w:proofErr w:type="spellStart"/>
      <w:r w:rsidRPr="002F3CF6">
        <w:rPr>
          <w:color w:val="000000"/>
          <w:sz w:val="24"/>
          <w:szCs w:val="24"/>
        </w:rPr>
        <w:t>Ворохоочиститель</w:t>
      </w:r>
      <w:proofErr w:type="spellEnd"/>
      <w:r w:rsidRPr="002F3CF6">
        <w:rPr>
          <w:color w:val="000000"/>
          <w:sz w:val="24"/>
          <w:szCs w:val="24"/>
        </w:rPr>
        <w:t xml:space="preserve"> ОВП-20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Культиватор КП7-3,8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Картофел</w:t>
      </w:r>
      <w:r w:rsidRPr="002F3CF6">
        <w:rPr>
          <w:color w:val="000000"/>
          <w:sz w:val="24"/>
          <w:szCs w:val="24"/>
        </w:rPr>
        <w:t>е</w:t>
      </w:r>
      <w:r w:rsidRPr="002F3CF6">
        <w:rPr>
          <w:color w:val="000000"/>
          <w:sz w:val="24"/>
          <w:szCs w:val="24"/>
        </w:rPr>
        <w:t>копалка КСМ-4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Плуг ПЛН-4,35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3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Косилка КДП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Косилка КДП-4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Грабли тракторные ТПФ-10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шт.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Кобылы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13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Рабочие лошади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6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Жеребец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Коровы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16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 xml:space="preserve">Бык-производитель </w:t>
      </w:r>
      <w:proofErr w:type="spellStart"/>
      <w:r w:rsidRPr="002F3CF6">
        <w:rPr>
          <w:color w:val="000000"/>
          <w:sz w:val="24"/>
          <w:szCs w:val="24"/>
        </w:rPr>
        <w:t>Сементальской</w:t>
      </w:r>
      <w:proofErr w:type="spellEnd"/>
      <w:r w:rsidRPr="002F3CF6">
        <w:rPr>
          <w:color w:val="000000"/>
          <w:sz w:val="24"/>
          <w:szCs w:val="24"/>
        </w:rPr>
        <w:t xml:space="preserve"> породы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нетели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7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те</w:t>
      </w:r>
      <w:r w:rsidRPr="002F3CF6">
        <w:rPr>
          <w:color w:val="000000"/>
          <w:sz w:val="24"/>
          <w:szCs w:val="24"/>
        </w:rPr>
        <w:t>л</w:t>
      </w:r>
      <w:r w:rsidRPr="002F3CF6">
        <w:rPr>
          <w:color w:val="000000"/>
          <w:sz w:val="24"/>
          <w:szCs w:val="24"/>
        </w:rPr>
        <w:t>ки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4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Быки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3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Телки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Быки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3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Жеребцы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2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Кобылы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1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Кобылы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4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Кобылы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4 гол.</w:t>
      </w:r>
      <w:r>
        <w:rPr>
          <w:sz w:val="24"/>
          <w:szCs w:val="24"/>
        </w:rPr>
        <w:t xml:space="preserve">; </w:t>
      </w:r>
      <w:r w:rsidRPr="002F3CF6">
        <w:rPr>
          <w:color w:val="000000"/>
          <w:sz w:val="24"/>
          <w:szCs w:val="24"/>
        </w:rPr>
        <w:t>Жеребцы</w:t>
      </w:r>
      <w:r w:rsidRPr="00F45A86">
        <w:rPr>
          <w:color w:val="000000"/>
          <w:sz w:val="24"/>
          <w:szCs w:val="24"/>
        </w:rPr>
        <w:t xml:space="preserve"> </w:t>
      </w:r>
      <w:r w:rsidRPr="00F45A86">
        <w:rPr>
          <w:sz w:val="24"/>
          <w:szCs w:val="24"/>
        </w:rPr>
        <w:t>5 гол.</w:t>
      </w:r>
    </w:p>
    <w:p w:rsidR="00B23CAF" w:rsidRPr="005C2CEE" w:rsidRDefault="00B23CAF" w:rsidP="00B23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C2CEE">
        <w:rPr>
          <w:color w:val="000000"/>
          <w:sz w:val="28"/>
          <w:szCs w:val="28"/>
        </w:rPr>
        <w:t>Начальная цена лота №1 – 930 000,00 (девятьсот тридцать тысяч)</w:t>
      </w:r>
      <w:r>
        <w:rPr>
          <w:color w:val="000000"/>
          <w:sz w:val="28"/>
          <w:szCs w:val="28"/>
        </w:rPr>
        <w:t xml:space="preserve"> ру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лей</w:t>
      </w:r>
      <w:r w:rsidRPr="005C2CEE">
        <w:rPr>
          <w:color w:val="000000"/>
          <w:sz w:val="28"/>
          <w:szCs w:val="28"/>
        </w:rPr>
        <w:t xml:space="preserve">. </w:t>
      </w:r>
    </w:p>
    <w:p w:rsidR="00B23CAF" w:rsidRPr="00273EAB" w:rsidRDefault="00B23CAF" w:rsidP="00B23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3EAB">
        <w:rPr>
          <w:color w:val="000000"/>
          <w:sz w:val="28"/>
          <w:szCs w:val="28"/>
        </w:rPr>
        <w:t>Величина повышения начальной цены продажи имущества «шаг аук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она»</w:t>
      </w:r>
      <w:r w:rsidRPr="0027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10 000 руб.00 коп</w:t>
      </w:r>
      <w:r w:rsidRPr="00273EAB">
        <w:rPr>
          <w:color w:val="000000"/>
          <w:sz w:val="28"/>
          <w:szCs w:val="28"/>
        </w:rPr>
        <w:t>.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5C2CEE">
        <w:rPr>
          <w:color w:val="000000"/>
          <w:sz w:val="28"/>
          <w:szCs w:val="28"/>
        </w:rPr>
        <w:t xml:space="preserve">Местонахождение имущества: </w:t>
      </w:r>
      <w:r>
        <w:rPr>
          <w:color w:val="000000"/>
          <w:sz w:val="28"/>
          <w:szCs w:val="28"/>
        </w:rPr>
        <w:t xml:space="preserve">Забайкальский край, </w:t>
      </w:r>
      <w:proofErr w:type="spellStart"/>
      <w:r>
        <w:rPr>
          <w:color w:val="000000"/>
          <w:sz w:val="28"/>
          <w:szCs w:val="28"/>
        </w:rPr>
        <w:t>Балейский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4F1644">
        <w:rPr>
          <w:sz w:val="28"/>
          <w:szCs w:val="28"/>
        </w:rPr>
        <w:t xml:space="preserve">села </w:t>
      </w:r>
      <w:proofErr w:type="spellStart"/>
      <w:r w:rsidRPr="004F1644">
        <w:rPr>
          <w:sz w:val="28"/>
          <w:szCs w:val="28"/>
        </w:rPr>
        <w:t>Усть-Ягье</w:t>
      </w:r>
      <w:proofErr w:type="spellEnd"/>
      <w:r w:rsidRPr="004F1644">
        <w:rPr>
          <w:sz w:val="28"/>
          <w:szCs w:val="28"/>
        </w:rPr>
        <w:t xml:space="preserve">, Жидка и </w:t>
      </w:r>
      <w:proofErr w:type="spellStart"/>
      <w:r w:rsidRPr="004F1644">
        <w:rPr>
          <w:sz w:val="28"/>
          <w:szCs w:val="28"/>
        </w:rPr>
        <w:t>Колобово</w:t>
      </w:r>
      <w:proofErr w:type="spellEnd"/>
      <w:r w:rsidRPr="004F1644">
        <w:rPr>
          <w:sz w:val="28"/>
          <w:szCs w:val="28"/>
        </w:rPr>
        <w:t>.</w:t>
      </w:r>
    </w:p>
    <w:p w:rsidR="00B23CAF" w:rsidRPr="00273EAB" w:rsidRDefault="00B23CAF" w:rsidP="00B23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3EAB">
        <w:rPr>
          <w:color w:val="000000"/>
          <w:sz w:val="28"/>
          <w:szCs w:val="28"/>
        </w:rPr>
        <w:t>Дата публикации сообщения в газете «Коммерсантъ» - «</w:t>
      </w:r>
      <w:r>
        <w:rPr>
          <w:color w:val="000000"/>
          <w:sz w:val="28"/>
          <w:szCs w:val="28"/>
        </w:rPr>
        <w:t>18</w:t>
      </w:r>
      <w:r w:rsidRPr="00273EA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</w:t>
      </w:r>
      <w:r w:rsidRPr="00273EAB">
        <w:rPr>
          <w:color w:val="000000"/>
          <w:sz w:val="28"/>
          <w:szCs w:val="28"/>
        </w:rPr>
        <w:t>бря 2010 года.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DC1F86">
        <w:rPr>
          <w:sz w:val="28"/>
          <w:szCs w:val="28"/>
        </w:rPr>
        <w:t xml:space="preserve">Срок приема заявок на участие в торгах, внесение задатка </w:t>
      </w:r>
      <w:r w:rsidRPr="00E52B02">
        <w:rPr>
          <w:sz w:val="28"/>
          <w:szCs w:val="28"/>
        </w:rPr>
        <w:t>составляет 30 рабочих дней с «20» декабря 2010 года 00 час.00 мин до «09» февраля 2011</w:t>
      </w:r>
      <w:r w:rsidRPr="004F1644">
        <w:rPr>
          <w:sz w:val="28"/>
          <w:szCs w:val="28"/>
        </w:rPr>
        <w:t xml:space="preserve"> года 00 час.00 мин.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4F1644">
        <w:rPr>
          <w:sz w:val="28"/>
          <w:szCs w:val="28"/>
        </w:rPr>
        <w:t xml:space="preserve">Заявки, предложения о цене имущества, иные документы принимаются электронной площадкой ОАО «Российский аукционный дом» (ОГРН 1097847233351, ИНН 7838430413, http://lot-online.ru) в порядке и время, установленные ее регламентом. Заявка на участие в торгах и прилагаемые к </w:t>
      </w:r>
      <w:r w:rsidRPr="004F1644">
        <w:rPr>
          <w:sz w:val="28"/>
          <w:szCs w:val="28"/>
        </w:rPr>
        <w:lastRenderedPageBreak/>
        <w:t>ней документы оформляются в соответствии с Федеральным законом № 127-ФЗ, приказом Минэкономразвития от 15.02.2010 №54 и Регламентом эле</w:t>
      </w:r>
      <w:r w:rsidRPr="004F1644">
        <w:rPr>
          <w:sz w:val="28"/>
          <w:szCs w:val="28"/>
        </w:rPr>
        <w:t>к</w:t>
      </w:r>
      <w:r w:rsidRPr="004F1644">
        <w:rPr>
          <w:sz w:val="28"/>
          <w:szCs w:val="28"/>
        </w:rPr>
        <w:t xml:space="preserve">тронной площадки. </w:t>
      </w:r>
    </w:p>
    <w:p w:rsidR="00B23CAF" w:rsidRPr="004F1644" w:rsidRDefault="00B23CAF" w:rsidP="00B23CA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F1644">
        <w:rPr>
          <w:sz w:val="28"/>
          <w:szCs w:val="28"/>
        </w:rPr>
        <w:t>Размер задатка 150 000,00 руб., задаток вносится в валюте РФ единым платежом до 08 февраля 2011 года (включительно), по указанным ниже ре</w:t>
      </w:r>
      <w:r w:rsidRPr="004F1644">
        <w:rPr>
          <w:sz w:val="28"/>
          <w:szCs w:val="28"/>
        </w:rPr>
        <w:t>к</w:t>
      </w:r>
      <w:r w:rsidRPr="004F1644">
        <w:rPr>
          <w:sz w:val="28"/>
          <w:szCs w:val="28"/>
        </w:rPr>
        <w:t xml:space="preserve">визитам для расчетов с назначением платежа: по договору задатка № (номер) от (дата) для участия в аукционе по продаже имущества СПК «Жидкинский»; 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4F1644">
        <w:rPr>
          <w:sz w:val="28"/>
          <w:szCs w:val="28"/>
        </w:rPr>
        <w:t>Дата и время торгов: «09» февраля 2011 года, 09 часов 00 мин.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4F1644">
        <w:rPr>
          <w:sz w:val="28"/>
          <w:szCs w:val="28"/>
        </w:rPr>
        <w:t>Подведение итогов торгов: «09» февраля 2011 года, 11 часов 00 мин.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4F1644">
        <w:rPr>
          <w:sz w:val="28"/>
          <w:szCs w:val="28"/>
        </w:rPr>
        <w:t>Победителем торгов признается участник торгов, предложивший макс</w:t>
      </w:r>
      <w:r w:rsidRPr="004F1644">
        <w:rPr>
          <w:sz w:val="28"/>
          <w:szCs w:val="28"/>
        </w:rPr>
        <w:t>и</w:t>
      </w:r>
      <w:r w:rsidRPr="004F1644">
        <w:rPr>
          <w:sz w:val="28"/>
          <w:szCs w:val="28"/>
        </w:rPr>
        <w:t>мальную цену имущества должника за выставленный на торги лот.</w:t>
      </w:r>
    </w:p>
    <w:p w:rsidR="00B23CAF" w:rsidRPr="004F1644" w:rsidRDefault="00B23CAF" w:rsidP="00B23CAF">
      <w:pPr>
        <w:spacing w:line="360" w:lineRule="auto"/>
        <w:ind w:firstLine="567"/>
        <w:jc w:val="both"/>
        <w:rPr>
          <w:sz w:val="28"/>
          <w:szCs w:val="28"/>
        </w:rPr>
      </w:pPr>
      <w:r w:rsidRPr="004F1644">
        <w:rPr>
          <w:sz w:val="28"/>
          <w:szCs w:val="28"/>
        </w:rPr>
        <w:t>По результатам проведения открытых торгов оператор электронной площадки с помощью программных средств электронной площадки в теч</w:t>
      </w:r>
      <w:r w:rsidRPr="004F1644">
        <w:rPr>
          <w:sz w:val="28"/>
          <w:szCs w:val="28"/>
        </w:rPr>
        <w:t>е</w:t>
      </w:r>
      <w:r w:rsidRPr="004F1644">
        <w:rPr>
          <w:sz w:val="28"/>
          <w:szCs w:val="28"/>
        </w:rPr>
        <w:t>ние двух часов после окончания открытых торгов составляет протокол о р</w:t>
      </w:r>
      <w:r w:rsidRPr="004F1644">
        <w:rPr>
          <w:sz w:val="28"/>
          <w:szCs w:val="28"/>
        </w:rPr>
        <w:t>е</w:t>
      </w:r>
      <w:r w:rsidRPr="004F1644">
        <w:rPr>
          <w:sz w:val="28"/>
          <w:szCs w:val="28"/>
        </w:rPr>
        <w:t>зультатах проведения торгов и направляет его организатору торгов для утверждения.</w:t>
      </w:r>
    </w:p>
    <w:p w:rsidR="00B23CAF" w:rsidRPr="00FF2C96" w:rsidRDefault="00B23CAF" w:rsidP="00B23C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1644">
        <w:rPr>
          <w:sz w:val="28"/>
          <w:szCs w:val="28"/>
        </w:rPr>
        <w:t>В течение двух рабочих дней с даты подписания протокола о результ</w:t>
      </w:r>
      <w:r w:rsidRPr="004F1644">
        <w:rPr>
          <w:sz w:val="28"/>
          <w:szCs w:val="28"/>
        </w:rPr>
        <w:t>а</w:t>
      </w:r>
      <w:r w:rsidRPr="004F1644">
        <w:rPr>
          <w:sz w:val="28"/>
          <w:szCs w:val="28"/>
        </w:rPr>
        <w:t>тах проведения торгов организатор торгов направляет победителю торгов копии этого протокола. В течение пяти дней с даты подписания этого прот</w:t>
      </w:r>
      <w:r w:rsidRPr="004F1644">
        <w:rPr>
          <w:sz w:val="28"/>
          <w:szCs w:val="28"/>
        </w:rPr>
        <w:t>о</w:t>
      </w:r>
      <w:r w:rsidRPr="00FF2C96">
        <w:rPr>
          <w:color w:val="000000"/>
          <w:sz w:val="28"/>
          <w:szCs w:val="28"/>
        </w:rPr>
        <w:t>кола конкурсный управляющий направляет победителю торгов предложение заключить договор купли-продажи предприятия с приложением проекта да</w:t>
      </w:r>
      <w:r w:rsidRPr="00FF2C96">
        <w:rPr>
          <w:color w:val="000000"/>
          <w:sz w:val="28"/>
          <w:szCs w:val="28"/>
        </w:rPr>
        <w:t>н</w:t>
      </w:r>
      <w:r w:rsidRPr="00FF2C96">
        <w:rPr>
          <w:color w:val="000000"/>
          <w:sz w:val="28"/>
          <w:szCs w:val="28"/>
        </w:rPr>
        <w:t>ного договора в соответствии с представленным победителем торгов пре</w:t>
      </w:r>
      <w:r w:rsidRPr="00FF2C96">
        <w:rPr>
          <w:color w:val="000000"/>
          <w:sz w:val="28"/>
          <w:szCs w:val="28"/>
        </w:rPr>
        <w:t>д</w:t>
      </w:r>
      <w:r w:rsidRPr="00FF2C96">
        <w:rPr>
          <w:color w:val="000000"/>
          <w:sz w:val="28"/>
          <w:szCs w:val="28"/>
        </w:rPr>
        <w:t>ложением о цене предприятия.</w:t>
      </w:r>
    </w:p>
    <w:p w:rsidR="00B23CAF" w:rsidRDefault="00B23CAF" w:rsidP="00B23CAF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6AC4">
        <w:rPr>
          <w:color w:val="000000"/>
          <w:sz w:val="28"/>
          <w:szCs w:val="28"/>
        </w:rPr>
        <w:t>орядок и срок заключения договора купли-продажи имущества дол</w:t>
      </w:r>
      <w:r w:rsidRPr="006C6AC4">
        <w:rPr>
          <w:color w:val="000000"/>
          <w:sz w:val="28"/>
          <w:szCs w:val="28"/>
        </w:rPr>
        <w:t>ж</w:t>
      </w:r>
      <w:r w:rsidRPr="004F1644">
        <w:rPr>
          <w:sz w:val="28"/>
          <w:szCs w:val="28"/>
        </w:rPr>
        <w:t>ника: оплата производится в течение пятнадцати календарных дней с моме</w:t>
      </w:r>
      <w:r w:rsidRPr="004F1644">
        <w:rPr>
          <w:sz w:val="28"/>
          <w:szCs w:val="28"/>
        </w:rPr>
        <w:t>н</w:t>
      </w:r>
      <w:r w:rsidRPr="008E114A">
        <w:rPr>
          <w:color w:val="000000"/>
          <w:sz w:val="28"/>
          <w:szCs w:val="28"/>
        </w:rPr>
        <w:t>та подписания договора купли-продажи. Задаток, перечисленный покупат</w:t>
      </w:r>
      <w:r w:rsidRPr="008E114A">
        <w:rPr>
          <w:color w:val="000000"/>
          <w:sz w:val="28"/>
          <w:szCs w:val="28"/>
        </w:rPr>
        <w:t>е</w:t>
      </w:r>
      <w:r w:rsidRPr="008E114A">
        <w:rPr>
          <w:color w:val="000000"/>
          <w:sz w:val="28"/>
          <w:szCs w:val="28"/>
        </w:rPr>
        <w:t>лем для участия в аукционе, засчитывается в счет оплаты имущества</w:t>
      </w:r>
      <w:r>
        <w:rPr>
          <w:color w:val="000000"/>
          <w:sz w:val="28"/>
          <w:szCs w:val="28"/>
        </w:rPr>
        <w:t>.</w:t>
      </w:r>
      <w:r w:rsidRPr="006C6AC4">
        <w:rPr>
          <w:color w:val="000000"/>
          <w:sz w:val="28"/>
          <w:szCs w:val="28"/>
        </w:rPr>
        <w:t xml:space="preserve"> </w:t>
      </w:r>
    </w:p>
    <w:p w:rsidR="00B23CAF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E114A">
        <w:rPr>
          <w:color w:val="000000"/>
          <w:sz w:val="28"/>
          <w:szCs w:val="28"/>
        </w:rPr>
        <w:t xml:space="preserve">Реквизиты для внесения платежей: </w:t>
      </w:r>
    </w:p>
    <w:p w:rsidR="00B23CAF" w:rsidRPr="008C700E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C700E">
        <w:rPr>
          <w:color w:val="000000"/>
          <w:sz w:val="28"/>
          <w:szCs w:val="28"/>
        </w:rPr>
        <w:t>получатель: СПК «Жидкинский»</w:t>
      </w:r>
    </w:p>
    <w:p w:rsidR="00B23CAF" w:rsidRPr="008C700E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C700E">
        <w:rPr>
          <w:color w:val="000000"/>
          <w:sz w:val="28"/>
          <w:szCs w:val="28"/>
        </w:rPr>
        <w:t>ИНН / КПП 7503000137 / 750301001</w:t>
      </w:r>
    </w:p>
    <w:p w:rsidR="00B23CAF" w:rsidRPr="008C700E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C700E">
        <w:rPr>
          <w:color w:val="000000"/>
          <w:sz w:val="28"/>
          <w:szCs w:val="28"/>
        </w:rPr>
        <w:t>р/</w:t>
      </w:r>
      <w:proofErr w:type="spellStart"/>
      <w:r w:rsidRPr="008C700E">
        <w:rPr>
          <w:color w:val="000000"/>
          <w:sz w:val="28"/>
          <w:szCs w:val="28"/>
        </w:rPr>
        <w:t>сч</w:t>
      </w:r>
      <w:proofErr w:type="spellEnd"/>
      <w:r w:rsidRPr="008C700E">
        <w:rPr>
          <w:color w:val="000000"/>
          <w:sz w:val="28"/>
          <w:szCs w:val="28"/>
        </w:rPr>
        <w:t> 40702810774220105223</w:t>
      </w:r>
    </w:p>
    <w:p w:rsidR="00B23CAF" w:rsidRPr="008C700E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C700E">
        <w:rPr>
          <w:color w:val="000000"/>
          <w:sz w:val="28"/>
          <w:szCs w:val="28"/>
        </w:rPr>
        <w:lastRenderedPageBreak/>
        <w:t>банк Читинское ОСБ № 8600 г. Чита, доп.офис № 8600/0100</w:t>
      </w:r>
    </w:p>
    <w:p w:rsidR="00B23CAF" w:rsidRPr="008C700E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C700E">
        <w:rPr>
          <w:color w:val="000000"/>
          <w:sz w:val="28"/>
          <w:szCs w:val="28"/>
        </w:rPr>
        <w:t>к/с 30101810500000000637</w:t>
      </w:r>
    </w:p>
    <w:p w:rsidR="00B23CAF" w:rsidRPr="008C700E" w:rsidRDefault="00B23CAF" w:rsidP="00B23CAF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8C700E">
        <w:rPr>
          <w:color w:val="000000"/>
          <w:sz w:val="28"/>
          <w:szCs w:val="28"/>
        </w:rPr>
        <w:t>БИК 047601637</w:t>
      </w:r>
    </w:p>
    <w:p w:rsidR="00B23CAF" w:rsidRDefault="00B23CAF" w:rsidP="00B23CAF"/>
    <w:p w:rsidR="00B23CAF" w:rsidRDefault="00B23CAF" w:rsidP="00B23CAF"/>
    <w:p w:rsidR="00B23CAF" w:rsidRDefault="00B23CAF" w:rsidP="00B23CAF"/>
    <w:p w:rsidR="005863C5" w:rsidRDefault="005863C5" w:rsidP="005863C5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63C5" w:rsidRPr="00C7396B" w:rsidTr="005863C5">
        <w:tc>
          <w:tcPr>
            <w:tcW w:w="4785" w:type="dxa"/>
          </w:tcPr>
          <w:p w:rsidR="005863C5" w:rsidRDefault="005863C5" w:rsidP="00A350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Конкурсный управляющий </w:t>
            </w:r>
          </w:p>
          <w:p w:rsidR="005863C5" w:rsidRPr="00C7396B" w:rsidRDefault="005863C5" w:rsidP="00A350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СПК «Жидкинский»</w:t>
            </w:r>
          </w:p>
        </w:tc>
        <w:tc>
          <w:tcPr>
            <w:tcW w:w="4785" w:type="dxa"/>
          </w:tcPr>
          <w:p w:rsidR="005863C5" w:rsidRDefault="005863C5" w:rsidP="00A35050">
            <w:pPr>
              <w:jc w:val="right"/>
              <w:rPr>
                <w:b/>
                <w:sz w:val="26"/>
                <w:szCs w:val="26"/>
              </w:rPr>
            </w:pPr>
          </w:p>
          <w:p w:rsidR="005863C5" w:rsidRPr="00C7396B" w:rsidRDefault="005863C5" w:rsidP="00A35050">
            <w:pPr>
              <w:jc w:val="right"/>
              <w:rPr>
                <w:sz w:val="26"/>
                <w:szCs w:val="26"/>
              </w:rPr>
            </w:pPr>
            <w:r w:rsidRPr="00C7396B">
              <w:rPr>
                <w:b/>
                <w:sz w:val="26"/>
                <w:szCs w:val="26"/>
              </w:rPr>
              <w:t>Константинов С.А.</w:t>
            </w:r>
          </w:p>
        </w:tc>
      </w:tr>
    </w:tbl>
    <w:p w:rsidR="005863C5" w:rsidRPr="00742E6B" w:rsidRDefault="005863C5" w:rsidP="005863C5">
      <w:pPr>
        <w:rPr>
          <w:sz w:val="26"/>
          <w:szCs w:val="26"/>
        </w:rPr>
      </w:pPr>
    </w:p>
    <w:p w:rsidR="005863C5" w:rsidRPr="00217BAF" w:rsidRDefault="005863C5" w:rsidP="005863C5">
      <w:pPr>
        <w:rPr>
          <w:sz w:val="24"/>
          <w:szCs w:val="24"/>
        </w:rPr>
      </w:pPr>
    </w:p>
    <w:p w:rsidR="00FC5E10" w:rsidRPr="000C2083" w:rsidRDefault="00FC5E10" w:rsidP="005863C5">
      <w:pPr>
        <w:pStyle w:val="a5"/>
        <w:ind w:left="5529"/>
        <w:rPr>
          <w:sz w:val="22"/>
          <w:szCs w:val="22"/>
        </w:rPr>
      </w:pPr>
    </w:p>
    <w:sectPr w:rsidR="00FC5E10" w:rsidRPr="000C2083" w:rsidSect="00824500">
      <w:pgSz w:w="11906" w:h="16838"/>
      <w:pgMar w:top="851" w:right="1134" w:bottom="1134" w:left="1418" w:header="720" w:footer="1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5D" w:rsidRDefault="000B1B5D">
      <w:r>
        <w:separator/>
      </w:r>
    </w:p>
  </w:endnote>
  <w:endnote w:type="continuationSeparator" w:id="0">
    <w:p w:rsidR="000B1B5D" w:rsidRDefault="000B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ga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uhau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mericanUnc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5D" w:rsidRDefault="000B1B5D">
      <w:r>
        <w:separator/>
      </w:r>
    </w:p>
  </w:footnote>
  <w:footnote w:type="continuationSeparator" w:id="0">
    <w:p w:rsidR="000B1B5D" w:rsidRDefault="000B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091"/>
    <w:multiLevelType w:val="hybridMultilevel"/>
    <w:tmpl w:val="8EB6697A"/>
    <w:lvl w:ilvl="0" w:tplc="88D6148E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>
    <w:nsid w:val="31607004"/>
    <w:multiLevelType w:val="hybridMultilevel"/>
    <w:tmpl w:val="5B6E0C9E"/>
    <w:lvl w:ilvl="0" w:tplc="2388661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4D410EC2"/>
    <w:multiLevelType w:val="hybridMultilevel"/>
    <w:tmpl w:val="9E4692A2"/>
    <w:lvl w:ilvl="0" w:tplc="FE52230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34441B8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A420FAF6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6330820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48624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F10FC50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8E8D2D0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11D8D054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D85CD19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57814865"/>
    <w:multiLevelType w:val="hybridMultilevel"/>
    <w:tmpl w:val="9858FE5A"/>
    <w:lvl w:ilvl="0" w:tplc="D2769A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8C09EC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8FAE736E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CDDADB70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5C3A72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B5DC48D8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8F46D88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64E62B4E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A438A29C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62A10C52"/>
    <w:multiLevelType w:val="hybridMultilevel"/>
    <w:tmpl w:val="EAC4FAD4"/>
    <w:lvl w:ilvl="0" w:tplc="B84C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30112"/>
    <w:multiLevelType w:val="multilevel"/>
    <w:tmpl w:val="74EE37D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6FA278DD"/>
    <w:multiLevelType w:val="hybridMultilevel"/>
    <w:tmpl w:val="FD5A0AA0"/>
    <w:lvl w:ilvl="0" w:tplc="9DA68CE0">
      <w:start w:val="1"/>
      <w:numFmt w:val="decimal"/>
      <w:lvlText w:val="%1)"/>
      <w:lvlJc w:val="left"/>
      <w:pPr>
        <w:tabs>
          <w:tab w:val="num" w:pos="1875"/>
        </w:tabs>
        <w:ind w:left="18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7CD41232"/>
    <w:multiLevelType w:val="hybridMultilevel"/>
    <w:tmpl w:val="7CCE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D"/>
    <w:rsid w:val="000115FF"/>
    <w:rsid w:val="0001317F"/>
    <w:rsid w:val="000651AE"/>
    <w:rsid w:val="00076DCE"/>
    <w:rsid w:val="000964F9"/>
    <w:rsid w:val="000B1B5D"/>
    <w:rsid w:val="000C2083"/>
    <w:rsid w:val="00131610"/>
    <w:rsid w:val="00135A51"/>
    <w:rsid w:val="00147555"/>
    <w:rsid w:val="001611C7"/>
    <w:rsid w:val="0017245C"/>
    <w:rsid w:val="00180047"/>
    <w:rsid w:val="00182AB1"/>
    <w:rsid w:val="001E2011"/>
    <w:rsid w:val="00243A75"/>
    <w:rsid w:val="002722BD"/>
    <w:rsid w:val="00282F0D"/>
    <w:rsid w:val="00297194"/>
    <w:rsid w:val="002C1B9C"/>
    <w:rsid w:val="003522BE"/>
    <w:rsid w:val="0036542B"/>
    <w:rsid w:val="003762CF"/>
    <w:rsid w:val="003B7791"/>
    <w:rsid w:val="00481106"/>
    <w:rsid w:val="00483F7D"/>
    <w:rsid w:val="004B571F"/>
    <w:rsid w:val="004D3AAA"/>
    <w:rsid w:val="004F1644"/>
    <w:rsid w:val="00501C94"/>
    <w:rsid w:val="005067CB"/>
    <w:rsid w:val="005213C0"/>
    <w:rsid w:val="005863C5"/>
    <w:rsid w:val="005A0E62"/>
    <w:rsid w:val="005D4F2F"/>
    <w:rsid w:val="00601EAB"/>
    <w:rsid w:val="00607655"/>
    <w:rsid w:val="00613C3E"/>
    <w:rsid w:val="00621E80"/>
    <w:rsid w:val="00621ECF"/>
    <w:rsid w:val="006230C9"/>
    <w:rsid w:val="00644E6B"/>
    <w:rsid w:val="00661642"/>
    <w:rsid w:val="006A374E"/>
    <w:rsid w:val="00732690"/>
    <w:rsid w:val="007752BE"/>
    <w:rsid w:val="00783AEE"/>
    <w:rsid w:val="00792CBB"/>
    <w:rsid w:val="007B3BB6"/>
    <w:rsid w:val="00807D3E"/>
    <w:rsid w:val="008175EB"/>
    <w:rsid w:val="00824500"/>
    <w:rsid w:val="00911066"/>
    <w:rsid w:val="009345DA"/>
    <w:rsid w:val="00944CAD"/>
    <w:rsid w:val="009532D2"/>
    <w:rsid w:val="00990066"/>
    <w:rsid w:val="009A58A3"/>
    <w:rsid w:val="009A705D"/>
    <w:rsid w:val="009D7640"/>
    <w:rsid w:val="00A07036"/>
    <w:rsid w:val="00A35050"/>
    <w:rsid w:val="00AD4F6F"/>
    <w:rsid w:val="00B0030C"/>
    <w:rsid w:val="00B20E50"/>
    <w:rsid w:val="00B23CAF"/>
    <w:rsid w:val="00B25A42"/>
    <w:rsid w:val="00BB18ED"/>
    <w:rsid w:val="00BD693F"/>
    <w:rsid w:val="00C057CE"/>
    <w:rsid w:val="00C81718"/>
    <w:rsid w:val="00CC2737"/>
    <w:rsid w:val="00CC5513"/>
    <w:rsid w:val="00CC7C80"/>
    <w:rsid w:val="00CD11D7"/>
    <w:rsid w:val="00CD5311"/>
    <w:rsid w:val="00CE2E1A"/>
    <w:rsid w:val="00CF1F35"/>
    <w:rsid w:val="00D20859"/>
    <w:rsid w:val="00D22776"/>
    <w:rsid w:val="00D2395E"/>
    <w:rsid w:val="00D262D2"/>
    <w:rsid w:val="00D349FC"/>
    <w:rsid w:val="00D843FE"/>
    <w:rsid w:val="00DB6540"/>
    <w:rsid w:val="00DC12FB"/>
    <w:rsid w:val="00DC76FA"/>
    <w:rsid w:val="00E17223"/>
    <w:rsid w:val="00E341C1"/>
    <w:rsid w:val="00E52B02"/>
    <w:rsid w:val="00E81DA6"/>
    <w:rsid w:val="00EA4C98"/>
    <w:rsid w:val="00F85479"/>
    <w:rsid w:val="00FC5E10"/>
    <w:rsid w:val="00FE1207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OlgaCTT" w:hAnsi="OlgaCTT"/>
      <w:sz w:val="5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BauhausCTT" w:hAnsi="BauhausCTT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uhausCTT" w:hAnsi="BauhausCTT"/>
      <w:b/>
      <w:sz w:val="24"/>
    </w:rPr>
  </w:style>
  <w:style w:type="paragraph" w:styleId="4">
    <w:name w:val="heading 4"/>
    <w:basedOn w:val="a"/>
    <w:next w:val="a"/>
    <w:qFormat/>
    <w:rsid w:val="00E172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right="43"/>
    </w:pPr>
    <w:rPr>
      <w:sz w:val="16"/>
    </w:rPr>
  </w:style>
  <w:style w:type="paragraph" w:styleId="20">
    <w:name w:val="Body Text 2"/>
    <w:basedOn w:val="a"/>
    <w:rPr>
      <w:i/>
      <w:iCs/>
      <w:sz w:val="16"/>
    </w:rPr>
  </w:style>
  <w:style w:type="paragraph" w:styleId="a5">
    <w:name w:val="Body Text Indent"/>
    <w:basedOn w:val="a"/>
    <w:pPr>
      <w:ind w:left="5310"/>
      <w:jc w:val="center"/>
    </w:pPr>
    <w:rPr>
      <w:sz w:val="24"/>
    </w:rPr>
  </w:style>
  <w:style w:type="paragraph" w:styleId="21">
    <w:name w:val="Body Text Indent 2"/>
    <w:basedOn w:val="a"/>
    <w:pPr>
      <w:ind w:firstLine="810"/>
      <w:jc w:val="both"/>
    </w:pPr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C81718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rsid w:val="00B23C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OlgaCTT" w:hAnsi="OlgaCTT"/>
      <w:sz w:val="5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BauhausCTT" w:hAnsi="BauhausCTT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uhausCTT" w:hAnsi="BauhausCTT"/>
      <w:b/>
      <w:sz w:val="24"/>
    </w:rPr>
  </w:style>
  <w:style w:type="paragraph" w:styleId="4">
    <w:name w:val="heading 4"/>
    <w:basedOn w:val="a"/>
    <w:next w:val="a"/>
    <w:qFormat/>
    <w:rsid w:val="00E172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right="43"/>
    </w:pPr>
    <w:rPr>
      <w:sz w:val="16"/>
    </w:rPr>
  </w:style>
  <w:style w:type="paragraph" w:styleId="20">
    <w:name w:val="Body Text 2"/>
    <w:basedOn w:val="a"/>
    <w:rPr>
      <w:i/>
      <w:iCs/>
      <w:sz w:val="16"/>
    </w:rPr>
  </w:style>
  <w:style w:type="paragraph" w:styleId="a5">
    <w:name w:val="Body Text Indent"/>
    <w:basedOn w:val="a"/>
    <w:pPr>
      <w:ind w:left="5310"/>
      <w:jc w:val="center"/>
    </w:pPr>
    <w:rPr>
      <w:sz w:val="24"/>
    </w:rPr>
  </w:style>
  <w:style w:type="paragraph" w:styleId="21">
    <w:name w:val="Body Text Indent 2"/>
    <w:basedOn w:val="a"/>
    <w:pPr>
      <w:ind w:firstLine="810"/>
      <w:jc w:val="both"/>
    </w:pPr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C81718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rsid w:val="00B23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4;,%20&#1054;&#1054;&#1054;\&#1054;&#1040;&#1054;%20&#1040;&#1084;&#1072;&#1079;&#1072;&#1088;&#1079;&#1086;&#1083;&#1086;&#1090;&#1086;\&#1051;&#1080;&#1082;&#1074;&#1080;&#1076;&#1072;&#1094;&#1080;&#1103;\Con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Const.dot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/Const</vt:lpstr>
    </vt:vector>
  </TitlesOfParts>
  <Company>Дом</Company>
  <LinksUpToDate>false</LinksUpToDate>
  <CharactersWithSpaces>6271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mailto:konstantinov@yandex.ru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/Const</dc:title>
  <dc:creator>Basanov</dc:creator>
  <cp:lastModifiedBy>Агафонов Александр Александрович</cp:lastModifiedBy>
  <cp:revision>2</cp:revision>
  <cp:lastPrinted>2010-12-10T14:03:00Z</cp:lastPrinted>
  <dcterms:created xsi:type="dcterms:W3CDTF">2010-12-24T05:13:00Z</dcterms:created>
  <dcterms:modified xsi:type="dcterms:W3CDTF">2010-12-24T05:13:00Z</dcterms:modified>
</cp:coreProperties>
</file>