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C0" w:rsidRPr="002B21A6" w:rsidRDefault="001C4342" w:rsidP="002B21A6">
      <w:pPr>
        <w:jc w:val="center"/>
        <w:rPr>
          <w:b/>
        </w:rPr>
      </w:pPr>
      <w:proofErr w:type="gramStart"/>
      <w:r>
        <w:rPr>
          <w:rStyle w:val="paragraph"/>
          <w:rFonts w:ascii="Times New Roman" w:hAnsi="Times New Roman" w:cs="Times New Roman"/>
          <w:b/>
          <w:sz w:val="24"/>
          <w:szCs w:val="24"/>
        </w:rPr>
        <w:t>Лот 3</w:t>
      </w:r>
      <w:r w:rsidR="002B21A6" w:rsidRPr="002B21A6">
        <w:rPr>
          <w:rStyle w:val="paragraph"/>
          <w:rFonts w:ascii="Times New Roman" w:hAnsi="Times New Roman" w:cs="Times New Roman"/>
          <w:b/>
          <w:sz w:val="24"/>
          <w:szCs w:val="24"/>
        </w:rPr>
        <w:t>: нежилое здание торгового назначения, площадью 184.20 кв.м. и земельный участок, кадастровый 24:43:0120018:0001, расположенные по адресу:</w:t>
      </w:r>
      <w:proofErr w:type="gramEnd"/>
      <w:r w:rsidR="002B21A6" w:rsidRPr="002B21A6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Россия, Красноярский край, г</w:t>
      </w:r>
      <w:proofErr w:type="gramStart"/>
      <w:r w:rsidR="002B21A6" w:rsidRPr="002B21A6">
        <w:rPr>
          <w:rStyle w:val="paragraph"/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2B21A6" w:rsidRPr="002B21A6">
        <w:rPr>
          <w:rStyle w:val="paragraph"/>
          <w:rFonts w:ascii="Times New Roman" w:hAnsi="Times New Roman" w:cs="Times New Roman"/>
          <w:b/>
          <w:sz w:val="24"/>
          <w:szCs w:val="24"/>
        </w:rPr>
        <w:t>чинск, ул.Кравченко, 29</w:t>
      </w:r>
    </w:p>
    <w:p w:rsidR="002B21A6" w:rsidRPr="002B21A6" w:rsidRDefault="002B21A6" w:rsidP="002B2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2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зданий</w:t>
      </w:r>
    </w:p>
    <w:tbl>
      <w:tblPr>
        <w:tblW w:w="9639" w:type="dxa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/>
      </w:tblPr>
      <w:tblGrid>
        <w:gridCol w:w="533"/>
        <w:gridCol w:w="3068"/>
        <w:gridCol w:w="1134"/>
        <w:gridCol w:w="325"/>
        <w:gridCol w:w="1093"/>
        <w:gridCol w:w="1218"/>
        <w:gridCol w:w="1276"/>
        <w:gridCol w:w="992"/>
      </w:tblGrid>
      <w:tr w:rsidR="002B21A6" w:rsidRPr="002B21A6" w:rsidTr="002B21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 капитальности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застроенная,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2B21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Строительный объём, куб.м.</w:t>
            </w:r>
          </w:p>
        </w:tc>
      </w:tr>
      <w:tr w:rsidR="002B21A6" w:rsidRPr="002B21A6" w:rsidTr="002B21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B21A6" w:rsidRPr="002B21A6" w:rsidTr="002B21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Toc269802124"/>
            <w:bookmarkStart w:id="1" w:name="_Toc269802308"/>
            <w:bookmarkStart w:id="2" w:name="_Toc284980998"/>
            <w:bookmarkStart w:id="3" w:name="_Toc285109306"/>
            <w:r w:rsidRPr="002B2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bookmarkEnd w:id="0"/>
            <w:bookmarkEnd w:id="1"/>
            <w:bookmarkEnd w:id="2"/>
            <w:bookmarkEnd w:id="3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«Нежилое здание-магазин» (литера 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</w:tr>
      <w:tr w:rsidR="002B21A6" w:rsidRPr="002B21A6" w:rsidTr="002B21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bookmarkStart w:id="4" w:name="_Toc285109307"/>
            <w:r w:rsidRPr="002B21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</w:t>
            </w:r>
            <w:bookmarkEnd w:id="4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Основное здание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A6" w:rsidRPr="002B21A6" w:rsidRDefault="002B21A6" w:rsidP="002B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1A6" w:rsidRPr="002B21A6" w:rsidTr="002B21A6">
        <w:trPr>
          <w:trHeight w:val="37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6" w:rsidRPr="002B21A6" w:rsidRDefault="002B21A6" w:rsidP="002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Конструктивное решение.</w:t>
            </w:r>
          </w:p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собой  одноэтажное кирпичное здание (литера Б) с размерами  по наружному обмеру стен (м): (18,70 × 12,40; h = 3,90). Согласно экспликации к плану здания общая площадь составляет 188,20 кв.м., в том числе: служебно-подсобная 41,70 кв.м., учрежденческая 16,40 кв.м., торговая 130,10 кв.м.</w:t>
            </w:r>
          </w:p>
        </w:tc>
      </w:tr>
      <w:tr w:rsidR="002B21A6" w:rsidRPr="002B21A6" w:rsidTr="002B21A6">
        <w:trPr>
          <w:trHeight w:val="37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Конструктивные элементы: </w:t>
            </w:r>
          </w:p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Фундамент – </w:t>
            </w:r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бетонный  ленточный.</w:t>
            </w:r>
          </w:p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 их наружная отделка  -</w:t>
            </w:r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каменные кирпичные.</w:t>
            </w:r>
          </w:p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Перегородки – </w:t>
            </w:r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каменные кирпичные.</w:t>
            </w:r>
          </w:p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Перекрытие - </w:t>
            </w:r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чердачное, железобетонные сборные плиты.</w:t>
            </w:r>
          </w:p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Крыша</w:t>
            </w:r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рулонная.</w:t>
            </w:r>
          </w:p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Полы </w:t>
            </w:r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дощатые, кафельная плитка.</w:t>
            </w:r>
          </w:p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Окна – </w:t>
            </w:r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двойные.</w:t>
            </w:r>
          </w:p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Двери  </w:t>
            </w:r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простые.</w:t>
            </w:r>
          </w:p>
          <w:p w:rsidR="002B21A6" w:rsidRPr="002B21A6" w:rsidRDefault="002B21A6" w:rsidP="002B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Отделка -  </w:t>
            </w:r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простая.</w:t>
            </w:r>
          </w:p>
          <w:p w:rsidR="002B21A6" w:rsidRPr="002B21A6" w:rsidRDefault="002B21A6" w:rsidP="002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Инженерное обеспечение –  </w:t>
            </w:r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отопление, водопровод, канализация, горячее водоснабжение, электроснабжение.</w:t>
            </w:r>
          </w:p>
          <w:p w:rsidR="002B21A6" w:rsidRPr="002B21A6" w:rsidRDefault="002B21A6" w:rsidP="002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</w:t>
            </w:r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отмостка</w:t>
            </w:r>
            <w:proofErr w:type="spellEnd"/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бетонная</w:t>
            </w:r>
            <w:proofErr w:type="gramEnd"/>
            <w:r w:rsidRPr="002B2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2B21A6" w:rsidRPr="002B21A6" w:rsidTr="002B21A6">
        <w:trPr>
          <w:trHeight w:val="1735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6" w:rsidRPr="002B21A6" w:rsidRDefault="002B21A6" w:rsidP="002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состояние.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</w:t>
            </w: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дание эксплуатируется. Имеются дефекты в отделке: загрязнение окрасочного и </w:t>
            </w:r>
            <w:proofErr w:type="spellStart"/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побелочного</w:t>
            </w:r>
            <w:proofErr w:type="spellEnd"/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слоя, растрескивание его, отпадание от поверхности стен в некоторых местах. Кафельная плитка на полу и стенах местами растреска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лась, частично отсутствует, мест</w:t>
            </w:r>
            <w:r w:rsidRPr="002B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выпадение раствора из швов. Некоторые двери расшатаны, имеют неплотный притвор по периметру, следы ремонтов; на некоторых окнах трещины стекол. В кровельном покрытии встречается ослабление креплений листов к основанию. Инженерное обеспечение здания в рабочем состоянии, местами требует частичной замены и небольшого ремонта некоторых узлов электропроводки. В целом состояние здания и его помещений удовлетворительное.</w:t>
            </w:r>
          </w:p>
        </w:tc>
      </w:tr>
      <w:tr w:rsidR="002B21A6" w:rsidRPr="002B21A6" w:rsidTr="002B21A6">
        <w:trPr>
          <w:trHeight w:val="370"/>
        </w:trPr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6" w:rsidRPr="002B21A6" w:rsidRDefault="002B21A6" w:rsidP="002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76550" cy="2162175"/>
                  <wp:effectExtent l="0" t="0" r="0" b="9525"/>
                  <wp:docPr id="4" name="Рисунок 4" descr="DSCF1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1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6" w:rsidRPr="002B21A6" w:rsidRDefault="002B21A6" w:rsidP="002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5" w:name="_GoBack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76550" cy="2162175"/>
                  <wp:effectExtent l="0" t="0" r="0" b="9525"/>
                  <wp:docPr id="3" name="Рисунок 3" descr="DSCF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F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</w:tr>
      <w:tr w:rsidR="002B21A6" w:rsidRPr="002B21A6" w:rsidTr="002B21A6">
        <w:trPr>
          <w:trHeight w:val="370"/>
        </w:trPr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6" w:rsidRPr="002B21A6" w:rsidRDefault="002B21A6" w:rsidP="002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876550" cy="2162175"/>
                  <wp:effectExtent l="0" t="0" r="0" b="9525"/>
                  <wp:docPr id="2" name="Рисунок 2" descr="DSCF1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F1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6" w:rsidRPr="002B21A6" w:rsidRDefault="002B21A6" w:rsidP="002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76550" cy="2162175"/>
                  <wp:effectExtent l="0" t="0" r="0" b="9525"/>
                  <wp:docPr id="1" name="Рисунок 1" descr="DSCF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F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1A6" w:rsidRDefault="002B21A6"/>
    <w:sectPr w:rsidR="002B21A6" w:rsidSect="009E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CA"/>
    <w:rsid w:val="001C4342"/>
    <w:rsid w:val="002B21A6"/>
    <w:rsid w:val="00425ECA"/>
    <w:rsid w:val="009E0E9A"/>
    <w:rsid w:val="00E3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1A6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2B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1A6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2B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штат</dc:creator>
  <cp:keywords/>
  <dc:description/>
  <cp:lastModifiedBy>12 штат</cp:lastModifiedBy>
  <cp:revision>3</cp:revision>
  <dcterms:created xsi:type="dcterms:W3CDTF">2011-02-18T13:41:00Z</dcterms:created>
  <dcterms:modified xsi:type="dcterms:W3CDTF">2011-04-25T11:05:00Z</dcterms:modified>
</cp:coreProperties>
</file>