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1E" w:rsidRPr="00371236" w:rsidRDefault="003A441E" w:rsidP="00371236">
      <w:pPr>
        <w:jc w:val="center"/>
        <w:rPr>
          <w:b/>
        </w:rPr>
      </w:pPr>
      <w:r w:rsidRPr="00371236">
        <w:rPr>
          <w:b/>
        </w:rPr>
        <w:t>Заявка на проведение торгов.</w:t>
      </w:r>
    </w:p>
    <w:p w:rsidR="00371236" w:rsidRDefault="00371236" w:rsidP="00371236">
      <w:pPr>
        <w:rPr>
          <w:b/>
        </w:rPr>
      </w:pPr>
    </w:p>
    <w:p w:rsidR="00371236" w:rsidRDefault="00371236" w:rsidP="00371236">
      <w:pPr>
        <w:rPr>
          <w:b/>
        </w:rPr>
      </w:pPr>
    </w:p>
    <w:p w:rsidR="003A441E" w:rsidRDefault="00371236" w:rsidP="00371236">
      <w:pPr>
        <w:rPr>
          <w:b/>
        </w:rPr>
      </w:pPr>
      <w:r>
        <w:rPr>
          <w:b/>
        </w:rPr>
        <w:t xml:space="preserve">29.04.2011 г. </w:t>
      </w:r>
    </w:p>
    <w:p w:rsidR="00371236" w:rsidRPr="00371236" w:rsidRDefault="00371236" w:rsidP="00371236">
      <w:pPr>
        <w:rPr>
          <w:b/>
        </w:rPr>
      </w:pPr>
      <w:bookmarkStart w:id="0" w:name="_GoBack"/>
      <w:bookmarkEnd w:id="0"/>
    </w:p>
    <w:p w:rsidR="00371236" w:rsidRDefault="00371236" w:rsidP="003A441E">
      <w:r w:rsidRPr="00371236">
        <w:t xml:space="preserve">Организатор торгов – </w:t>
      </w:r>
      <w:r>
        <w:t xml:space="preserve">конкурсный управляющий ЗАО "Шульгинский пивоваренный завод"  </w:t>
      </w:r>
      <w:r w:rsidRPr="00371236">
        <w:t xml:space="preserve"> просит разместить информацию о проведении торгов имущества должника </w:t>
      </w:r>
      <w:r>
        <w:t>–</w:t>
      </w:r>
      <w:r w:rsidRPr="00371236">
        <w:t xml:space="preserve"> </w:t>
      </w:r>
      <w:r>
        <w:t xml:space="preserve">ЗАО "Шульгинский пивоваренный завод" </w:t>
      </w:r>
      <w:r w:rsidRPr="00371236">
        <w:t xml:space="preserve"> в электронной форме.</w:t>
      </w:r>
    </w:p>
    <w:p w:rsidR="00371236" w:rsidRDefault="00371236" w:rsidP="003A441E"/>
    <w:p w:rsidR="003A441E" w:rsidRDefault="003A441E" w:rsidP="003A441E">
      <w:r>
        <w:t xml:space="preserve">  «Организатор торгов, конкурсный управляющий Закрытого акционерного общества «Шульгинский пивоваренный завод» (630110, г. Новосибирск, а/я 12, тел./факс 276-97-20, schpz2011@mail.ru, ИНН 2272004069, ОРГН 1022202668597)</w:t>
      </w:r>
      <w:r w:rsidR="003C4D4E">
        <w:t xml:space="preserve">     Руденко Владимир Григорьевич (член НП</w:t>
      </w:r>
      <w:r>
        <w:t xml:space="preserve"> </w:t>
      </w:r>
      <w:r w:rsidR="003C4D4E">
        <w:t xml:space="preserve">«КСОАУ»)  </w:t>
      </w:r>
      <w:r>
        <w:t>сообщает о проведении на электронной площадке ОАО «Российский аукционный дом», (размещен в сети интернет по адресу: http: //lot-online.ru, сайт www.auction-house.ru) открытых торгов в форме аукциона с открытой формой подачи предложений о цене по продаже имущества ЗАО «Шульгинский пивоваренный завод» (г. Новосибирск, ул. Ядринцевская, д. 55, оф. 18) расположенного по адресу: Алтайский край, Советский район, с. Шульгин Лог, ул. Западная, д. 2</w:t>
      </w:r>
    </w:p>
    <w:p w:rsidR="003A441E" w:rsidRDefault="003A441E" w:rsidP="003A441E">
      <w:r w:rsidRPr="003A441E">
        <w:rPr>
          <w:b/>
        </w:rPr>
        <w:t>Лот №1</w:t>
      </w:r>
      <w:r>
        <w:t xml:space="preserve">  - начальная цена продажи (НЦП) - 99 680 100 руб.  в т.ч. НДС.</w:t>
      </w:r>
    </w:p>
    <w:p w:rsidR="003A441E" w:rsidRDefault="003A441E" w:rsidP="003A441E">
      <w:r>
        <w:t xml:space="preserve">  </w:t>
      </w:r>
      <w:r w:rsidRPr="003A441E">
        <w:t>Недвижимое имущество расположенное по адресу: РФ, Алтайский край, Советский район, село Шульгин-Лог, ул. Западная, дом 2,  в т.ч.:   Земельный  участок 59412 кв.м, кадастровый № 22:42:100201:33; Здание котельной (522 кв.м) кадастровый №22:42:100201:0033:01:242:003:000003480;  Здание проходной (64,5 кв.м) кадастровый  № 22:42:100201:0033:01:242:003:000003520; Здание комплекс пивзавода (высотная часть) (2153,4 кв.м) кадастровый № 22:42:100201:0033:01:242:003:000003530; Здание комплекс пивзавода (основная  часть) (2968,3 кв.м) кадастровый № 22:42:100201:0033:01:242:003:000003510; Объект незавершенного строительства, здание комплекс пивзавода (основной 2)</w:t>
      </w:r>
      <w:r w:rsidRPr="003A441E">
        <w:tab/>
        <w:t>(1124,9 кв.м) кадастровый № 22:42:100201:0033:01:242:003:000003500; Объект незавершенного строительства, здание комплекс пивзавода (солодовня) (334,9кв.м) кадастровый № 22:42:100201:0033:01:242:003:000003490; Здание канализационная насосная станция  (63,3 кв.м) кадастровый № 22:42:100201:0033:01:242:003:000003470; Ограждение 980 м. Движимое имущество: Танк бродильный Б-604 L =4,5  2шт; Танк бродильный Б-604 L =5,5  4шт; Танк бродильный Б-604 L =6,5  13шт; Танк лагерный М7-ТЛА L-4.5 л  18шт;  Танк лагерный М7-ТЛА 1-4,5м – 3 шт.</w:t>
      </w:r>
    </w:p>
    <w:p w:rsidR="003A441E" w:rsidRDefault="003A441E" w:rsidP="003A441E">
      <w:r w:rsidRPr="003A441E">
        <w:rPr>
          <w:b/>
        </w:rPr>
        <w:t>Лот №2</w:t>
      </w:r>
      <w:r>
        <w:t xml:space="preserve">   - НЦП -  680 600 руб. в т.ч. НДС.   </w:t>
      </w:r>
    </w:p>
    <w:p w:rsidR="003A441E" w:rsidRDefault="003A441E" w:rsidP="003A441E">
      <w:r>
        <w:t xml:space="preserve">  Имущество расположенное по адресу: РФ, Алтайский край, Советский район, село Шульгин-Лог, ул. Западная, дом 2,  в т.ч.:  Скважина со зданием (291Д), 1990 г.; Скважина со зданием (295Д) 1990 г. </w:t>
      </w:r>
    </w:p>
    <w:p w:rsidR="003A441E" w:rsidRDefault="003A441E" w:rsidP="003A441E">
      <w:r w:rsidRPr="003A441E">
        <w:rPr>
          <w:b/>
        </w:rPr>
        <w:t>Лот №3</w:t>
      </w:r>
      <w:r>
        <w:t xml:space="preserve"> – НЦП - 24 668 000  руб.  в т.ч. НДС.  </w:t>
      </w:r>
    </w:p>
    <w:p w:rsidR="003A441E" w:rsidRDefault="003A441E" w:rsidP="003A441E">
      <w:r>
        <w:t xml:space="preserve">Имущество расположенное по адресу: РФ, Алтайский край, Советский район, село Шульгин-Лог, ул. Западная, дом 2,  в т.ч.:    Труба дымовая 1шт.; Автоматика к котлу ДСЕ; Аммиачно-холодильная машина 280; Аммиачно-холодильная машина 2П110; Аммиачно-холодильная машина 2П110; Аппарат гидроциклонный "Вирпул"; Бак аккумуляторный  системы ГВС; Бак горячей воды; Воздухоохладитель потолочный ВОП 100 080/110 3 шт; Воздухоохладитель потолочный ВОП 100 080/110 с вентилятором ВД -2,8*1500; Воздухоохладитель потолочный ВОП 100 080/110 с вентилятором ВД -2,8*1500 5шт; Воздухоохладитель потолочный ВОП 200 080/110 3шт;  Градирня вентиляционная ГПВ 160 4шт;  Деаэротор атмосферный; Дизель электростанция ГСФ100 ДУЛ 125 кВт.;  Дымосос ДН9-1500; Дымосос ДН9-1500; Ёмкость 0,9 м.куб.; Емкость 6 м куб; Емкость для дрожжей (нержавеющая) 5шт; Золоуловитель ЗУ-1 2шт; Карман всасывающий ВДН-12,5  2шт; Комплект оборудования "МВ-ПЭТ" от 0,2-5л (комбин-й); Котел водогрейный; </w:t>
      </w:r>
      <w:r>
        <w:lastRenderedPageBreak/>
        <w:t>Котел ДСЕ 2.5-14ШП; Котел ДСЕ 2.5-14ШП 2шт; Машина розлива лимонада; Механическая топка ТШПМ2; Механическая топка ТШПМ2; Насос К20/30; Насос К20/30; Нория 10 м; Нория 10 м  2шт; Нория 22 м; Нория 22 м; Охладитель выпара ОВА-2; Охладитель сусла; Пароподогрев ППВ-25; Пароподогрев ППВ-25;  Питатель топлива ПТЛ -600; Питательные насосы; Питательные насосы; Подогреватель пароводяной ППВ6-2; ПП2-6-0.2-2 (подогрев пароводян.с плоским днищ); ПП2-6-0.2-2 (подогрев .пароводян.с плоским днищ) 2шт; ПП2-6-0.2-2 (подогрев .пароводян.с плоским днищ.); ПП2-6-0.2-2 (подогрев .пароводян.с плоским днищ; Пресс-форма П 0,5; Пресс форма П 1,5; Разбраживатель; Разбраживатель V = 3.2 м; Разл. машина полуавтомат АНБ-8; Солодополировка; Станция без разборной мойки технологического оборудования; Струйный теплообменник типовой Фисоник ДУ-25 мм; Сусловарочный котел; Таль электрическая; Теплообменник водоводяное Q=20-40 т/ч; Термоусадочный тоннель; Топка ТШПМ 2 ВД 2,8; Транспортер шлакоудаления; Трансформатор ТДМ-401; Трансформатор ТДМ-401 3шт; Трансформаторы ТДМ – 503; Трансформаторы ТДМ – 503; Угледробилка; Установка водоподготовки ВПУ-6,0</w:t>
      </w:r>
      <w:r>
        <w:tab/>
        <w:t>; КЕГ-сервис 5А; Установка УДГУ (сварка); Фильтр – пресс; Фильтр чан ВФЧ-1,5;  Форфас V = 21м.куб; Форфас V = 20 м.куб; Холодильник отбора проб  2шт; Щит управления (КИП); Щит управления водогрейным котлом; Экономайзер ЭБ-2-94-И 2шт; Этикет автомат линейного типа.</w:t>
      </w:r>
    </w:p>
    <w:p w:rsidR="003A441E" w:rsidRDefault="003A441E" w:rsidP="003A441E">
      <w:r>
        <w:tab/>
      </w:r>
      <w:r w:rsidRPr="003A441E">
        <w:rPr>
          <w:b/>
        </w:rPr>
        <w:t>Лот № 4</w:t>
      </w:r>
      <w:r>
        <w:t xml:space="preserve"> – НЦП - 17 707 800,00 руб., в т.ч. НДС :   земельный участок, расположенный по адресу: РФ, Алтайский край, Советский район, село Шульгин-Лог, 83054,55 кв.м кадастровый № 22:42:100201:0422; трубопровод ледяной воды; Очистные; Сооружения очистные; Канализация наружная; Трубопровод наружный холодной воды; ЛЭП 0,4 кВ; ЛЭП 10 кВ; Трубопровод до КНС;</w:t>
      </w:r>
      <w:r>
        <w:tab/>
        <w:t>Трубопровод канализации на поля фильтрации;</w:t>
      </w:r>
      <w:r>
        <w:tab/>
        <w:t xml:space="preserve"> Паропровод;</w:t>
      </w:r>
      <w:r>
        <w:tab/>
        <w:t xml:space="preserve"> Трубопровод горячей воды; Агрегат СМ 100-65-200/4 с эл.двигателем; Аквадистиллятор ДЭ-4; Анализатор качества пива "Колос 1"; Анион 4151 (4100Д); Аппаратура электр. низковольт (комплекс высотная часть); Аппаратура электр. низковольт.(комплекс основной-1); Аэратор сусла АС-500; Блок клапана С415.01.00.800; Бочка 227 л  14 шт; Буферная ёмкость; Весы ВСП-30/5-4 ткс; Весы ВТ-1500; Весы ВТ-8908; Весы МК-15.2-А22;  Видеокамера 3 шт; Вододиспенсер (кулер) 2 шт; Воздухоохладитель потолочный ВОП 100 080/110 2 шт; Дефлектор а 400 серия 5.904-51; Диван Отдых; Дрель ударная; Затвор дисковый DМ 32 13 шт; Карбонизатор КПС-100;  Колонка катионовая 2; Компрессор воздушный 2ВУ1-2.5НВМ 2 шт;  Компрессор К20 2 шт; Компрессорная установка К-22; Кормораздатчик РПС-10 Б/У; Котел отопительный; Котел сусловарочный с крышкой; Кресло Атлант; Кресло Премьер 20 шт;  Кресло Престиж 4 шт;  Кресло Фаворит; Манометр ТИП 310 Р 2 шт; Манометр ТИП 310 Р; Манометр ТИП ТМ-510 Р 4 шт;  Маслонасос НМШ 5/25; Маслосборник 60МЗС; Метран 100-ДИ-1150-01 -МП-П -050-0, контдавл.пара; Метран 604-036-80 DIN; Микроволновая печь; Моющий аппарат HD; МЭО-100/25-0,25 У-99  2 шт; МЭОФ-40/25-0.25У-96 с КШ50-16. КМЧ ЗА   6 шт; Насос К 45/55 (АД 132 М2УЗ)  2 шт;  Насос К8/18; Насос ЛМ50 - 125/32-С  4 шт; Насос погружной артезианский; Насос СМ 100-65-250 5 шт; Насос центробежный Г2-ОПБ; Насос ЭЦВ 8*25*100; Насосы погружные артезианские; Насос перекачки сусла; Параболическая антенна;  ПБР -2М1 (обор контр давления пара) 2 шт; Пенорегулятор 24л.(нерж. сталь.); Перемешивающее устройство ЛАБ-ПУ-02; Площадка с лестницей под фильтр чан; Подставка под ёмкости б/у; Полуавтомат для выдува ПЭТ-бутылок; Прибор вакуумного фильтрования ПВФ-47.500.3; Приборы и датчики; Радиатор масляный;  Рассев У1-ЕРЛ-10-1 на 6 сит.; Реле - регулятор температуры; Ресивер аммиачный 2,5 РД4 Ресивер воздушного компрессора В-10-09 Г2С-УХ11  2 шт; РН-метрРН-150м;  СИП мойка 2 шт; Станок заточный; Стол "Стратегия-1" Е48.25; Стол компьютерный; Стол лабораторный с ящиками и розетками; Стол письменный;  Стол Стратегия  3  2 шт; Стул Персона 4 шт; Танк лагерный М7-ТЛА L -4,5 м  6 шт; Телевизор; Тележка ручная гидравл.; Телефон; Телефон Сатегоп СТ-2030 (радиотелефон); Телефон Siemens-802 СIР; Термостат 3 шт; Транспортер скребковый; Трансформатор В6ГТА  3 шт;  </w:t>
      </w:r>
      <w:r>
        <w:lastRenderedPageBreak/>
        <w:t>Тумба Стратегия 4 шт;  Турникет ОМА 26.263; Устройство для сушки хим.посуды 2010; Устройство снования из ПГС тол.15см.; Фильтр умягчения 1054 с авт кл. упр 5000; Фильтр ФСВ-А-140  4 шт; Форфас V = 21м.куб   2 шт;  Хладоноситель Нордвей ХН-60; Холодильник Бирюса 2 шт;  Шкаф 2 шт; Шкаф"Стратегия-1" 2 шт; Шкаф д/одежды; Шкаф металлический; Шкаф Стратегия 6 шт; Шкаф Стратегия (стекл дв); Шкаф СШ-80-01 СПУ суховоздушный; Штабелер SDJA 1000; Щит управления Б 5130-4174; Щит управления ПР 8503-1062; Щит управления ПР 8503-1160; Щит учёта; Электродвигатель; Электронасос МХН 404Е; Электронасос повысительный МСХ 200/65.</w:t>
      </w:r>
    </w:p>
    <w:p w:rsidR="003A441E" w:rsidRDefault="003A441E" w:rsidP="003A441E">
      <w:r w:rsidRPr="003A441E">
        <w:rPr>
          <w:b/>
        </w:rPr>
        <w:t>Лот № 5</w:t>
      </w:r>
      <w:r>
        <w:t xml:space="preserve"> - НЦП -  1 000,00   руб. в т.ч. НДС – Право требования (дебиторская задолженность) в т.ч.: Алтайэнергосбыт ОАО размер требования (РТ) 2745,83р.; Гермес РТ- 301240,00р.; Энергоцентр ООО РТ-19942,80р.; ООО "Леверс-Люкс" РТ- 2958,70р.; ООО "Рюсли» РТ- 71850р.; Алейская пивоваренная компания РТ- 1161575р; Советское ДРСУ РТ-45750,17р.; Суртаева А.И. РТ-4060р.; Алтайэнергосбыт ОАО РТ-140454,46р.; Сибирский водовоз ООО РТ-120662,08р.; Фактория-Трейд ООО РТ- 0,60р.;  Тогучинский ПВК РТ-708835,54р.; УФК по Алтайскому краю РТ-300 р.; Алтайский экологический фонд ООО РТ-16620р.; Дышлюк В.Н. ИП РТ-363664,34р.; Калиничева Валентина Александровна РТ-3450р.; Собинбак РТ-1774,77р.; Бир-Хаус РТ-241996р.; Форсаж РТ- 39340р.;  Шульгинский СПК РТ- 800р.; ОСАО "Ингосстрах" РТ- 23571,24р.; ЗАО "Корвет" РТ-31000р.; ЗАО Сибирские Сотовые системы 900»  РТ-684,43р.; ООО "Степл" РТ- 10650р.; ИП Третьяков В.П. РТ-33480р.; ООО "Экотехника-М" РТ-22100р.; ООО "Энергоспецмонтаж" РТ-16000р.; ООО "Ассорти Прод" РТ-10834р.; ИП Бузмаков РТ- 10050р.; КФХ "Вадим" РТ-27178,80р.; ООО "Вега Гарант" РТ-55800р.; ИП Верина А.А. РТ- 69720р.; ООО "ВинГрадъ" РТ-16680р.; ООО "Вира" РТ-34365р.; ИП Волегова Ю.А. РТ-95436р.; ООО «Гольфстрим» РТ-11085,60р.; ЗАО Группа "Бэст" РТ-39792,80р.; ИП Железнов ИИ. Св-во №ГИ33904 РТ-11712р.; 000 "Изобилие" РТ-12235р.; ПБОЮЛ Муратов С.Н. РТ-65500р.; ЧП Погодинский РТ- 66504р.; ООО "Промснаб" РТ-10321,82р.; Пыко Алексей Николаевич  РТ-47200р.; ООО "Сибвин" РТ-12495р.; ООО "Скиф" РТ- 458211р.; ООО "Торговый Дом Меркурий" РТ- 12160р.; ООО "Траверс" РТ-514561,30р.; ИП Коноплицкая РТ-16941,90р.; ИП Новикова РТ-514196р.; ООО "НСК-Бир" РТ-19785р.; ООО "Техноофис" РТ-35000р.; ООО "Алона" РТ-11011,20р.;  "ЗАО "Шульгинский пивоваренный завод" торговый павильон "В гостях у Пана" РТ-260570,84р.; 000 "Бэст-Бир" РТ-12419,20р.; Заркова ИП РТ-53430,20р.; Учреждение культуры парк культуры и отдыха "У моря" РТ-101176,20р.; ОАО "Тогучинский 1 Пивоваренно-Винодельческий Комбинат" РТ-709175р.; Майоров В. В. РТ-24000р.; ООО ИКП ТЕХНОКОМП"  РТ- 12844р.; ООО Правый берег" РТ-230950,20р.; ООО "ЭКОПИВО"</w:t>
      </w:r>
      <w:r>
        <w:tab/>
        <w:t xml:space="preserve">РТ-199073,50р.; ООО "Дебют" РТ-91932р.; ЧП Малык В.А. м-н "Надежда" св-во № 077 РТ-13746р.; ООО Пивная компания Сибири РТ-917045р.; ЗАО "ПИВСЕРВИС" РТ-2063000р.; ООО "Роса" РТ-130000р.; ООО "Гюмри" РТ-15320р.; Жилкин О.Н. ИП РТ-31067,50р.; Предприниматель Леонов В.А. РТ-10200р.; ООО "Империя" РТ- 204000р.; ИП Катаев РТ-  9927р.; ООО "Мир пива" РТ-90159р.; Прочие  РТ- 1815055,46р.  </w:t>
      </w:r>
      <w:r>
        <w:tab/>
      </w:r>
    </w:p>
    <w:p w:rsidR="003A441E" w:rsidRDefault="003A441E" w:rsidP="003A441E">
      <w:r w:rsidRPr="003A441E">
        <w:rPr>
          <w:b/>
        </w:rPr>
        <w:t>Лоты с № 6-32.</w:t>
      </w:r>
      <w:r>
        <w:t xml:space="preserve"> НЦП -  811 900,00   руб. в т.ч. НДС – Право требования (Дебиторская задолженность): №6 ИП Иванов А.А. ОГРН 304547334400140 размер требования (РТ) 200 000р.   Начальная цена продажи  (НЦП) -45167р.; №7 ООО "Экспортный центр Норма" РТ-10000р. НЦП-2260р.; №8 Упоров М.А. РТ- 51780р.  НЦП-11694р.; №9 ООО "Алейская пивоваренная компания" РТ-1417000р. НЦП -320007р.;  №10 ООО "Ветры Алтая" РТ-52438р. НЦП-11842р.; №11 ООО "ДАЛЛ"   РП-33361р.  НЦП-7534р.;  №12 ИП Имансакипов М.Ч. РТ-14000р.  НЦП-3162р.; №13  ООО "Ривер" РТ-11732р. НЦП-2649р.; №14  ООО Фирма "Ромул" РТ-83271р. НЦП-18805р.; №15 ООО "Аскольд" РТ-15585р.  НЦП-3520р.; №16 "Савкин А.В. ИП м-н Белла" РТ-15100р. НЦП-3410р.; №17 Свиридов П.Н. ИП  РТ-40300р. НЦП-9101р.; №18 ЗАО "СКаД"  РТ-12336р. НЦП-2786р.;  №19 Солтонское ПО РТ-21218р. НЦП- </w:t>
      </w:r>
      <w:r>
        <w:tab/>
        <w:t xml:space="preserve">4792р.; №20  ООО "Стимул"  РТ-13800р. НЦП- </w:t>
      </w:r>
      <w:r>
        <w:tab/>
        <w:t xml:space="preserve">3117р.; №21 ООО "Талисман" м-н Маяк РТ-10560р. НЦП-2385р.; №22 ООО ТД "Александров и </w:t>
      </w:r>
      <w:r>
        <w:lastRenderedPageBreak/>
        <w:t xml:space="preserve">К" РТ-21610р. НЦП -4880р.; №23  "Троицкое-2 ПО"  РТ-40560р.  НЦП-9080р.; №24 ООО "Успех"  РТ-21798р.  НЦП-4880р.; №25 ИП Хохлов  РТ-82831р. НЦП-18544р.; № 26 "Целинное ПО" РТ-11000р. НЦП- </w:t>
      </w:r>
      <w:r>
        <w:tab/>
        <w:t xml:space="preserve">2463р.; №27 ЧП Чернов В.П. РТ-13800р.  НЦП- </w:t>
      </w:r>
      <w:r>
        <w:tab/>
        <w:t>3089р.; №28 ЧП Шмакова ИХ св-во № 180 РТ-9708р. НЦП-2173р.; №29 Сибирский Лизинговый Центр</w:t>
      </w:r>
      <w:r>
        <w:tab/>
        <w:t xml:space="preserve"> РТ- 1341000р. НЦП – 300217р.; № 30  ООО Любимый</w:t>
      </w:r>
      <w:r>
        <w:tab/>
        <w:t xml:space="preserve"> РТ-10000р. НЦП -2239р.;  №31 ООО Березка</w:t>
      </w:r>
      <w:r>
        <w:tab/>
        <w:t xml:space="preserve"> РТ-16860р.  НЦП- 3726 р.;  № 32  ОАО Алтайэнергосбыт РТ- 38000р. НЦП-8397р.  </w:t>
      </w:r>
    </w:p>
    <w:p w:rsidR="003A441E" w:rsidRDefault="003A441E" w:rsidP="003A441E"/>
    <w:p w:rsidR="003A441E" w:rsidRDefault="003A441E" w:rsidP="003A441E">
      <w:r>
        <w:t xml:space="preserve">Осмотр имущества производится в рабочие дни по предварительной записи по тел. 276-97-20 с 10.00 по 15.00. </w:t>
      </w:r>
    </w:p>
    <w:p w:rsidR="003A441E" w:rsidRDefault="003A441E" w:rsidP="003A441E">
      <w:r>
        <w:t>Первым днем приема заявок считается день выхода первой публикации. Прием заявок</w:t>
      </w:r>
    </w:p>
    <w:p w:rsidR="003A441E" w:rsidRDefault="003A441E" w:rsidP="003A441E">
      <w:r>
        <w:t>начинается в 09 час. 00 мин. первого дня приема заявок.</w:t>
      </w:r>
    </w:p>
    <w:p w:rsidR="003A441E" w:rsidRDefault="003A441E" w:rsidP="003A441E">
      <w:r>
        <w:t>Последним днем приема заявок считается 25-й рабочий день с даты выхода первой</w:t>
      </w:r>
    </w:p>
    <w:p w:rsidR="003A441E" w:rsidRDefault="003A441E" w:rsidP="003A441E">
      <w:r>
        <w:t>публикации сообщения о продаже имущества. Прием заявок заканчивается в 18 час. 00</w:t>
      </w:r>
    </w:p>
    <w:p w:rsidR="003A441E" w:rsidRDefault="003A441E" w:rsidP="003A441E">
      <w:r>
        <w:t>минут последнего дня срока приема заявок.</w:t>
      </w:r>
    </w:p>
    <w:p w:rsidR="003A441E" w:rsidRDefault="003A441E" w:rsidP="003A441E">
      <w:r>
        <w:t xml:space="preserve">      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 которые соответствуют требованиям, установленным Федеральным законом № 127 «О несостоятельности (банкротстве)» и указанным в сообщении о проведении торгов.</w:t>
      </w:r>
    </w:p>
    <w:p w:rsidR="003A441E" w:rsidRDefault="003A441E" w:rsidP="003A441E">
      <w:r>
        <w:t xml:space="preserve"> Заявители, допущенные к участию в торгах, признаются участниками торгов.</w:t>
      </w:r>
    </w:p>
    <w:p w:rsidR="003A441E" w:rsidRDefault="003A441E" w:rsidP="003A441E"/>
    <w:p w:rsidR="003A441E" w:rsidRDefault="003A441E" w:rsidP="003A441E">
      <w:r>
        <w:t>Заявка на участие в торгах оформляется в электронной форме на русском языке  и должна содержать указанные в сообщении о проведении торгов следующие сведения:</w:t>
      </w:r>
    </w:p>
    <w:p w:rsidR="003A441E" w:rsidRDefault="003A441E" w:rsidP="003A441E">
      <w:r>
        <w:t>Фирменное наименование, сведения об организационно-правовой форме, о месте нахождения, почтовый адрес (для юридического лица) заявителя; фамилию отчество, паспортные данные, сведения о  месте жительства (для физического лица) заявителя, номер контактного телефона, адрес электронной почты заявителя; индетификационный номер налогоплательщика, сведения о наличии (отсутствии) заинтересованности заявителя по отношению к должнику,  кредиторам, конкурсному управляющему и о характере этой заинтересованности; сведения об участии в капитале заявителя конкурсного управляющего; сведения о заявителе – саморегулируемой  организации  арбитражных управляющих, членом или руководителем которого является конкурсный управляющий.</w:t>
      </w:r>
    </w:p>
    <w:p w:rsidR="003A441E" w:rsidRDefault="003A441E" w:rsidP="003A441E">
      <w:r>
        <w:t xml:space="preserve">  К заявке на участие в торгах в электронной форме должны прилагаться следующие документы:</w:t>
      </w:r>
    </w:p>
    <w:p w:rsidR="003A441E" w:rsidRDefault="003A441E" w:rsidP="003A441E">
      <w:r>
        <w:t>обязательство участника открытых торгов соблюдать требования, указанные в сообщении;</w:t>
      </w:r>
    </w:p>
    <w:p w:rsidR="003A441E" w:rsidRDefault="003A441E" w:rsidP="003A441E">
      <w:r>
        <w:t xml:space="preserve"> юридическим лицам: действительная на день представления заявки на участие в торгах выписка из ЕГРЮЛ; копия устава, протокол  (решение) о назначении исполнительного органа, заверенные нотариально; платежный документ, подтверждающий внесение задатка; решение об одобрении сделки в случаях предусмотренных законом</w:t>
      </w:r>
    </w:p>
    <w:p w:rsidR="003A441E" w:rsidRDefault="003A441E" w:rsidP="003A441E">
      <w:r>
        <w:t xml:space="preserve"> индивидуальным предпринимателям: действительная на день представления заявки на участие в торгах выписка из ЕГРИП; свидетельство о государственной регистрации лица в качестве индивидуального предпринимателя; платежный документ, подтверждающий внесение задатка.</w:t>
      </w:r>
    </w:p>
    <w:p w:rsidR="003A441E" w:rsidRDefault="003A441E" w:rsidP="003A441E">
      <w:r>
        <w:t>Физическим лицам: копия паспорта или иного, заменяющего паспорт документа, удостоверяющего личность; решение об одобрении сделки в случаях предусмотренных законом, платежный документ, подтверждающий внесение задатка.</w:t>
      </w:r>
    </w:p>
    <w:p w:rsidR="003A441E" w:rsidRDefault="003A441E" w:rsidP="003A441E">
      <w:r>
        <w:t xml:space="preserve"> Сумма задатка для участия в торгах – 10 % от начальной стоимости лота (НЦП). Задаток  вносится претендентом на расчетный счет  ЗАО «Шульгинский пивоваренный завод» </w:t>
      </w:r>
      <w:r>
        <w:lastRenderedPageBreak/>
        <w:t>(ИНН/КПП 2272004069/540601001, р/с  № 40702810608400000316 в «Банк24.ru» (ОАО) г. Екатеринбург к/сч. 30101810600000000859,    БИК 046577859).</w:t>
      </w:r>
    </w:p>
    <w:p w:rsidR="003A441E" w:rsidRDefault="003A441E" w:rsidP="003A441E">
      <w:r>
        <w:t xml:space="preserve">В назначении платежа указывается «задаток для участия в аукционе и номер лота». </w:t>
      </w:r>
    </w:p>
    <w:p w:rsidR="003A441E" w:rsidRDefault="003A441E" w:rsidP="003A441E">
      <w:r>
        <w:t>Для участия в торгах необходимо в срок до окончания приема заявок  оплатить задаток,  зарегистрироваться на электронной площадке ОАО «Российский аукционный дом» и предоставить заявку на участие в торгах оператору электронной площадки ОАО «Российский аукционный дом».</w:t>
      </w:r>
    </w:p>
    <w:p w:rsidR="003A441E" w:rsidRDefault="003A441E" w:rsidP="003A441E"/>
    <w:p w:rsidR="003A441E" w:rsidRDefault="003A441E" w:rsidP="003A441E">
      <w:r>
        <w:t>Торги проводятся    13.06.2011 г. с 9.00.   Шаг аукциона установлен в размере 5 % от начальной цены лота.</w:t>
      </w:r>
    </w:p>
    <w:p w:rsidR="003A441E" w:rsidRDefault="003A441E" w:rsidP="003A441E">
      <w:r>
        <w:t xml:space="preserve">Победителем открытых торгов признается участник торгов, предложивший максимальную цену имущества должника. По результатам проведения торгов оператор электронной площадки с помощью программных средств электронной площадки в течение  2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банкротстве, а также направляет в течение 2 рабочих дней данный протокол победителю торгов. В течение 5 дней с даты подписания протокола, организатор торгов направляет (вручает) победителю торгов предложение  заключить договор купли – продажи имущества с приложением проекта данного договора. В случае отказа или уклонения от подписания данного договора в течение 5 дней с даты получения указанного предложения конкурсного управляющего, внесенный задаток к нему не возвращается, и конкурсный управляющий вправе предложить заключить договор купли – продажи имущества участнику торгов, которым предложена наиболее высокая цена имущества,  по сравнению с ценой имущества, предложенной другим участником торгов, за исключением победителя торгов. Оплата </w:t>
      </w:r>
    </w:p>
    <w:p w:rsidR="003A441E" w:rsidRDefault="003A441E" w:rsidP="003A441E">
      <w:r>
        <w:t>Должна быть произведена в течение 30 дней со дня подписания  договора купли – продажи, по указанным выше  реквизитам  ЗАО «Шульгинский пивзавод». Суммы, внесенные заявителями задатков возвращаются всем заявителям, за исключением победителя торгов, в течение 10 банковских дней с даты подведения итогов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3A441E" w:rsidRDefault="003A441E" w:rsidP="003A441E">
      <w:r>
        <w:t xml:space="preserve"> Ознакомиться с проектом договора о задатке, договора купли – продажи имущества, можно на электронной площадке  ОАО «Российский аукционный дом», (размещен в сети интернет по адресу: http: //lot-online.ru)».</w:t>
      </w:r>
    </w:p>
    <w:p w:rsidR="003A441E" w:rsidRDefault="003A441E" w:rsidP="003A441E"/>
    <w:p w:rsidR="003A441E" w:rsidRDefault="003A441E" w:rsidP="003A441E">
      <w:r>
        <w:t xml:space="preserve">   ------------------------------------------------------</w:t>
      </w:r>
    </w:p>
    <w:p w:rsidR="003A441E" w:rsidRDefault="003A441E" w:rsidP="003A441E">
      <w:r>
        <w:t xml:space="preserve">Конкурсный управляющий ЗАО «Шульгинский пивоваренный завод»    </w:t>
      </w:r>
    </w:p>
    <w:p w:rsidR="008A359C" w:rsidRDefault="003A441E" w:rsidP="003A441E">
      <w:r>
        <w:t>В.Г. Руденко</w:t>
      </w:r>
    </w:p>
    <w:sectPr w:rsidR="008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0"/>
    <w:rsid w:val="00371236"/>
    <w:rsid w:val="003A441E"/>
    <w:rsid w:val="003C4D4E"/>
    <w:rsid w:val="004236B0"/>
    <w:rsid w:val="008A359C"/>
    <w:rsid w:val="00E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0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0F8"/>
    <w:pPr>
      <w:keepNext/>
      <w:ind w:firstLine="567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E720F8"/>
    <w:pPr>
      <w:outlineLvl w:val="2"/>
    </w:pPr>
    <w:rPr>
      <w:rFonts w:ascii="Verdana" w:hAnsi="Verdana"/>
      <w:b/>
      <w:bCs/>
      <w:color w:val="CC000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E720F8"/>
    <w:pPr>
      <w:keepNext/>
      <w:ind w:firstLine="567"/>
      <w:jc w:val="both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E720F8"/>
    <w:pPr>
      <w:keepNext/>
      <w:jc w:val="both"/>
      <w:outlineLvl w:val="5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0F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20F8"/>
    <w:rPr>
      <w:b/>
      <w:sz w:val="28"/>
    </w:rPr>
  </w:style>
  <w:style w:type="character" w:customStyle="1" w:styleId="30">
    <w:name w:val="Заголовок 3 Знак"/>
    <w:link w:val="3"/>
    <w:rsid w:val="00E720F8"/>
    <w:rPr>
      <w:rFonts w:ascii="Verdana" w:hAnsi="Verdana"/>
      <w:b/>
      <w:bCs/>
      <w:color w:val="CC0000"/>
    </w:rPr>
  </w:style>
  <w:style w:type="character" w:customStyle="1" w:styleId="50">
    <w:name w:val="Заголовок 5 Знак"/>
    <w:link w:val="5"/>
    <w:rsid w:val="00E720F8"/>
    <w:rPr>
      <w:sz w:val="28"/>
    </w:rPr>
  </w:style>
  <w:style w:type="character" w:customStyle="1" w:styleId="60">
    <w:name w:val="Заголовок 6 Знак"/>
    <w:link w:val="6"/>
    <w:rsid w:val="00E720F8"/>
    <w:rPr>
      <w:sz w:val="24"/>
    </w:rPr>
  </w:style>
  <w:style w:type="paragraph" w:styleId="a3">
    <w:name w:val="Title"/>
    <w:basedOn w:val="a"/>
    <w:next w:val="a"/>
    <w:link w:val="a4"/>
    <w:qFormat/>
    <w:rsid w:val="00E720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E720F8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720F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720F8"/>
    <w:rPr>
      <w:rFonts w:ascii="Cambria" w:hAnsi="Cambria"/>
      <w:sz w:val="24"/>
      <w:szCs w:val="24"/>
    </w:rPr>
  </w:style>
  <w:style w:type="character" w:styleId="a7">
    <w:name w:val="Strong"/>
    <w:qFormat/>
    <w:rsid w:val="00E720F8"/>
    <w:rPr>
      <w:b/>
      <w:bCs/>
    </w:rPr>
  </w:style>
  <w:style w:type="character" w:styleId="a8">
    <w:name w:val="Emphasis"/>
    <w:qFormat/>
    <w:rsid w:val="00E720F8"/>
    <w:rPr>
      <w:i/>
      <w:iCs/>
    </w:rPr>
  </w:style>
  <w:style w:type="paragraph" w:styleId="a9">
    <w:name w:val="List Paragraph"/>
    <w:basedOn w:val="a"/>
    <w:uiPriority w:val="34"/>
    <w:qFormat/>
    <w:rsid w:val="00E720F8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E720F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0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0F8"/>
    <w:pPr>
      <w:keepNext/>
      <w:ind w:firstLine="567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E720F8"/>
    <w:pPr>
      <w:outlineLvl w:val="2"/>
    </w:pPr>
    <w:rPr>
      <w:rFonts w:ascii="Verdana" w:hAnsi="Verdana"/>
      <w:b/>
      <w:bCs/>
      <w:color w:val="CC000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E720F8"/>
    <w:pPr>
      <w:keepNext/>
      <w:ind w:firstLine="567"/>
      <w:jc w:val="both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E720F8"/>
    <w:pPr>
      <w:keepNext/>
      <w:jc w:val="both"/>
      <w:outlineLvl w:val="5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0F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20F8"/>
    <w:rPr>
      <w:b/>
      <w:sz w:val="28"/>
    </w:rPr>
  </w:style>
  <w:style w:type="character" w:customStyle="1" w:styleId="30">
    <w:name w:val="Заголовок 3 Знак"/>
    <w:link w:val="3"/>
    <w:rsid w:val="00E720F8"/>
    <w:rPr>
      <w:rFonts w:ascii="Verdana" w:hAnsi="Verdana"/>
      <w:b/>
      <w:bCs/>
      <w:color w:val="CC0000"/>
    </w:rPr>
  </w:style>
  <w:style w:type="character" w:customStyle="1" w:styleId="50">
    <w:name w:val="Заголовок 5 Знак"/>
    <w:link w:val="5"/>
    <w:rsid w:val="00E720F8"/>
    <w:rPr>
      <w:sz w:val="28"/>
    </w:rPr>
  </w:style>
  <w:style w:type="character" w:customStyle="1" w:styleId="60">
    <w:name w:val="Заголовок 6 Знак"/>
    <w:link w:val="6"/>
    <w:rsid w:val="00E720F8"/>
    <w:rPr>
      <w:sz w:val="24"/>
    </w:rPr>
  </w:style>
  <w:style w:type="paragraph" w:styleId="a3">
    <w:name w:val="Title"/>
    <w:basedOn w:val="a"/>
    <w:next w:val="a"/>
    <w:link w:val="a4"/>
    <w:qFormat/>
    <w:rsid w:val="00E720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E720F8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720F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720F8"/>
    <w:rPr>
      <w:rFonts w:ascii="Cambria" w:hAnsi="Cambria"/>
      <w:sz w:val="24"/>
      <w:szCs w:val="24"/>
    </w:rPr>
  </w:style>
  <w:style w:type="character" w:styleId="a7">
    <w:name w:val="Strong"/>
    <w:qFormat/>
    <w:rsid w:val="00E720F8"/>
    <w:rPr>
      <w:b/>
      <w:bCs/>
    </w:rPr>
  </w:style>
  <w:style w:type="character" w:styleId="a8">
    <w:name w:val="Emphasis"/>
    <w:qFormat/>
    <w:rsid w:val="00E720F8"/>
    <w:rPr>
      <w:i/>
      <w:iCs/>
    </w:rPr>
  </w:style>
  <w:style w:type="paragraph" w:styleId="a9">
    <w:name w:val="List Paragraph"/>
    <w:basedOn w:val="a"/>
    <w:uiPriority w:val="34"/>
    <w:qFormat/>
    <w:rsid w:val="00E720F8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E720F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2699</Words>
  <Characters>15388</Characters>
  <Application>Microsoft Office Word</Application>
  <DocSecurity>0</DocSecurity>
  <Lines>128</Lines>
  <Paragraphs>36</Paragraphs>
  <ScaleCrop>false</ScaleCrop>
  <Company>DNA Project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2011-04-29T08:46:00Z</dcterms:created>
  <dcterms:modified xsi:type="dcterms:W3CDTF">2011-04-29T08:46:00Z</dcterms:modified>
</cp:coreProperties>
</file>