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88" w:rsidRPr="00376A59" w:rsidRDefault="004D0C88" w:rsidP="004D0C88">
      <w:pPr>
        <w:jc w:val="center"/>
        <w:rPr>
          <w:sz w:val="22"/>
          <w:szCs w:val="22"/>
        </w:rPr>
      </w:pPr>
    </w:p>
    <w:p w:rsidR="004D0C88" w:rsidRPr="00376A59" w:rsidRDefault="004D0C88" w:rsidP="004D0C88">
      <w:pPr>
        <w:jc w:val="center"/>
        <w:rPr>
          <w:b/>
          <w:sz w:val="32"/>
          <w:szCs w:val="32"/>
        </w:rPr>
      </w:pPr>
      <w:r w:rsidRPr="00376A59">
        <w:rPr>
          <w:b/>
          <w:sz w:val="32"/>
          <w:szCs w:val="32"/>
        </w:rPr>
        <w:t>ДОГОВОР</w:t>
      </w:r>
      <w:r>
        <w:rPr>
          <w:b/>
          <w:sz w:val="32"/>
          <w:szCs w:val="32"/>
        </w:rPr>
        <w:t xml:space="preserve"> </w:t>
      </w:r>
    </w:p>
    <w:p w:rsidR="004D0C88" w:rsidRPr="00376A59" w:rsidRDefault="004D0C88" w:rsidP="004D0C88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РОССИЙСКАЯ ФЕДЕРАЦИЯ</w:t>
      </w:r>
    </w:p>
    <w:p w:rsidR="004D0C88" w:rsidRDefault="004D0C88" w:rsidP="004D0C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0C88" w:rsidRDefault="004D0C88" w:rsidP="004D0C88">
      <w:pPr>
        <w:jc w:val="both"/>
        <w:rPr>
          <w:sz w:val="22"/>
          <w:szCs w:val="22"/>
        </w:rPr>
      </w:pPr>
      <w:r>
        <w:rPr>
          <w:sz w:val="22"/>
          <w:szCs w:val="22"/>
        </w:rPr>
        <w:t>г.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 2011 г.</w:t>
      </w:r>
    </w:p>
    <w:p w:rsidR="004D0C88" w:rsidRPr="00376A59" w:rsidRDefault="004D0C88" w:rsidP="004D0C88">
      <w:pPr>
        <w:jc w:val="center"/>
        <w:rPr>
          <w:sz w:val="22"/>
          <w:szCs w:val="22"/>
        </w:rPr>
      </w:pPr>
      <w:r w:rsidRPr="00376A59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</w:t>
      </w:r>
    </w:p>
    <w:p w:rsidR="004D0C88" w:rsidRPr="00376A59" w:rsidRDefault="004D0C88" w:rsidP="004D0C88">
      <w:pPr>
        <w:jc w:val="both"/>
        <w:rPr>
          <w:sz w:val="22"/>
          <w:szCs w:val="22"/>
        </w:rPr>
      </w:pPr>
    </w:p>
    <w:p w:rsidR="004D0C88" w:rsidRPr="00480537" w:rsidRDefault="004D0C88" w:rsidP="004D0C8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41CEC">
        <w:rPr>
          <w:sz w:val="22"/>
          <w:szCs w:val="22"/>
        </w:rPr>
        <w:t xml:space="preserve">Мы, </w:t>
      </w:r>
      <w:proofErr w:type="spellStart"/>
      <w:r>
        <w:rPr>
          <w:b/>
          <w:sz w:val="22"/>
          <w:szCs w:val="22"/>
        </w:rPr>
        <w:t>Чепелев</w:t>
      </w:r>
      <w:proofErr w:type="spellEnd"/>
      <w:r>
        <w:rPr>
          <w:b/>
          <w:sz w:val="22"/>
          <w:szCs w:val="22"/>
        </w:rPr>
        <w:t xml:space="preserve"> Леонид Юрьевич </w:t>
      </w:r>
      <w:r>
        <w:rPr>
          <w:sz w:val="22"/>
          <w:szCs w:val="22"/>
        </w:rPr>
        <w:t>в лице конкурсного управляющего Никитина Александра Александровича</w:t>
      </w:r>
      <w:proofErr w:type="gramStart"/>
      <w:r>
        <w:rPr>
          <w:sz w:val="22"/>
          <w:szCs w:val="22"/>
        </w:rPr>
        <w:t xml:space="preserve">  ,</w:t>
      </w:r>
      <w:proofErr w:type="gramEnd"/>
      <w:r>
        <w:rPr>
          <w:sz w:val="22"/>
          <w:szCs w:val="22"/>
        </w:rPr>
        <w:t xml:space="preserve"> действующего на основании </w:t>
      </w:r>
      <w:r>
        <w:t>действующий на основании Решения Арбитражного суда Свердловской области от 05.04.2011 г. по делу № А60-34354/2010-С11</w:t>
      </w:r>
      <w:r>
        <w:rPr>
          <w:sz w:val="22"/>
          <w:szCs w:val="22"/>
        </w:rPr>
        <w:t>,</w:t>
      </w:r>
      <w:r w:rsidRPr="00F326DE">
        <w:rPr>
          <w:sz w:val="22"/>
          <w:szCs w:val="22"/>
        </w:rPr>
        <w:t xml:space="preserve"> </w:t>
      </w:r>
    </w:p>
    <w:p w:rsidR="004D0C88" w:rsidRDefault="004D0C88" w:rsidP="004D0C88">
      <w:pPr>
        <w:jc w:val="both"/>
        <w:rPr>
          <w:sz w:val="22"/>
          <w:szCs w:val="22"/>
        </w:rPr>
      </w:pPr>
      <w:r w:rsidRPr="00376A59">
        <w:rPr>
          <w:sz w:val="22"/>
          <w:szCs w:val="22"/>
        </w:rPr>
        <w:tab/>
      </w:r>
      <w:r>
        <w:rPr>
          <w:sz w:val="22"/>
          <w:szCs w:val="22"/>
        </w:rPr>
        <w:t xml:space="preserve">и </w:t>
      </w:r>
      <w:r>
        <w:rPr>
          <w:b/>
          <w:sz w:val="22"/>
          <w:szCs w:val="22"/>
        </w:rPr>
        <w:t>_________________________________________________</w:t>
      </w:r>
      <w:proofErr w:type="gramStart"/>
      <w:r>
        <w:rPr>
          <w:sz w:val="22"/>
          <w:szCs w:val="22"/>
        </w:rPr>
        <w:t xml:space="preserve"> </w:t>
      </w:r>
      <w:r w:rsidRPr="00040E2F">
        <w:rPr>
          <w:sz w:val="22"/>
          <w:szCs w:val="22"/>
        </w:rPr>
        <w:t>,</w:t>
      </w:r>
      <w:proofErr w:type="gramEnd"/>
      <w:r w:rsidRPr="00040E2F">
        <w:rPr>
          <w:sz w:val="22"/>
          <w:szCs w:val="22"/>
        </w:rPr>
        <w:t xml:space="preserve"> я</w:t>
      </w:r>
      <w:r>
        <w:rPr>
          <w:sz w:val="22"/>
          <w:szCs w:val="22"/>
        </w:rPr>
        <w:t xml:space="preserve">вляясь победителем аукциона по продаже имущества </w:t>
      </w:r>
      <w:proofErr w:type="spellStart"/>
      <w:r>
        <w:rPr>
          <w:sz w:val="22"/>
          <w:szCs w:val="22"/>
        </w:rPr>
        <w:t>Чепелева</w:t>
      </w:r>
      <w:proofErr w:type="spellEnd"/>
      <w:r>
        <w:rPr>
          <w:sz w:val="22"/>
          <w:szCs w:val="22"/>
        </w:rPr>
        <w:t xml:space="preserve"> Леонида Юрьевича назначенного на 09 августа 2011г.</w:t>
      </w:r>
    </w:p>
    <w:p w:rsidR="004D0C88" w:rsidRDefault="004D0C88" w:rsidP="004D0C88">
      <w:pPr>
        <w:jc w:val="both"/>
        <w:rPr>
          <w:sz w:val="22"/>
          <w:szCs w:val="22"/>
        </w:rPr>
      </w:pPr>
    </w:p>
    <w:p w:rsidR="004D0C88" w:rsidRDefault="004D0C88" w:rsidP="004D0C88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6A5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376A59">
        <w:rPr>
          <w:sz w:val="22"/>
          <w:szCs w:val="22"/>
        </w:rPr>
        <w:tab/>
      </w:r>
      <w:r w:rsidRPr="00376A59">
        <w:rPr>
          <w:b/>
          <w:i/>
          <w:sz w:val="22"/>
          <w:szCs w:val="22"/>
        </w:rPr>
        <w:t>Заключили настоящий договор о нижеследующем:</w:t>
      </w:r>
    </w:p>
    <w:p w:rsidR="004D0C88" w:rsidRPr="00376A59" w:rsidRDefault="004D0C88" w:rsidP="004D0C88">
      <w:pPr>
        <w:jc w:val="both"/>
        <w:rPr>
          <w:b/>
          <w:i/>
          <w:sz w:val="22"/>
          <w:szCs w:val="22"/>
        </w:rPr>
      </w:pPr>
    </w:p>
    <w:p w:rsidR="004D0C88" w:rsidRDefault="004D0C88" w:rsidP="004D0C8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Чепелев</w:t>
      </w:r>
      <w:proofErr w:type="spellEnd"/>
      <w:r>
        <w:rPr>
          <w:b/>
          <w:sz w:val="22"/>
          <w:szCs w:val="22"/>
        </w:rPr>
        <w:t xml:space="preserve"> Леонид Юрьевич продал</w:t>
      </w:r>
      <w:r w:rsidRPr="00744666">
        <w:rPr>
          <w:b/>
          <w:sz w:val="22"/>
          <w:szCs w:val="22"/>
        </w:rPr>
        <w:t xml:space="preserve">, а  </w:t>
      </w:r>
      <w:r>
        <w:rPr>
          <w:sz w:val="22"/>
          <w:szCs w:val="22"/>
        </w:rPr>
        <w:t xml:space="preserve"> _______________________________________________</w:t>
      </w:r>
      <w:r w:rsidRPr="00040E2F">
        <w:rPr>
          <w:sz w:val="22"/>
          <w:szCs w:val="22"/>
        </w:rPr>
        <w:t xml:space="preserve"> </w:t>
      </w:r>
      <w:r w:rsidRPr="00D13E38">
        <w:rPr>
          <w:sz w:val="22"/>
          <w:szCs w:val="22"/>
        </w:rPr>
        <w:t xml:space="preserve">купил в частную собственность </w:t>
      </w:r>
      <w:r>
        <w:rPr>
          <w:sz w:val="22"/>
          <w:szCs w:val="22"/>
        </w:rPr>
        <w:t>следующее имущество:</w:t>
      </w:r>
    </w:p>
    <w:p w:rsidR="004D0C88" w:rsidRPr="001D6D6F" w:rsidRDefault="004D0C88" w:rsidP="004D0C88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t xml:space="preserve">Земельный участок кадастровый номер 66:15:30 01 001:0085 площадь – 1 654 </w:t>
      </w:r>
      <w:proofErr w:type="spellStart"/>
      <w:r>
        <w:t>кв.м</w:t>
      </w:r>
      <w:proofErr w:type="spellEnd"/>
      <w:r>
        <w:t xml:space="preserve">., адрес: Свердловская область, Невьянский район, дачный поселок </w:t>
      </w:r>
      <w:proofErr w:type="spellStart"/>
      <w:r>
        <w:t>Таватуй</w:t>
      </w:r>
      <w:proofErr w:type="spellEnd"/>
      <w:r>
        <w:t>, ул. Калинина, д. 73</w:t>
      </w:r>
    </w:p>
    <w:p w:rsidR="004D0C88" w:rsidRPr="001D6D6F" w:rsidRDefault="004D0C88" w:rsidP="004D0C88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F0397">
        <w:t>Земельный участок кадастровый номер 66:15:30 01 001:0084</w:t>
      </w:r>
      <w:r>
        <w:t xml:space="preserve">, площадь – 1 200 </w:t>
      </w:r>
      <w:proofErr w:type="spellStart"/>
      <w:r>
        <w:t>кв.м</w:t>
      </w:r>
      <w:proofErr w:type="spellEnd"/>
      <w:r>
        <w:t xml:space="preserve">.; </w:t>
      </w:r>
      <w:r w:rsidRPr="009F0397">
        <w:t xml:space="preserve">адрес: Свердловская область, Невьянский район, дачный поселок </w:t>
      </w:r>
      <w:proofErr w:type="spellStart"/>
      <w:r w:rsidRPr="009F0397">
        <w:t>Таватуй</w:t>
      </w:r>
      <w:proofErr w:type="spellEnd"/>
      <w:r w:rsidRPr="009F0397">
        <w:t>, ул. Калинина, д. 71</w:t>
      </w:r>
      <w:r>
        <w:t xml:space="preserve">. </w:t>
      </w:r>
    </w:p>
    <w:p w:rsidR="004D0C88" w:rsidRDefault="004D0C88" w:rsidP="004D0C88">
      <w:pPr>
        <w:ind w:left="1140"/>
        <w:jc w:val="both"/>
      </w:pPr>
    </w:p>
    <w:p w:rsidR="004D0C88" w:rsidRDefault="004D0C88" w:rsidP="004D0C88">
      <w:pPr>
        <w:ind w:left="1140"/>
        <w:jc w:val="both"/>
      </w:pPr>
      <w:r>
        <w:t>Категории земель - земли поселений, разрешенное использование – для индивидуального жилищного строительства.</w:t>
      </w:r>
    </w:p>
    <w:p w:rsidR="004D0C88" w:rsidRPr="00AA2277" w:rsidRDefault="004D0C88" w:rsidP="004D0C88">
      <w:pPr>
        <w:jc w:val="both"/>
        <w:rPr>
          <w:b/>
          <w:sz w:val="22"/>
          <w:szCs w:val="22"/>
        </w:rPr>
      </w:pPr>
    </w:p>
    <w:p w:rsidR="004D0C88" w:rsidRDefault="004D0C88" w:rsidP="004D0C8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С</w:t>
      </w:r>
      <w:r w:rsidRPr="00376A59">
        <w:rPr>
          <w:sz w:val="22"/>
          <w:szCs w:val="22"/>
        </w:rPr>
        <w:t>тоимость</w:t>
      </w:r>
      <w:r>
        <w:rPr>
          <w:sz w:val="22"/>
          <w:szCs w:val="22"/>
        </w:rPr>
        <w:t xml:space="preserve"> </w:t>
      </w:r>
      <w:r w:rsidRPr="005D5250">
        <w:rPr>
          <w:sz w:val="22"/>
          <w:szCs w:val="22"/>
        </w:rPr>
        <w:t>продавае</w:t>
      </w:r>
      <w:r>
        <w:rPr>
          <w:sz w:val="22"/>
          <w:szCs w:val="22"/>
        </w:rPr>
        <w:t xml:space="preserve">мого имущества </w:t>
      </w:r>
      <w:r w:rsidRPr="005D5250">
        <w:rPr>
          <w:sz w:val="22"/>
          <w:szCs w:val="22"/>
        </w:rPr>
        <w:t xml:space="preserve"> составляет</w:t>
      </w:r>
      <w:r>
        <w:rPr>
          <w:b/>
          <w:sz w:val="22"/>
          <w:szCs w:val="22"/>
        </w:rPr>
        <w:t xml:space="preserve"> ________________  рублей.</w:t>
      </w:r>
    </w:p>
    <w:p w:rsidR="004D0C88" w:rsidRPr="001D6D6F" w:rsidRDefault="004D0C88" w:rsidP="004D0C88">
      <w:pPr>
        <w:numPr>
          <w:ilvl w:val="0"/>
          <w:numId w:val="1"/>
        </w:numPr>
        <w:jc w:val="both"/>
        <w:rPr>
          <w:sz w:val="22"/>
          <w:szCs w:val="22"/>
        </w:rPr>
      </w:pPr>
      <w:r w:rsidRPr="001D6D6F">
        <w:rPr>
          <w:sz w:val="22"/>
          <w:szCs w:val="22"/>
        </w:rPr>
        <w:t xml:space="preserve">Денежные средства в общей сумме </w:t>
      </w:r>
      <w:r>
        <w:rPr>
          <w:b/>
          <w:sz w:val="22"/>
          <w:szCs w:val="22"/>
        </w:rPr>
        <w:t xml:space="preserve"> ______________________</w:t>
      </w:r>
      <w:r w:rsidRPr="001D6D6F">
        <w:rPr>
          <w:b/>
          <w:sz w:val="22"/>
          <w:szCs w:val="22"/>
        </w:rPr>
        <w:t xml:space="preserve"> рублей</w:t>
      </w:r>
      <w:r w:rsidRPr="001D6D6F">
        <w:rPr>
          <w:sz w:val="22"/>
          <w:szCs w:val="22"/>
        </w:rPr>
        <w:t xml:space="preserve"> должны быть уплачены</w:t>
      </w:r>
      <w:r w:rsidRPr="001D6D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покупателем </w:t>
      </w:r>
      <w:r w:rsidRPr="001D6D6F">
        <w:rPr>
          <w:b/>
          <w:sz w:val="22"/>
          <w:szCs w:val="22"/>
        </w:rPr>
        <w:t xml:space="preserve"> в течение тридцати дней </w:t>
      </w:r>
      <w:proofErr w:type="gramStart"/>
      <w:r w:rsidRPr="001D6D6F">
        <w:rPr>
          <w:b/>
          <w:sz w:val="22"/>
          <w:szCs w:val="22"/>
        </w:rPr>
        <w:t>с даты подписания</w:t>
      </w:r>
      <w:proofErr w:type="gramEnd"/>
      <w:r w:rsidRPr="001D6D6F">
        <w:rPr>
          <w:b/>
          <w:sz w:val="22"/>
          <w:szCs w:val="22"/>
        </w:rPr>
        <w:t xml:space="preserve"> настоящего договора.</w:t>
      </w:r>
    </w:p>
    <w:p w:rsidR="004D0C88" w:rsidRDefault="004D0C88" w:rsidP="004D0C8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Покупатель </w:t>
      </w:r>
      <w:r w:rsidRPr="00376A59">
        <w:rPr>
          <w:sz w:val="22"/>
          <w:szCs w:val="22"/>
        </w:rPr>
        <w:t xml:space="preserve">осмотрел </w:t>
      </w:r>
      <w:r>
        <w:rPr>
          <w:b/>
          <w:sz w:val="22"/>
          <w:szCs w:val="22"/>
        </w:rPr>
        <w:t>указанные объекты имущества</w:t>
      </w:r>
      <w:r w:rsidRPr="00376A59">
        <w:rPr>
          <w:sz w:val="22"/>
          <w:szCs w:val="22"/>
        </w:rPr>
        <w:t xml:space="preserve"> и по поводу </w:t>
      </w:r>
      <w:r>
        <w:rPr>
          <w:sz w:val="22"/>
          <w:szCs w:val="22"/>
        </w:rPr>
        <w:t>их состояния</w:t>
      </w:r>
      <w:r w:rsidRPr="00376A59">
        <w:rPr>
          <w:sz w:val="22"/>
          <w:szCs w:val="22"/>
        </w:rPr>
        <w:t xml:space="preserve"> претензий не имеет.</w:t>
      </w:r>
    </w:p>
    <w:p w:rsidR="004D0C88" w:rsidRDefault="004D0C88" w:rsidP="004D0C88">
      <w:pPr>
        <w:numPr>
          <w:ilvl w:val="0"/>
          <w:numId w:val="1"/>
        </w:numPr>
        <w:jc w:val="both"/>
        <w:rPr>
          <w:sz w:val="22"/>
          <w:szCs w:val="22"/>
        </w:rPr>
      </w:pPr>
      <w:r w:rsidRPr="001D6D6F">
        <w:rPr>
          <w:sz w:val="22"/>
          <w:szCs w:val="22"/>
        </w:rPr>
        <w:t xml:space="preserve">Передача Продавцом Имущества Покупателю осуществляется по передаточному акту (Акт приема-передачи объектов имущества). Передаточный акт должен быть подписал сторонами не позднее </w:t>
      </w:r>
      <w:proofErr w:type="gramStart"/>
      <w:r w:rsidRPr="001D6D6F">
        <w:rPr>
          <w:sz w:val="22"/>
          <w:szCs w:val="22"/>
        </w:rPr>
        <w:t>З</w:t>
      </w:r>
      <w:proofErr w:type="gramEnd"/>
      <w:r w:rsidRPr="001D6D6F">
        <w:rPr>
          <w:sz w:val="22"/>
          <w:szCs w:val="22"/>
        </w:rPr>
        <w:t xml:space="preserve"> (трех) дней с момента оплаты Имущества в соответствии с условиями  настоящего договора.</w:t>
      </w:r>
    </w:p>
    <w:p w:rsidR="004D0C88" w:rsidRDefault="004D0C88" w:rsidP="004D0C88">
      <w:pPr>
        <w:numPr>
          <w:ilvl w:val="0"/>
          <w:numId w:val="1"/>
        </w:numPr>
        <w:jc w:val="both"/>
        <w:rPr>
          <w:sz w:val="22"/>
          <w:szCs w:val="22"/>
        </w:rPr>
      </w:pPr>
      <w:r w:rsidRPr="001D6D6F">
        <w:rPr>
          <w:sz w:val="22"/>
          <w:szCs w:val="22"/>
        </w:rPr>
        <w:t xml:space="preserve">Расходы, связанные с заключением настоящего договора несёт </w:t>
      </w:r>
      <w:r>
        <w:rPr>
          <w:sz w:val="22"/>
          <w:szCs w:val="22"/>
        </w:rPr>
        <w:t xml:space="preserve"> Покупатель.</w:t>
      </w:r>
    </w:p>
    <w:p w:rsidR="004D0C88" w:rsidRPr="00376A59" w:rsidRDefault="004D0C88" w:rsidP="004D0C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0C88" w:rsidRPr="002375A1" w:rsidRDefault="004D0C88" w:rsidP="004D0C88">
      <w:pPr>
        <w:jc w:val="both"/>
        <w:rPr>
          <w:b/>
          <w:sz w:val="22"/>
          <w:szCs w:val="22"/>
        </w:rPr>
      </w:pPr>
      <w:r w:rsidRPr="002375A1">
        <w:rPr>
          <w:b/>
          <w:sz w:val="22"/>
          <w:szCs w:val="22"/>
        </w:rPr>
        <w:t>ПОДПИСИ:</w:t>
      </w:r>
    </w:p>
    <w:p w:rsidR="004D0C88" w:rsidRDefault="004D0C88" w:rsidP="004D0C88">
      <w:pPr>
        <w:jc w:val="both"/>
        <w:rPr>
          <w:sz w:val="22"/>
          <w:szCs w:val="22"/>
        </w:rPr>
      </w:pPr>
    </w:p>
    <w:p w:rsidR="004D0C88" w:rsidRDefault="004D0C88" w:rsidP="004D0C88">
      <w:pPr>
        <w:jc w:val="both"/>
        <w:rPr>
          <w:sz w:val="22"/>
          <w:szCs w:val="22"/>
        </w:rPr>
      </w:pPr>
    </w:p>
    <w:p w:rsidR="004D0C88" w:rsidRDefault="004D0C88" w:rsidP="004D0C88">
      <w:pPr>
        <w:jc w:val="both"/>
        <w:rPr>
          <w:sz w:val="22"/>
          <w:szCs w:val="22"/>
        </w:rPr>
      </w:pPr>
    </w:p>
    <w:p w:rsidR="004D0C88" w:rsidRPr="00376A59" w:rsidRDefault="004D0C88" w:rsidP="004D0C8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4D0C88" w:rsidRPr="00744666" w:rsidRDefault="004D0C88" w:rsidP="004D0C88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4D0C88" w:rsidRPr="00376A59" w:rsidRDefault="004D0C88" w:rsidP="004D0C88">
      <w:pPr>
        <w:jc w:val="both"/>
        <w:rPr>
          <w:sz w:val="22"/>
          <w:szCs w:val="22"/>
        </w:rPr>
      </w:pPr>
    </w:p>
    <w:p w:rsidR="004D0C88" w:rsidRPr="00376A59" w:rsidRDefault="004D0C88" w:rsidP="004D0C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D0C88" w:rsidRPr="00376A59" w:rsidRDefault="004D0C88" w:rsidP="004D0C88">
      <w:pPr>
        <w:jc w:val="both"/>
        <w:rPr>
          <w:sz w:val="22"/>
          <w:szCs w:val="22"/>
        </w:rPr>
      </w:pPr>
      <w:r w:rsidRPr="00376A59">
        <w:rPr>
          <w:sz w:val="22"/>
          <w:szCs w:val="22"/>
        </w:rPr>
        <w:t xml:space="preserve"> </w:t>
      </w:r>
    </w:p>
    <w:p w:rsidR="004D0C88" w:rsidRPr="00376A59" w:rsidRDefault="004D0C88" w:rsidP="004D0C8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4D0C88" w:rsidRPr="00744666" w:rsidRDefault="004D0C88" w:rsidP="004D0C88">
      <w:pPr>
        <w:jc w:val="both"/>
        <w:rPr>
          <w:b/>
          <w:i/>
          <w:sz w:val="22"/>
          <w:szCs w:val="22"/>
        </w:rPr>
      </w:pPr>
      <w:r>
        <w:rPr>
          <w:b/>
          <w:i/>
        </w:rPr>
        <w:t xml:space="preserve"> </w:t>
      </w:r>
    </w:p>
    <w:p w:rsidR="004D0C88" w:rsidRPr="00376A59" w:rsidRDefault="004D0C88" w:rsidP="004D0C88">
      <w:pPr>
        <w:jc w:val="both"/>
        <w:rPr>
          <w:sz w:val="22"/>
          <w:szCs w:val="22"/>
        </w:rPr>
      </w:pPr>
    </w:p>
    <w:p w:rsidR="004D0C88" w:rsidRPr="00376A59" w:rsidRDefault="004D0C88" w:rsidP="004D0C88">
      <w:pPr>
        <w:jc w:val="both"/>
        <w:rPr>
          <w:sz w:val="22"/>
          <w:szCs w:val="22"/>
        </w:rPr>
      </w:pPr>
    </w:p>
    <w:p w:rsidR="004D0C88" w:rsidRPr="00376A59" w:rsidRDefault="004D0C88" w:rsidP="004D0C88">
      <w:pPr>
        <w:jc w:val="both"/>
        <w:rPr>
          <w:sz w:val="22"/>
          <w:szCs w:val="22"/>
        </w:rPr>
      </w:pPr>
    </w:p>
    <w:p w:rsidR="004D0C88" w:rsidRPr="00376A59" w:rsidRDefault="004D0C88" w:rsidP="004D0C88">
      <w:pPr>
        <w:jc w:val="both"/>
        <w:rPr>
          <w:sz w:val="22"/>
          <w:szCs w:val="22"/>
        </w:rPr>
      </w:pPr>
      <w:r w:rsidRPr="00376A59">
        <w:rPr>
          <w:sz w:val="22"/>
          <w:szCs w:val="22"/>
        </w:rPr>
        <w:t xml:space="preserve">   </w:t>
      </w:r>
      <w:r w:rsidRPr="00376A59">
        <w:rPr>
          <w:sz w:val="22"/>
          <w:szCs w:val="22"/>
        </w:rPr>
        <w:tab/>
      </w:r>
    </w:p>
    <w:p w:rsidR="004D0C88" w:rsidRPr="00376A59" w:rsidRDefault="004D0C88" w:rsidP="004D0C88">
      <w:pPr>
        <w:jc w:val="both"/>
        <w:rPr>
          <w:sz w:val="22"/>
          <w:szCs w:val="22"/>
        </w:rPr>
      </w:pPr>
    </w:p>
    <w:p w:rsidR="004D0C88" w:rsidRPr="00376A59" w:rsidRDefault="004D0C88" w:rsidP="004D0C88">
      <w:pPr>
        <w:jc w:val="both"/>
        <w:rPr>
          <w:sz w:val="22"/>
          <w:szCs w:val="22"/>
        </w:rPr>
      </w:pPr>
      <w:r w:rsidRPr="00376A59">
        <w:rPr>
          <w:sz w:val="22"/>
          <w:szCs w:val="22"/>
        </w:rPr>
        <w:tab/>
      </w:r>
    </w:p>
    <w:p w:rsidR="004D0C88" w:rsidRPr="00376A59" w:rsidRDefault="004D0C88" w:rsidP="004D0C88">
      <w:pPr>
        <w:jc w:val="both"/>
        <w:rPr>
          <w:sz w:val="22"/>
          <w:szCs w:val="22"/>
        </w:rPr>
      </w:pPr>
      <w:r w:rsidRPr="00376A59">
        <w:rPr>
          <w:sz w:val="22"/>
          <w:szCs w:val="22"/>
        </w:rPr>
        <w:t xml:space="preserve"> </w:t>
      </w:r>
    </w:p>
    <w:p w:rsidR="004D0C88" w:rsidRPr="00376A59" w:rsidRDefault="004D0C88" w:rsidP="004D0C88">
      <w:pPr>
        <w:jc w:val="both"/>
        <w:rPr>
          <w:sz w:val="22"/>
          <w:szCs w:val="22"/>
        </w:rPr>
      </w:pPr>
    </w:p>
    <w:p w:rsidR="00CB73B1" w:rsidRDefault="00CB73B1">
      <w:bookmarkStart w:id="0" w:name="_GoBack"/>
      <w:bookmarkEnd w:id="0"/>
    </w:p>
    <w:sectPr w:rsidR="00CB73B1" w:rsidSect="00D268F8">
      <w:pgSz w:w="11906" w:h="16838" w:code="9"/>
      <w:pgMar w:top="709" w:right="424" w:bottom="567" w:left="0" w:header="0" w:footer="0" w:gutter="85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66F"/>
    <w:multiLevelType w:val="hybridMultilevel"/>
    <w:tmpl w:val="508C8C5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B415E77"/>
    <w:multiLevelType w:val="multilevel"/>
    <w:tmpl w:val="86C6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88"/>
    <w:rsid w:val="004D0C88"/>
    <w:rsid w:val="00C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ppWI1bQsVoaoxBS+GGYgPyH0YiLnm+N+caPWUtysnrg=</DigestValue>
    </Reference>
    <Reference URI="#idOfficeObject" Type="http://www.w3.org/2000/09/xmldsig#Object">
      <DigestMethod Algorithm="urn:ietf:params:xml:ns:cpxmlsec:algorithms:gostr3411"/>
      <DigestValue>yx/XXmbfkQlK+Jvx4xSv2/9j3zEHX+epBo+x4MyvcV8=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ggYCqFzgMPU261qfGt/M6TgcfcZTyXOgGtgS0ZPsv78=</DigestValue>
    </Reference>
  </SignedInfo>
  <SignatureValue>pHSOV54swXJGE5JQTOjN3zRUa1cKXDy29tb8XO8HRttey4VbcSm9svxS3HcEWmzN
ahQKoHuM0vUc9c8LSRs6Ag==</SignatureValue>
  <KeyInfo>
    <X509Data>
      <X509Certificate>MIIFUTCCBQCgAwIBAgIKF8fFzgAAAABEETAIBgYqhQMCAgMwggEEMR4wHAYJKoZI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4xAzCSRHD0bawgeY9QBlgRH0DhA=</DigestValue>
      </Reference>
      <Reference URI="/word/stylesWithEffects.xml?ContentType=application/vnd.ms-word.stylesWithEffects+xml">
        <DigestMethod Algorithm="http://www.w3.org/2000/09/xmldsig#sha1"/>
        <DigestValue>CGUmod9eHEWaisXJBnMHAIeI+DA=</DigestValue>
      </Reference>
      <Reference URI="/word/styles.xml?ContentType=application/vnd.openxmlformats-officedocument.wordprocessingml.styles+xml">
        <DigestMethod Algorithm="http://www.w3.org/2000/09/xmldsig#sha1"/>
        <DigestValue>c7bI1xde88YTAoSd7oP3VDQ16mE=</DigestValue>
      </Reference>
      <Reference URI="/word/settings.xml?ContentType=application/vnd.openxmlformats-officedocument.wordprocessingml.settings+xml">
        <DigestMethod Algorithm="http://www.w3.org/2000/09/xmldsig#sha1"/>
        <DigestValue>/KVfFXvnROZ7XhTRomnuvz9SXV0=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RljTzpmOK09H+k0LeRwGcu1fjZM=</DigestValue>
      </Reference>
      <Reference URI="/word/numbering.xml?ContentType=application/vnd.openxmlformats-officedocument.wordprocessingml.numbering+xml">
        <DigestMethod Algorithm="http://www.w3.org/2000/09/xmldsig#sha1"/>
        <DigestValue>EfoBneeTGO7E3ZKFPZSGBjt+/Jo=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2011-06-28T09:00:02Z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договор купли-продажи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2011-06-28T09:00:02Z</xd:SigningTime>
          <xd:SigningCertificate>
            <xd:Cert>
              <xd:CertDigest>
                <DigestMethod Algorithm="http://www.w3.org/2000/09/xmldsig#sha1"/>
                <DigestValue>nDPmtECNJxlSlrfqPBUp5j42i7Q=</DigestValue>
              </xd:CertDigest>
              <xd:IssuerSerial>
                <X509IssuerName>E=ca@skbkontur.ru, C=RU, S=66 Свердловская область, L=Екатеринбург, OU=Удостоверяющий центр, O=ЗАО «ПФ «СКБ Контур», CN=UC SKB Kontur (GT)</X509IssuerName>
                <X509SerialNumber>112299584506540714902545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2011-06-28T08:59:00Z</dcterms:created>
  <dcterms:modified xsi:type="dcterms:W3CDTF">2011-06-28T08:59:00Z</dcterms:modified>
</cp:coreProperties>
</file>