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ДОГОВОР№ 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_______________________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купли</w:t>
      </w:r>
      <w:proofErr w:type="spellEnd"/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-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продажи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имущества</w:t>
      </w:r>
      <w:proofErr w:type="spellEnd"/>
    </w:p>
    <w:p w:rsidR="000935D5" w:rsidRDefault="000039D9" w:rsidP="00093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__________________________________________</w:t>
      </w:r>
      <w:r w:rsidR="000935D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</w:p>
    <w:p w:rsidR="001A556F" w:rsidRPr="000935D5" w:rsidRDefault="000935D5" w:rsidP="000935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935D5">
        <w:rPr>
          <w:rFonts w:ascii="Times New Roman" w:eastAsia="TimesNewRoman" w:hAnsi="Times New Roman" w:cs="Times New Roman"/>
          <w:bCs/>
          <w:sz w:val="24"/>
          <w:szCs w:val="24"/>
        </w:rPr>
        <w:t>г</w:t>
      </w:r>
      <w:proofErr w:type="gramStart"/>
      <w:r w:rsidRPr="000935D5">
        <w:rPr>
          <w:rFonts w:ascii="Times New Roman" w:eastAsia="TimesNewRoman" w:hAnsi="Times New Roman" w:cs="Times New Roman"/>
          <w:bCs/>
          <w:sz w:val="24"/>
          <w:szCs w:val="24"/>
        </w:rPr>
        <w:t>.Е</w:t>
      </w:r>
      <w:proofErr w:type="gramEnd"/>
      <w:r w:rsidRPr="000935D5">
        <w:rPr>
          <w:rFonts w:ascii="Times New Roman" w:eastAsia="TimesNewRoman" w:hAnsi="Times New Roman" w:cs="Times New Roman"/>
          <w:bCs/>
          <w:sz w:val="24"/>
          <w:szCs w:val="24"/>
        </w:rPr>
        <w:t>катеринбург</w:t>
      </w:r>
      <w:r w:rsidR="001A556F" w:rsidRPr="000935D5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A556F" w:rsidRPr="001A556F">
        <w:rPr>
          <w:rFonts w:ascii="Times New Roman" w:eastAsia="TimesNewRoman,Bold" w:hAnsi="Times New Roman" w:cs="Times New Roman"/>
          <w:sz w:val="24"/>
          <w:szCs w:val="24"/>
        </w:rPr>
        <w:t xml:space="preserve">«__» _____ 2011 </w:t>
      </w:r>
      <w:r w:rsidR="001A556F" w:rsidRPr="001A556F">
        <w:rPr>
          <w:rFonts w:ascii="Times New Roman" w:eastAsia="TimesNewRoman" w:hAnsi="Times New Roman" w:cs="Times New Roman"/>
          <w:sz w:val="24"/>
          <w:szCs w:val="24"/>
        </w:rPr>
        <w:t>г</w:t>
      </w:r>
      <w:r w:rsidR="001A556F" w:rsidRPr="001A556F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1A556F" w:rsidRPr="001A556F" w:rsidRDefault="001A556F" w:rsidP="001A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1A556F">
        <w:rPr>
          <w:rFonts w:ascii="Times New Roman" w:eastAsia="TimesNewRoman" w:hAnsi="Times New Roman" w:cs="Times New Roman"/>
          <w:sz w:val="24"/>
          <w:szCs w:val="24"/>
        </w:rPr>
        <w:t>между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>:</w:t>
      </w:r>
      <w:r>
        <w:rPr>
          <w:rFonts w:ascii="Times New Roman" w:eastAsia="TimesNewRoman,Bold" w:hAnsi="Times New Roman" w:cs="Times New Roman"/>
          <w:sz w:val="24"/>
          <w:szCs w:val="24"/>
        </w:rPr>
        <w:t>______________________________________________________________________</w:t>
      </w:r>
    </w:p>
    <w:p w:rsidR="000039D9" w:rsidRPr="000039D9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A556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gramStart"/>
      <w:r w:rsidRPr="001A556F">
        <w:rPr>
          <w:rFonts w:ascii="Times New Roman" w:eastAsia="TimesNewRoman,Bold" w:hAnsi="Times New Roman" w:cs="Times New Roman"/>
          <w:sz w:val="24"/>
          <w:szCs w:val="24"/>
        </w:rPr>
        <w:t>(</w:t>
      </w:r>
      <w:r w:rsidRPr="001A556F">
        <w:rPr>
          <w:rFonts w:ascii="Times New Roman" w:eastAsia="TimesNewRoman" w:hAnsi="Times New Roman" w:cs="Times New Roman"/>
          <w:sz w:val="24"/>
          <w:szCs w:val="24"/>
        </w:rPr>
        <w:t xml:space="preserve">далее 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>- «</w:t>
      </w:r>
      <w:r w:rsidRPr="001A556F">
        <w:rPr>
          <w:rFonts w:ascii="Times New Roman" w:eastAsia="TimesNewRoman" w:hAnsi="Times New Roman" w:cs="Times New Roman"/>
          <w:sz w:val="24"/>
          <w:szCs w:val="24"/>
        </w:rPr>
        <w:t>Покупатель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 xml:space="preserve">»), </w:t>
      </w:r>
      <w:r w:rsidRPr="001A556F">
        <w:rPr>
          <w:rFonts w:ascii="Times New Roman" w:eastAsia="TimesNewRoman" w:hAnsi="Times New Roman" w:cs="Times New Roman"/>
          <w:sz w:val="24"/>
          <w:szCs w:val="24"/>
        </w:rPr>
        <w:t>действующего от своего имени и в своем интересе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1A556F">
        <w:rPr>
          <w:rFonts w:ascii="Times New Roman" w:eastAsia="TimesNewRoman" w:hAnsi="Times New Roman" w:cs="Times New Roman"/>
          <w:sz w:val="24"/>
          <w:szCs w:val="24"/>
        </w:rPr>
        <w:t xml:space="preserve">с одной стороны  и </w:t>
      </w:r>
      <w:r w:rsidRPr="001A556F">
        <w:rPr>
          <w:rFonts w:ascii="Times New Roman" w:eastAsia="TimesNewRoman,Bold" w:hAnsi="Times New Roman" w:cs="Times New Roman"/>
          <w:bCs/>
          <w:sz w:val="24"/>
          <w:szCs w:val="24"/>
        </w:rPr>
        <w:t>Конкурсным управляющим</w:t>
      </w:r>
      <w:r w:rsidRPr="001A556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556F">
        <w:rPr>
          <w:rFonts w:ascii="Times New Roman" w:hAnsi="Times New Roman" w:cs="Times New Roman"/>
          <w:sz w:val="24"/>
          <w:szCs w:val="24"/>
        </w:rPr>
        <w:t>Дьяконовым</w:t>
      </w:r>
      <w:proofErr w:type="spellEnd"/>
      <w:r w:rsidRPr="001A556F">
        <w:rPr>
          <w:rFonts w:ascii="Times New Roman" w:hAnsi="Times New Roman" w:cs="Times New Roman"/>
          <w:sz w:val="24"/>
          <w:szCs w:val="24"/>
        </w:rPr>
        <w:t xml:space="preserve"> Александром Вячеславовичем, действующего на основании Решения Арбитражного суда Свердловской области от 17 января 2011 года по делу № А60-58852/2009-С14,Определения Арбитражного суда Свердловской области от 21 февраля 2011 года по делу № А60-58852/2009-С14 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>(</w:t>
      </w:r>
      <w:r w:rsidRPr="001A556F">
        <w:rPr>
          <w:rFonts w:ascii="Times New Roman" w:eastAsia="TimesNewRoman" w:hAnsi="Times New Roman" w:cs="Times New Roman"/>
          <w:sz w:val="24"/>
          <w:szCs w:val="24"/>
        </w:rPr>
        <w:t xml:space="preserve">далее 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>- «</w:t>
      </w:r>
      <w:r w:rsidRPr="001A556F">
        <w:rPr>
          <w:rFonts w:ascii="Times New Roman" w:eastAsia="TimesNewRoman" w:hAnsi="Times New Roman" w:cs="Times New Roman"/>
          <w:sz w:val="24"/>
          <w:szCs w:val="24"/>
        </w:rPr>
        <w:t>Продавец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 xml:space="preserve">»), </w:t>
      </w:r>
      <w:r w:rsidR="000039D9" w:rsidRPr="000039D9">
        <w:rPr>
          <w:rFonts w:ascii="Times New Roman" w:eastAsia="TimesNewRoman" w:hAnsi="Times New Roman" w:cs="Times New Roman"/>
          <w:sz w:val="24"/>
          <w:szCs w:val="24"/>
        </w:rPr>
        <w:t>стороны заключили настоящий</w:t>
      </w:r>
      <w:r w:rsidR="000039D9" w:rsidRP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039D9" w:rsidRPr="000039D9">
        <w:rPr>
          <w:rFonts w:ascii="Times New Roman" w:eastAsia="TimesNewRoman" w:hAnsi="Times New Roman" w:cs="Times New Roman"/>
          <w:sz w:val="24"/>
          <w:szCs w:val="24"/>
        </w:rPr>
        <w:t>договор о нижеследующем:</w:t>
      </w:r>
      <w:proofErr w:type="gramEnd"/>
    </w:p>
    <w:p w:rsidR="000039D9" w:rsidRPr="001A556F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Предмет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общие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условия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1.1. По настоящему договору Продавец передает, а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принимает в собственность 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условиях и в порядке,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указанном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следующее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· 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Продаваемое имущество, находящееся по адресу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Pr="000039D9">
        <w:rPr>
          <w:rFonts w:ascii="Times New Roman" w:hAnsi="Times New Roman" w:cs="Times New Roman"/>
          <w:sz w:val="24"/>
          <w:szCs w:val="24"/>
          <w:shd w:val="clear" w:color="auto" w:fill="FFFFFF"/>
        </w:rPr>
        <w:t>623373, Свердловская обл., г</w:t>
      </w:r>
      <w:proofErr w:type="gramStart"/>
      <w:r w:rsidRPr="000039D9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0039D9">
        <w:rPr>
          <w:rFonts w:ascii="Times New Roman" w:hAnsi="Times New Roman" w:cs="Times New Roman"/>
          <w:sz w:val="24"/>
          <w:szCs w:val="24"/>
          <w:shd w:val="clear" w:color="auto" w:fill="FFFFFF"/>
        </w:rPr>
        <w:t>олевской, пгт.Зюзельский, ул.Промышленная плолщадка,1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принадлежит Продавцу на праве собственности, что подтверждается Свидетельством о государственной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регистрации права собственности выданного Главным управлением Федеральной регистрационной службы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Свердловской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области серия _______________________, запись в Едином государственном реестре прав 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недвижимое имущество и сделок с ним от ______________________________.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Указанное выше имущество находится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земельном участке по адресу:</w:t>
      </w:r>
      <w:r w:rsidRPr="000039D9">
        <w:rPr>
          <w:shd w:val="clear" w:color="auto" w:fill="FFFFFF"/>
        </w:rPr>
        <w:t xml:space="preserve"> </w:t>
      </w:r>
      <w:r w:rsidRPr="000039D9">
        <w:rPr>
          <w:rFonts w:ascii="Times New Roman" w:hAnsi="Times New Roman" w:cs="Times New Roman"/>
          <w:sz w:val="24"/>
          <w:szCs w:val="24"/>
          <w:shd w:val="clear" w:color="auto" w:fill="FFFFFF"/>
        </w:rPr>
        <w:t>623373, Свердловская обл., г</w:t>
      </w:r>
      <w:proofErr w:type="gramStart"/>
      <w:r w:rsidRPr="000039D9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0039D9">
        <w:rPr>
          <w:rFonts w:ascii="Times New Roman" w:hAnsi="Times New Roman" w:cs="Times New Roman"/>
          <w:sz w:val="24"/>
          <w:szCs w:val="24"/>
          <w:shd w:val="clear" w:color="auto" w:fill="FFFFFF"/>
        </w:rPr>
        <w:t>олевской, пгт.Зюзельский, ул.Промышленная плолщадка,1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,Italic" w:hAnsi="Times New Roman" w:cs="Times New Roman"/>
          <w:iCs/>
          <w:sz w:val="24"/>
          <w:szCs w:val="24"/>
        </w:rPr>
        <w:t>предоставленном на праве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i/>
          <w:iCs/>
          <w:sz w:val="24"/>
          <w:szCs w:val="24"/>
        </w:rPr>
        <w:t>____________________________________.</w:t>
      </w:r>
    </w:p>
    <w:p w:rsid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1.2. Продавец гарантирует, что передаваемое по настоящему Договору имущество не находится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под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арестом, не состоит в залоге, не обременено иными правами перед третьими лицами.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Передача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имущества</w:t>
      </w:r>
      <w:proofErr w:type="spellEnd"/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Переход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права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собственности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на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имущество</w:t>
      </w:r>
      <w:proofErr w:type="spellEnd"/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2.1.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Передача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Продавцом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Покупателю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осуществляется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передаточному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акту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Передаточный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акт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должен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быть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подписан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сторонами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позднее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5 (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дней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) дней с момента полной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оплаты имущества согласно договору (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Приложение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№ 1).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2.2.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будет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считаться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переданным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Продавца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Покупателю с момента подписания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передаточного акта обеими сторонами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. С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этого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момента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вправе владеть и пользоваться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имуществом, указанным в п. 1.1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С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момента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подписания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акта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переходит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риск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случайной гибели или случайного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повреждения имущества, переданного Покупателю.</w:t>
      </w:r>
    </w:p>
    <w:p w:rsid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2.3.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передаче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Продавца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к Покупателю стороны руководствуются принципом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«Осмотрено – одобрено». С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момента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передачи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являющегося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предметом настоящего Договора, от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Продавца Покупателю </w:t>
      </w:r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последний</w:t>
      </w:r>
      <w:proofErr w:type="gram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не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вправе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предъявлять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претензии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по состоянию этого имущества.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2.4.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полной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оплаты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вправе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распоряжаться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предметом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адрес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третьих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лиц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Цена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Порядок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расчетов</w:t>
      </w:r>
      <w:proofErr w:type="spellEnd"/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3.1. C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тоимость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указанного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п</w:t>
      </w:r>
      <w:proofErr w:type="gram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1.1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составляет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· 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______________________________________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– ____________________________</w:t>
      </w:r>
    </w:p>
    <w:p w:rsid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3.2.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Сумму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указанную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 п. 3.1.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обязан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уплатить Продавцу в срок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gram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____________________________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3.3.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Оплата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производится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путем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перечисления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денежных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средств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на расчетный счет Продавца,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указанный в настоящем договоре.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Права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обязанности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сторон</w:t>
      </w:r>
      <w:proofErr w:type="spellEnd"/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4.1. </w:t>
      </w:r>
      <w:proofErr w:type="spellStart"/>
      <w:r w:rsidRPr="000039D9">
        <w:rPr>
          <w:rFonts w:ascii="Times New Roman" w:eastAsia="TimesNewRoman,Italic" w:hAnsi="Times New Roman" w:cs="Times New Roman"/>
          <w:i/>
          <w:iCs/>
          <w:sz w:val="24"/>
          <w:szCs w:val="24"/>
        </w:rPr>
        <w:t>Продавец</w:t>
      </w:r>
      <w:proofErr w:type="spellEnd"/>
      <w:r w:rsidRPr="000039D9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Italic" w:hAnsi="Times New Roman" w:cs="Times New Roman"/>
          <w:i/>
          <w:iCs/>
          <w:sz w:val="24"/>
          <w:szCs w:val="24"/>
        </w:rPr>
        <w:t>обязуется</w:t>
      </w:r>
      <w:proofErr w:type="spellEnd"/>
      <w:r w:rsidRPr="000039D9">
        <w:rPr>
          <w:rFonts w:ascii="Times New Roman" w:eastAsia="TimesNewRoman" w:hAnsi="Times New Roman" w:cs="Times New Roman"/>
          <w:i/>
          <w:iCs/>
          <w:sz w:val="24"/>
          <w:szCs w:val="24"/>
        </w:rPr>
        <w:t>: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4.1.1.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Покупателю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являющееся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предметом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поименованное</w:t>
      </w:r>
      <w:proofErr w:type="spellEnd"/>
      <w:proofErr w:type="gram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 п. 1.1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после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подписания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с оформлением акта приемки-передачи.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4.1.2.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Покупателю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всю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имеющуюся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документацию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продаваемое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4.2. </w:t>
      </w:r>
      <w:proofErr w:type="spellStart"/>
      <w:r w:rsidRPr="000039D9">
        <w:rPr>
          <w:rFonts w:ascii="Times New Roman" w:eastAsia="TimesNewRoman,Italic" w:hAnsi="Times New Roman" w:cs="Times New Roman"/>
          <w:i/>
          <w:iCs/>
          <w:sz w:val="24"/>
          <w:szCs w:val="24"/>
        </w:rPr>
        <w:t>Покупатель</w:t>
      </w:r>
      <w:proofErr w:type="spellEnd"/>
      <w:r w:rsidRPr="000039D9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Italic" w:hAnsi="Times New Roman" w:cs="Times New Roman"/>
          <w:i/>
          <w:iCs/>
          <w:sz w:val="24"/>
          <w:szCs w:val="24"/>
        </w:rPr>
        <w:t>обязуется</w:t>
      </w:r>
      <w:proofErr w:type="spellEnd"/>
      <w:r w:rsidRPr="000039D9">
        <w:rPr>
          <w:rFonts w:ascii="Times New Roman" w:eastAsia="TimesNewRoman" w:hAnsi="Times New Roman" w:cs="Times New Roman"/>
          <w:i/>
          <w:iCs/>
          <w:sz w:val="24"/>
          <w:szCs w:val="24"/>
        </w:rPr>
        <w:t>: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4.2.1. </w:t>
      </w:r>
      <w:proofErr w:type="spellStart"/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Оплатить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стоимость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имущества</w:t>
      </w:r>
      <w:proofErr w:type="spellEnd"/>
      <w:proofErr w:type="gram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являющегося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предметом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настоящего договора, в порядке,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сроки и размере, указанном в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пунктах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3.1.- 3.3.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4.2.2.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Принять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указанное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 П. 1.1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, по акту приемки-передачи в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течение 10 (Десяти) дней с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момента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подписания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4.2.3. </w:t>
      </w:r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С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момента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подписания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и акта приемки-передачи, нести ответственность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по исполнению обязательств Продавца,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возникающих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с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момента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подписания настоящего договора по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содержанию имущества, являющегося предметом настоящего договора перед третьими лицами, в том числе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в части эксплуатационного обслуживания,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энергоснабжения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, водоснабжения и водоотведения, безопасной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эксплуатации и обязательных платежей, возникающих у Покупателя из бремени содержания имущества,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являющегося предметом настоящего договора.</w:t>
      </w:r>
      <w:proofErr w:type="gramEnd"/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4.2.4. С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момента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приобретения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права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владения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пользования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имущество осуществлять за свой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счет его охрану.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4.2.5.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Расходы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государственной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регистрации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перехода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права собственности на недвижимое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имущество, от Продавца к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Покупателю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несет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осуществляет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Покупатель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Ответственность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сторон</w:t>
      </w:r>
      <w:proofErr w:type="spellEnd"/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5.1. </w:t>
      </w:r>
      <w:proofErr w:type="spellStart"/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Сторона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имущественные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интересы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деловая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репутация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) которой нарушены в результате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неисполнения или ненадлежащего исполнения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обязательств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договору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другой стороной, вправе требовать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полного возмещения причиненных ей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этой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стороной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убытков, под которыми понимаются расходы, которые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сторона, чье право нарушено,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произвела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или произведет для восстановления своих прав и интересов;</w:t>
      </w:r>
      <w:proofErr w:type="gram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утрата,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порча или повреждение товара (реальный ущерб), а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также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неполученные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доходы, которые эта сторона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получила бы при обычных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условиях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делового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оборота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если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бы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ее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права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и интересы не были нарушены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(упущенная выгода).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5.2.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Сторона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исполнившая или ненадлежащим образом исполнившая свои обязательства по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договору при выполнении его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условий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несет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ответственность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если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докажет, что надлежащее исполнение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обязательств оказалось невозможным вследствие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непреодолимой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силы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форс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-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мажор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), т.е. чрезвычайных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непредотвратимых обстоятельств, при конкретных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условиях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конкретного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периода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времени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. К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обстоятельствам непреодолимой силы стороны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настоящего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договора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отнесли такие явления стихийного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характера (землетрясение, наводнение, удар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молнии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извержение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вулкана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сель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>, оползень, цунами и т.п.),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температуру, силу ветра и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уровень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осадков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месте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исполнения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обязательств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по договору, исключающих для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человека нормальную жизнедеятельность; мораторий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органов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власти и управления; забастовки,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организованные в установленном законом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порядке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, и </w:t>
      </w:r>
      <w:proofErr w:type="spellStart"/>
      <w:r w:rsidRPr="000039D9">
        <w:rPr>
          <w:rFonts w:ascii="Times New Roman" w:eastAsia="TimesNewRoman" w:hAnsi="Times New Roman" w:cs="Times New Roman"/>
          <w:sz w:val="24"/>
          <w:szCs w:val="24"/>
        </w:rPr>
        <w:t>другие</w:t>
      </w:r>
      <w:proofErr w:type="spell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обстоятельства, которые могут быть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определены сторонами договора как непреодолимая сила для надлежащего исполнения обязательств.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5.3. В случае нарушения сроков оплаты, против сроков, указанных в п. 3.2. настоящего Договора,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считать договор незаключенным, а все обязательства между сторонами прекратившимися. Все </w:t>
      </w:r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суммы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полученные по сделке, за исключением задатка, Продавец возвращает Покупателю.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6. </w:t>
      </w: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Порядок разрешения споров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6.1. </w:t>
      </w:r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Споры, которые могут возникнуть при исполнении условий настоящего договора, стороны будут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стремиться разрешить в порядке досудебного разбирательства: путем переговоров, обмена письмами,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уточнением условий договора, составлением необходимых протоколов, дополнений и изменений, обмена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телеграммами, факсами и др. При этом каждая из сторон вправе претендовать на наличие у нее в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письменном виде результатов разрешения возникших вопросов.</w:t>
      </w:r>
      <w:proofErr w:type="gramEnd"/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6.2. При не достижении взаимоприемлемого решения спор подлежит рассмотрению в Арбитражном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суде Свердловской области.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7. </w:t>
      </w: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Заключительные положения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7.1. Лица, подписавшие договор, подтверждают, что не лишены дееспособности, не состоят под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опекой и попечительством, не страдают заболеваниями, препятствующими осознать суть договора, а также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отсутствуют обстоятельства, вынуждающие заключить данный договор на крайне невыгодных для сторон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условиях.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7.2. Настоящий договор вступает в силу с момента подписания его сторонами и действует до момента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окончания исполнения сторонами договора своих обязательств по нему.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7.3. Прекращение действия настоящего договора влечет за собой прекращение обязатель</w:t>
      </w:r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ств ст</w:t>
      </w:r>
      <w:proofErr w:type="gramEnd"/>
      <w:r w:rsidRPr="000039D9">
        <w:rPr>
          <w:rFonts w:ascii="Times New Roman" w:eastAsia="TimesNewRoman" w:hAnsi="Times New Roman" w:cs="Times New Roman"/>
          <w:sz w:val="24"/>
          <w:szCs w:val="24"/>
        </w:rPr>
        <w:t>орон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по нему, но не освобождает стороны от ответственности за нарушения, если таковые имели место при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заключении или исполнении настоящего договора.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7.4. Настоящий договор составлен и подписан сторонами в трех подлинных экземплярах: по одному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для каждой из сторон и один экземпляр для Федеральной регистрационной службы, имеющих одинаковую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юридическую силу.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8. </w:t>
      </w: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Реквизиты и подписи сторон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.</w:t>
      </w: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1pt;margin-top:1.15pt;width:223.05pt;height:304.5pt;z-index:251658240;mso-width-relative:margin;mso-height-relative:margin" filled="f" stroked="f">
            <v:textbox style="mso-next-textbox:#_x0000_s1026">
              <w:txbxContent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Продовец</w:t>
                  </w:r>
                  <w:proofErr w:type="spellEnd"/>
                </w:p>
                <w:p w:rsidR="001A556F" w:rsidRPr="00FD34E3" w:rsidRDefault="001A556F" w:rsidP="001A556F">
                  <w:pPr>
                    <w:pStyle w:val="a3"/>
                  </w:pPr>
                  <w:r w:rsidRPr="00FD34E3">
                    <w:t>ООО КЛПХ "Содружество" 623373, Свердловская обл., г</w:t>
                  </w:r>
                  <w:proofErr w:type="gramStart"/>
                  <w:r w:rsidRPr="00FD34E3">
                    <w:t>.П</w:t>
                  </w:r>
                  <w:proofErr w:type="gramEnd"/>
                  <w:r w:rsidRPr="00FD34E3">
                    <w:t>олевской, пгтЗюзельский, ул.Пролетарская,1</w:t>
                  </w:r>
                </w:p>
                <w:p w:rsidR="001A556F" w:rsidRDefault="001A556F" w:rsidP="001A556F">
                  <w:r w:rsidRPr="00FD34E3">
                    <w:t xml:space="preserve">ОГРН 1026601607856                                     ИНН 6626011899                                               КПП 662601001                                                  </w:t>
                  </w:r>
                  <w:proofErr w:type="spellStart"/>
                  <w:proofErr w:type="gramStart"/>
                  <w:r w:rsidRPr="00FD34E3">
                    <w:t>р</w:t>
                  </w:r>
                  <w:proofErr w:type="spellEnd"/>
                  <w:proofErr w:type="gramEnd"/>
                  <w:r w:rsidRPr="00FD34E3">
                    <w:t xml:space="preserve">/с № 40702810916410065221              Уральский банк Сбербанка </w:t>
                  </w:r>
                  <w:proofErr w:type="spellStart"/>
                  <w:r w:rsidRPr="00FD34E3">
                    <w:t>России,СБ</w:t>
                  </w:r>
                  <w:proofErr w:type="spellEnd"/>
                  <w:r w:rsidRPr="00FD34E3">
                    <w:t xml:space="preserve"> РФ №1774 Красноуфимское отделение к/с 30101810500000000674                                 БИК 046577674</w:t>
                  </w:r>
                </w:p>
                <w:p w:rsidR="001A556F" w:rsidRDefault="001A556F" w:rsidP="001A556F"/>
                <w:p w:rsidR="001A556F" w:rsidRDefault="001A556F" w:rsidP="001A556F">
                  <w:proofErr w:type="spellStart"/>
                  <w:r>
                    <w:t>Крнкупсный</w:t>
                  </w:r>
                  <w:proofErr w:type="spellEnd"/>
                  <w:r>
                    <w:t xml:space="preserve"> управляющий </w:t>
                  </w:r>
                </w:p>
                <w:p w:rsidR="001A556F" w:rsidRDefault="001A556F" w:rsidP="001A556F">
                  <w:r>
                    <w:t>________________ Дьяконов А.В.</w:t>
                  </w:r>
                </w:p>
                <w:p w:rsidR="001A556F" w:rsidRPr="00FD34E3" w:rsidRDefault="001A556F" w:rsidP="001A556F">
                  <w:r>
                    <w:t>м.п.</w:t>
                  </w:r>
                </w:p>
                <w:p w:rsidR="001A556F" w:rsidRPr="00843BAF" w:rsidRDefault="001A556F" w:rsidP="001A556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-24.5pt;margin-top:7.55pt;width:224.8pt;height:316.5pt;z-index:251659264;mso-width-relative:margin;mso-height-relative:margin" filled="f" stroked="f">
            <v:textbox style="mso-next-textbox:#_x0000_s1027">
              <w:txbxContent>
                <w:p w:rsidR="001A556F" w:rsidRDefault="000935D5" w:rsidP="001A556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Покупатель</w:t>
                  </w:r>
                  <w:r w:rsidR="001A556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1A556F" w:rsidRDefault="001A556F" w:rsidP="001A556F"/>
                <w:p w:rsidR="001A556F" w:rsidRDefault="001A556F" w:rsidP="001A556F"/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New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eastAsia="TimesNewRoman" w:hAnsi="Times New Roman" w:cs="Times New Roman"/>
                    </w:rPr>
                    <w:t>.п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1A556F" w:rsidRDefault="001A556F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proofErr w:type="spellStart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Приложение№</w:t>
      </w:r>
      <w:proofErr w:type="spellEnd"/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1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к договору купли-продажи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имущества _____________________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Акт</w:t>
      </w:r>
      <w:r w:rsidR="001A556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приема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-</w:t>
      </w: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передачи имущества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г. </w:t>
      </w:r>
      <w:r w:rsidR="000935D5">
        <w:rPr>
          <w:rFonts w:ascii="Times New Roman" w:eastAsia="TimesNewRoman" w:hAnsi="Times New Roman" w:cs="Times New Roman"/>
          <w:sz w:val="24"/>
          <w:szCs w:val="24"/>
        </w:rPr>
        <w:t>Екатеринбург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«__» ___________ 2____ г.</w:t>
      </w:r>
    </w:p>
    <w:p w:rsidR="000039D9" w:rsidRPr="000039D9" w:rsidRDefault="000935D5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A556F">
        <w:rPr>
          <w:rFonts w:ascii="Times New Roman" w:eastAsia="TimesNewRoman,Bold" w:hAnsi="Times New Roman" w:cs="Times New Roman"/>
          <w:bCs/>
          <w:sz w:val="24"/>
          <w:szCs w:val="24"/>
        </w:rPr>
        <w:t>Конкурсны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й</w:t>
      </w:r>
      <w:r w:rsidRPr="001A556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управляющи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й</w:t>
      </w:r>
      <w:r w:rsidRPr="001A556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1A556F">
        <w:rPr>
          <w:rFonts w:ascii="Times New Roman" w:hAnsi="Times New Roman" w:cs="Times New Roman"/>
          <w:sz w:val="24"/>
          <w:szCs w:val="24"/>
        </w:rPr>
        <w:t>Дьяконов</w:t>
      </w:r>
      <w:r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1A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Вячеславович</w:t>
      </w:r>
      <w:r w:rsidRPr="001A556F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556F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Свердловской области от 17 января 2011 года по делу № А60-58852/2009-С14,Определения Арбитражного суда Свердловской области от 21 февраля 2011 года по делу № А60-58852/2009-С14 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>(</w:t>
      </w:r>
      <w:r w:rsidRPr="001A556F">
        <w:rPr>
          <w:rFonts w:ascii="Times New Roman" w:eastAsia="TimesNewRoman" w:hAnsi="Times New Roman" w:cs="Times New Roman"/>
          <w:sz w:val="24"/>
          <w:szCs w:val="24"/>
        </w:rPr>
        <w:t xml:space="preserve">далее </w:t>
      </w:r>
      <w:r w:rsidRPr="001A556F">
        <w:rPr>
          <w:rFonts w:ascii="Times New Roman" w:eastAsia="TimesNewRoman,Bold" w:hAnsi="Times New Roman" w:cs="Times New Roman"/>
          <w:sz w:val="24"/>
          <w:szCs w:val="24"/>
        </w:rPr>
        <w:t>- «</w:t>
      </w:r>
      <w:r w:rsidRPr="001A556F">
        <w:rPr>
          <w:rFonts w:ascii="Times New Roman" w:eastAsia="TimesNewRoman" w:hAnsi="Times New Roman" w:cs="Times New Roman"/>
          <w:sz w:val="24"/>
          <w:szCs w:val="24"/>
        </w:rPr>
        <w:t>Продавец</w:t>
      </w:r>
      <w:proofErr w:type="gramStart"/>
      <w:r w:rsidRPr="001A556F">
        <w:rPr>
          <w:rFonts w:ascii="Times New Roman" w:eastAsia="TimesNewRoman,Bold" w:hAnsi="Times New Roman" w:cs="Times New Roman"/>
          <w:sz w:val="24"/>
          <w:szCs w:val="24"/>
        </w:rPr>
        <w:t>»),</w:t>
      </w:r>
      <w:r w:rsidR="000039D9" w:rsidRPr="000039D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gramEnd"/>
      <w:r w:rsidR="000039D9" w:rsidRPr="000039D9">
        <w:rPr>
          <w:rFonts w:ascii="Times New Roman" w:eastAsia="TimesNewRoman" w:hAnsi="Times New Roman" w:cs="Times New Roman"/>
          <w:sz w:val="24"/>
          <w:szCs w:val="24"/>
        </w:rPr>
        <w:t>с одной стороны и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________________________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(________________________________________) именуемый в дальнейшем</w:t>
      </w:r>
      <w:r w:rsidR="000935D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«</w:t>
      </w: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Покупатель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»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, действующий от своего имени и в своем интересе, с другой стороны составили настоящий акт</w:t>
      </w:r>
      <w:r w:rsidR="001A55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039D9">
        <w:rPr>
          <w:rFonts w:ascii="Times New Roman" w:eastAsia="TimesNewRoman" w:hAnsi="Times New Roman" w:cs="Times New Roman"/>
          <w:sz w:val="24"/>
          <w:szCs w:val="24"/>
        </w:rPr>
        <w:t>о нижеследующем: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1. Продавец передал, а Покупатель принял по договору купли – продажи имущества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_____________________________________________ имущество: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· 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_________________________________________________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2. Покупатель не имеет претензий к Продавцу по поводу </w:t>
      </w:r>
      <w:proofErr w:type="gramStart"/>
      <w:r w:rsidRPr="000039D9">
        <w:rPr>
          <w:rFonts w:ascii="Times New Roman" w:eastAsia="TimesNewRoman" w:hAnsi="Times New Roman" w:cs="Times New Roman"/>
          <w:sz w:val="24"/>
          <w:szCs w:val="24"/>
        </w:rPr>
        <w:t>переданного</w:t>
      </w:r>
      <w:proofErr w:type="gramEnd"/>
      <w:r w:rsidRPr="000039D9">
        <w:rPr>
          <w:rFonts w:ascii="Times New Roman" w:eastAsia="TimesNewRoman" w:hAnsi="Times New Roman" w:cs="Times New Roman"/>
          <w:sz w:val="24"/>
          <w:szCs w:val="24"/>
        </w:rPr>
        <w:t xml:space="preserve"> по договору купли-продажи</w:t>
      </w:r>
    </w:p>
    <w:p w:rsidR="000039D9" w:rsidRPr="000039D9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39D9">
        <w:rPr>
          <w:rFonts w:ascii="Times New Roman" w:eastAsia="TimesNewRoman" w:hAnsi="Times New Roman" w:cs="Times New Roman"/>
          <w:sz w:val="24"/>
          <w:szCs w:val="24"/>
        </w:rPr>
        <w:t>имущества _______________________________ №___________________ от «__» _____________ 20__ г.</w:t>
      </w:r>
    </w:p>
    <w:p w:rsidR="001A556F" w:rsidRDefault="000039D9" w:rsidP="0000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039D9">
        <w:rPr>
          <w:rFonts w:ascii="Times New Roman" w:eastAsia="TimesNewRoman,Bold" w:hAnsi="Times New Roman" w:cs="Times New Roman"/>
          <w:b/>
          <w:bCs/>
          <w:sz w:val="24"/>
          <w:szCs w:val="24"/>
        </w:rPr>
        <w:t>ПОДПИСИ СТОРОН</w:t>
      </w:r>
      <w:r w:rsidRPr="000039D9">
        <w:rPr>
          <w:rFonts w:ascii="Times New Roman" w:eastAsia="TimesNewRoman" w:hAnsi="Times New Roman" w:cs="Times New Roman"/>
          <w:b/>
          <w:bCs/>
          <w:sz w:val="24"/>
          <w:szCs w:val="24"/>
        </w:rPr>
        <w:t>:</w:t>
      </w:r>
    </w:p>
    <w:p w:rsidR="001A556F" w:rsidRPr="001A556F" w:rsidRDefault="001A556F" w:rsidP="001A556F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Pr="001A556F" w:rsidRDefault="001A556F" w:rsidP="001A556F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Pr="001A556F" w:rsidRDefault="001A556F" w:rsidP="001A556F">
      <w:pPr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noProof/>
          <w:sz w:val="24"/>
          <w:szCs w:val="24"/>
          <w:lang w:eastAsia="ru-RU"/>
        </w:rPr>
        <w:pict>
          <v:shape id="_x0000_s1028" type="#_x0000_t202" style="position:absolute;margin-left:261.1pt;margin-top:.1pt;width:223.05pt;height:304.5pt;z-index:251660288;mso-width-relative:margin;mso-height-relative:margin" filled="f" stroked="f">
            <v:textbox style="mso-next-textbox:#_x0000_s1028">
              <w:txbxContent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Продовец</w:t>
                  </w:r>
                  <w:proofErr w:type="spellEnd"/>
                </w:p>
                <w:p w:rsidR="001A556F" w:rsidRPr="00FD34E3" w:rsidRDefault="001A556F" w:rsidP="001A556F">
                  <w:pPr>
                    <w:pStyle w:val="a3"/>
                  </w:pPr>
                  <w:r w:rsidRPr="00FD34E3">
                    <w:t>ООО КЛПХ "Содружество" 623373, Свердловская обл., г</w:t>
                  </w:r>
                  <w:proofErr w:type="gramStart"/>
                  <w:r w:rsidRPr="00FD34E3">
                    <w:t>.П</w:t>
                  </w:r>
                  <w:proofErr w:type="gramEnd"/>
                  <w:r w:rsidRPr="00FD34E3">
                    <w:t>олевской, пгтЗюзельский, ул.Пролетарская,1</w:t>
                  </w:r>
                </w:p>
                <w:p w:rsidR="001A556F" w:rsidRDefault="001A556F" w:rsidP="001A556F">
                  <w:r w:rsidRPr="00FD34E3">
                    <w:t xml:space="preserve">ОГРН 1026601607856                                     ИНН 6626011899                                               КПП 662601001                                                  </w:t>
                  </w:r>
                  <w:proofErr w:type="spellStart"/>
                  <w:proofErr w:type="gramStart"/>
                  <w:r w:rsidRPr="00FD34E3">
                    <w:t>р</w:t>
                  </w:r>
                  <w:proofErr w:type="spellEnd"/>
                  <w:proofErr w:type="gramEnd"/>
                  <w:r w:rsidRPr="00FD34E3">
                    <w:t xml:space="preserve">/с № 40702810916410065221              Уральский банк Сбербанка </w:t>
                  </w:r>
                  <w:proofErr w:type="spellStart"/>
                  <w:r w:rsidRPr="00FD34E3">
                    <w:t>России,СБ</w:t>
                  </w:r>
                  <w:proofErr w:type="spellEnd"/>
                  <w:r w:rsidRPr="00FD34E3">
                    <w:t xml:space="preserve"> РФ №1774 Красноуфимское отделение к/с 30101810500000000674                                 БИК 046577674</w:t>
                  </w:r>
                </w:p>
                <w:p w:rsidR="001A556F" w:rsidRDefault="001A556F" w:rsidP="001A556F"/>
                <w:p w:rsidR="001A556F" w:rsidRDefault="001A556F" w:rsidP="001A556F">
                  <w:proofErr w:type="spellStart"/>
                  <w:r>
                    <w:t>Крнкупсный</w:t>
                  </w:r>
                  <w:proofErr w:type="spellEnd"/>
                  <w:r>
                    <w:t xml:space="preserve"> управляющий </w:t>
                  </w:r>
                </w:p>
                <w:p w:rsidR="001A556F" w:rsidRDefault="001A556F" w:rsidP="001A556F">
                  <w:r>
                    <w:t>________________ Дьяконов А.В.</w:t>
                  </w:r>
                </w:p>
                <w:p w:rsidR="001A556F" w:rsidRPr="00FD34E3" w:rsidRDefault="001A556F" w:rsidP="001A556F">
                  <w:r>
                    <w:t>м.п.</w:t>
                  </w:r>
                </w:p>
                <w:p w:rsidR="001A556F" w:rsidRPr="00843BAF" w:rsidRDefault="001A556F" w:rsidP="001A556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-21.25pt;margin-top:2.8pt;width:224.8pt;height:316.5pt;z-index:251661312;mso-width-relative:margin;mso-height-relative:margin" filled="f" stroked="f">
            <v:textbox style="mso-next-textbox:#_x0000_s1030">
              <w:txbxContent>
                <w:p w:rsidR="001A556F" w:rsidRDefault="000935D5" w:rsidP="001A556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Покупатель</w:t>
                  </w:r>
                  <w:r w:rsidR="001A556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1A556F" w:rsidRDefault="001A556F" w:rsidP="001A556F"/>
                <w:p w:rsidR="001A556F" w:rsidRDefault="001A556F" w:rsidP="001A556F"/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1A556F" w:rsidRDefault="001A556F" w:rsidP="001A556F">
                  <w:pPr>
                    <w:rPr>
                      <w:rFonts w:ascii="Times New Roman" w:eastAsia="TimesNew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New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eastAsia="TimesNewRoman" w:hAnsi="Times New Roman" w:cs="Times New Roman"/>
                    </w:rPr>
                    <w:t>.п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A556F" w:rsidRPr="001A556F" w:rsidRDefault="001A556F" w:rsidP="001A556F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Pr="001A556F" w:rsidRDefault="001A556F" w:rsidP="001A556F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1A556F" w:rsidRDefault="001A556F" w:rsidP="001A556F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0039D9" w:rsidRPr="001A556F" w:rsidRDefault="000039D9" w:rsidP="001A556F">
      <w:pPr>
        <w:rPr>
          <w:rFonts w:ascii="Times New Roman" w:eastAsia="TimesNewRoman" w:hAnsi="Times New Roman" w:cs="Times New Roman"/>
          <w:sz w:val="24"/>
          <w:szCs w:val="24"/>
        </w:rPr>
      </w:pPr>
    </w:p>
    <w:sectPr w:rsidR="000039D9" w:rsidRPr="001A556F" w:rsidSect="00B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039D9"/>
    <w:rsid w:val="000039D9"/>
    <w:rsid w:val="000935D5"/>
    <w:rsid w:val="00155FA1"/>
    <w:rsid w:val="001A556F"/>
    <w:rsid w:val="00344DC3"/>
    <w:rsid w:val="0040381C"/>
    <w:rsid w:val="00647907"/>
    <w:rsid w:val="00755738"/>
    <w:rsid w:val="00970452"/>
    <w:rsid w:val="00B14BEC"/>
    <w:rsid w:val="00E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56F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Дьяконов</dc:creator>
  <cp:keywords/>
  <dc:description/>
  <cp:lastModifiedBy>Дьяконов</cp:lastModifiedBy>
  <cp:revision>2</cp:revision>
  <dcterms:created xsi:type="dcterms:W3CDTF">2011-08-29T09:45:00Z</dcterms:created>
  <dcterms:modified xsi:type="dcterms:W3CDTF">2011-08-29T10:08:00Z</dcterms:modified>
</cp:coreProperties>
</file>