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B5" w:rsidRDefault="00571DB5" w:rsidP="00571D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УТВЕРЖДАЮ»</w:t>
      </w:r>
    </w:p>
    <w:p w:rsidR="00571DB5" w:rsidRDefault="00571DB5" w:rsidP="00571D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Конкурсный управляющий</w:t>
      </w:r>
    </w:p>
    <w:p w:rsidR="00571DB5" w:rsidRDefault="00571DB5" w:rsidP="00571D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ФГУП «СУ № 503 при </w:t>
      </w:r>
      <w:proofErr w:type="spellStart"/>
      <w:r>
        <w:rPr>
          <w:b/>
          <w:sz w:val="24"/>
          <w:szCs w:val="24"/>
        </w:rPr>
        <w:t>Спецстрое</w:t>
      </w:r>
      <w:proofErr w:type="spellEnd"/>
      <w:r>
        <w:rPr>
          <w:b/>
          <w:sz w:val="24"/>
          <w:szCs w:val="24"/>
        </w:rPr>
        <w:t xml:space="preserve"> России»</w:t>
      </w:r>
    </w:p>
    <w:p w:rsidR="00571DB5" w:rsidRDefault="00571DB5" w:rsidP="00571D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В.Е. </w:t>
      </w:r>
      <w:proofErr w:type="spellStart"/>
      <w:r>
        <w:rPr>
          <w:b/>
          <w:sz w:val="24"/>
          <w:szCs w:val="24"/>
        </w:rPr>
        <w:t>Клемешев</w:t>
      </w:r>
      <w:proofErr w:type="spellEnd"/>
    </w:p>
    <w:p w:rsidR="00571DB5" w:rsidRDefault="00571DB5" w:rsidP="00571DB5">
      <w:pPr>
        <w:jc w:val="right"/>
        <w:rPr>
          <w:b/>
          <w:sz w:val="24"/>
          <w:szCs w:val="24"/>
        </w:rPr>
      </w:pPr>
    </w:p>
    <w:p w:rsidR="00571DB5" w:rsidRDefault="00571DB5" w:rsidP="00571D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_____________.</w:t>
      </w:r>
    </w:p>
    <w:p w:rsidR="00571DB5" w:rsidRDefault="00571DB5" w:rsidP="00571DB5">
      <w:pPr>
        <w:jc w:val="right"/>
        <w:rPr>
          <w:b/>
          <w:sz w:val="24"/>
          <w:szCs w:val="24"/>
        </w:rPr>
      </w:pPr>
    </w:p>
    <w:p w:rsidR="00571DB5" w:rsidRDefault="00571DB5" w:rsidP="00571D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«_____»________________2011 г</w:t>
      </w:r>
    </w:p>
    <w:p w:rsidR="00571DB5" w:rsidRDefault="00571DB5" w:rsidP="00571DB5">
      <w:pPr>
        <w:rPr>
          <w:rFonts w:ascii="Arial" w:hAnsi="Arial" w:cs="Arial"/>
          <w:b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b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b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ДОГОВОР</w:t>
      </w:r>
    </w:p>
    <w:p w:rsidR="00571DB5" w:rsidRDefault="00571DB5" w:rsidP="00571D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купли-продажи имущества по лоту № 2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Саратов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«</w:t>
      </w:r>
      <w:r>
        <w:rPr>
          <w:rFonts w:ascii="Arial" w:hAnsi="Arial" w:cs="Arial"/>
          <w:sz w:val="22"/>
          <w:szCs w:val="22"/>
        </w:rPr>
        <w:tab/>
        <w:t>»</w:t>
      </w:r>
      <w:r>
        <w:rPr>
          <w:rFonts w:ascii="Arial" w:hAnsi="Arial" w:cs="Arial"/>
          <w:sz w:val="22"/>
          <w:szCs w:val="22"/>
        </w:rPr>
        <w:tab/>
        <w:t xml:space="preserve"> 2011 года.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 xml:space="preserve">, с одной стороны, именуемый  в дальнейшем «Покупатель» и конкурсный управляющий ФГУП «СУ № 503 при </w:t>
      </w:r>
      <w:proofErr w:type="spellStart"/>
      <w:r>
        <w:rPr>
          <w:rFonts w:ascii="Arial" w:hAnsi="Arial" w:cs="Arial"/>
          <w:sz w:val="22"/>
          <w:szCs w:val="22"/>
        </w:rPr>
        <w:t>Спецстрое</w:t>
      </w:r>
      <w:proofErr w:type="spellEnd"/>
      <w:r>
        <w:rPr>
          <w:rFonts w:ascii="Arial" w:hAnsi="Arial" w:cs="Arial"/>
          <w:sz w:val="22"/>
          <w:szCs w:val="22"/>
        </w:rPr>
        <w:t xml:space="preserve"> России» </w:t>
      </w:r>
      <w:proofErr w:type="spellStart"/>
      <w:r>
        <w:rPr>
          <w:rFonts w:ascii="Arial" w:hAnsi="Arial" w:cs="Arial"/>
          <w:sz w:val="22"/>
          <w:szCs w:val="22"/>
        </w:rPr>
        <w:t>Клемешев</w:t>
      </w:r>
      <w:proofErr w:type="spellEnd"/>
      <w:r>
        <w:rPr>
          <w:rFonts w:ascii="Arial" w:hAnsi="Arial" w:cs="Arial"/>
          <w:sz w:val="22"/>
          <w:szCs w:val="22"/>
        </w:rPr>
        <w:t xml:space="preserve">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(банкротстве)», с другой стороны, именуемый в дальнейшем</w:t>
      </w:r>
      <w:proofErr w:type="gramEnd"/>
      <w:r>
        <w:rPr>
          <w:rFonts w:ascii="Arial" w:hAnsi="Arial" w:cs="Arial"/>
          <w:sz w:val="22"/>
          <w:szCs w:val="22"/>
        </w:rPr>
        <w:t xml:space="preserve"> «Продавец», заключили настоящий договор о нижеследующем: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Предмет договора.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numPr>
          <w:ilvl w:val="1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соответствии с условиями настоящего договора Продавец продает, а Покупатель покупает  принадлежащее на праве хозяйственного ведения ФГУП «СУ № 503 при </w:t>
      </w:r>
      <w:proofErr w:type="spellStart"/>
      <w:r>
        <w:rPr>
          <w:rFonts w:ascii="Arial" w:hAnsi="Arial" w:cs="Arial"/>
          <w:sz w:val="22"/>
          <w:szCs w:val="22"/>
        </w:rPr>
        <w:t>Спецстрое</w:t>
      </w:r>
      <w:proofErr w:type="spellEnd"/>
      <w:r>
        <w:rPr>
          <w:rFonts w:ascii="Arial" w:hAnsi="Arial" w:cs="Arial"/>
          <w:sz w:val="22"/>
          <w:szCs w:val="22"/>
        </w:rPr>
        <w:t xml:space="preserve"> России» имущество, включенное в состав лота № 2 на электронных торгах, проведенных 01.11.2011 г.: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однокомнатная квартира, общей площадью 34,8 кв.м, на 2-м этаже 2-х этажного жилого кирпичного здания, место нахождения: г</w:t>
      </w:r>
      <w:proofErr w:type="gramStart"/>
      <w:r>
        <w:rPr>
          <w:rFonts w:ascii="Arial" w:hAnsi="Arial" w:cs="Arial"/>
          <w:sz w:val="22"/>
          <w:szCs w:val="22"/>
        </w:rPr>
        <w:t>.С</w:t>
      </w:r>
      <w:proofErr w:type="gramEnd"/>
      <w:r>
        <w:rPr>
          <w:rFonts w:ascii="Arial" w:hAnsi="Arial" w:cs="Arial"/>
          <w:sz w:val="22"/>
          <w:szCs w:val="22"/>
        </w:rPr>
        <w:t xml:space="preserve">аратов, </w:t>
      </w:r>
      <w:proofErr w:type="spellStart"/>
      <w:r>
        <w:rPr>
          <w:rFonts w:ascii="Arial" w:hAnsi="Arial" w:cs="Arial"/>
          <w:sz w:val="22"/>
          <w:szCs w:val="22"/>
        </w:rPr>
        <w:t>ст.Трофимовский</w:t>
      </w:r>
      <w:proofErr w:type="spellEnd"/>
      <w:r>
        <w:rPr>
          <w:rFonts w:ascii="Arial" w:hAnsi="Arial" w:cs="Arial"/>
          <w:sz w:val="22"/>
          <w:szCs w:val="22"/>
        </w:rPr>
        <w:t xml:space="preserve"> 2, ДОС №4, кв.11, начальная цена 693 000 руб.  Свидетельство о государственной регистрации права 64 АВ № 513139. Запись регистрации в едином государственном реестре прав на недвижимое имущество и сделок с ним 23 сентября 2009 года № 64-64-11/585/2009-089.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Цена договора и порядок расчетов.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Определенная по итогам торгов цена отчуждаемого имущества входящего  в состав лота № 1, составляет</w:t>
      </w:r>
      <w:proofErr w:type="gramStart"/>
      <w:r>
        <w:rPr>
          <w:rFonts w:ascii="Arial" w:hAnsi="Arial" w:cs="Arial"/>
          <w:sz w:val="22"/>
          <w:szCs w:val="22"/>
        </w:rPr>
        <w:t xml:space="preserve">: __________________________________________________________________ (_______________________________________________________________) </w:t>
      </w:r>
      <w:proofErr w:type="gramEnd"/>
      <w:r>
        <w:rPr>
          <w:rFonts w:ascii="Arial" w:hAnsi="Arial" w:cs="Arial"/>
          <w:sz w:val="22"/>
          <w:szCs w:val="22"/>
        </w:rPr>
        <w:t>рублей, включая НДС.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Сумма задатка, перечисленная Покупателем в размере 69 300 руб. (шестьдесят девять тысяч триста)  рублей, засчитывается в счет исполнения обязательства </w:t>
      </w:r>
      <w:proofErr w:type="gramStart"/>
      <w:r>
        <w:rPr>
          <w:rFonts w:ascii="Arial" w:hAnsi="Arial" w:cs="Arial"/>
          <w:sz w:val="22"/>
          <w:szCs w:val="22"/>
        </w:rPr>
        <w:t>Покупателя</w:t>
      </w:r>
      <w:proofErr w:type="gramEnd"/>
      <w:r>
        <w:rPr>
          <w:rFonts w:ascii="Arial" w:hAnsi="Arial" w:cs="Arial"/>
          <w:sz w:val="22"/>
          <w:szCs w:val="22"/>
        </w:rPr>
        <w:t xml:space="preserve"> по оплате приобретаемого им имущества, указанного в п.п. 1.1. настоящего Договора.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2.3 Покупатель обязан  полностью оплатить приобретаемое имущество  и обеспечить получение денежных сре</w:t>
      </w:r>
      <w:proofErr w:type="gramStart"/>
      <w:r>
        <w:rPr>
          <w:rFonts w:ascii="Arial" w:hAnsi="Arial" w:cs="Arial"/>
          <w:sz w:val="22"/>
          <w:szCs w:val="22"/>
        </w:rPr>
        <w:t>дств Пр</w:t>
      </w:r>
      <w:proofErr w:type="gramEnd"/>
      <w:r>
        <w:rPr>
          <w:rFonts w:ascii="Arial" w:hAnsi="Arial" w:cs="Arial"/>
          <w:sz w:val="22"/>
          <w:szCs w:val="22"/>
        </w:rPr>
        <w:t>одавцом не позднее 30 (тридцати) дней со дня подписания договора.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Условия передачи имущества.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Отчуждаемое имущество передается по акту приема-передачи в течение десяти дней с момента полной оплаты Покупателем  указанной в п.п. 2.1.,  настоящего договора  покупной цены.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С момента подписания акта приема-передачи Продавец считается выполнившим свое обязательство по договору.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 С момента подписания акта приема-передачи риск случайной гибели  либо повреждения переданного имущества переходит на Покупателя.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 Акт приема-передачи является неотъемлемой частью настоящего договора.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До заключения настоящего договора Покупатель ознакомился с приобретаемым имуществом путем осмотра.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Государственная регистрация перехода права собственности.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  Переход права собственности  на недвижимое имущество от Продавца к Покупателю по настоящему договору подлежит государственной регистрации в Управлении Федеральной регистрационной службы по Саратовской области.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  Право собственности на недвижимое имущество возникает у Покупателя с момента государственной регистрации перехода этого права.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   Стороны обязуются </w:t>
      </w:r>
      <w:proofErr w:type="gramStart"/>
      <w:r>
        <w:rPr>
          <w:rFonts w:ascii="Arial" w:hAnsi="Arial" w:cs="Arial"/>
          <w:sz w:val="22"/>
          <w:szCs w:val="22"/>
        </w:rPr>
        <w:t>предоставить документы</w:t>
      </w:r>
      <w:proofErr w:type="gramEnd"/>
      <w:r>
        <w:rPr>
          <w:rFonts w:ascii="Arial" w:hAnsi="Arial" w:cs="Arial"/>
          <w:sz w:val="22"/>
          <w:szCs w:val="22"/>
        </w:rPr>
        <w:t xml:space="preserve"> на государственную регистрацию перехода права собственности от Продавца к Покупателю в срок не позднее 10 дней со дня исполнения Сторонами предусмотренных п.п. 2.1., 2.2., 2,3  и 3.1. обязательств.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4.4. В случае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если исполнению указанного обязательства воспрепятствуют обстоятельства объективного характера, не зависящие от доброй воли сторон, стороны обязаны предоставить документы на государственную регистрацию перехода права собственности в срок не позднее 7 дней с момента прекращения действия таких обстоятельств.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 Расходы, связанные с государственной регистрацией перехода права собственности, несет Покупатель.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Гарантии и обязательства сторон.</w:t>
      </w: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Продавец гарантирует Покупателю, что: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5.1.1 ФГУП «СУ № 503 при </w:t>
      </w:r>
      <w:proofErr w:type="spellStart"/>
      <w:r>
        <w:rPr>
          <w:rFonts w:ascii="Arial" w:hAnsi="Arial" w:cs="Arial"/>
          <w:sz w:val="22"/>
          <w:szCs w:val="22"/>
        </w:rPr>
        <w:t>Спецстрое</w:t>
      </w:r>
      <w:proofErr w:type="spellEnd"/>
      <w:r>
        <w:rPr>
          <w:rFonts w:ascii="Arial" w:hAnsi="Arial" w:cs="Arial"/>
          <w:sz w:val="22"/>
          <w:szCs w:val="22"/>
        </w:rPr>
        <w:t xml:space="preserve"> России» является законным  владельцем отчуждаемого имущества.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5.1.2 Продавец,  в соответствии с нормами ФЗ о несостоятельности (банкротстве) имеет полное право на продажу указанного имущества на условиях настоящего договора.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5.1.3 Отчуждаемое  имущество никому  иному не продано, не заложено, не отчуждено иным образом, под арестом и запрещением не состоит.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 Продавец обязуется: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5.2.1. До момента приема-передачи имущества обеспечить  его сохранность  и не допустить ухудшения качества передаваемого имущества.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5.2.2 .Передать имущество Покупателю  в собственность в сроки и на условиях, предусмотренных настоящим договором.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5.2.3. Передать в установленные договором сроки в Управление Федеральной регистрационной службы  по Саратовской области документы, необходимые для государственной регистрации перехода права собственности.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 Покупатель обязуется: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5.3.1. Произвести оплату приобретаемого имущества в сроки и на условиях, предусмотренных настоящим договором.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5.3.2. Принять имущество по акту приема-передачи в сроки и на условиях, предусмотренных настоящим договором.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5.3.3. С момента принятия недвижимого имущества  по акту приема-передачи нести расходы по содержанию указанного  имущества.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5.3.4. Передать в установленные договором сроки в Управление Федеральной регистрационной службы  по Саратовской области документы, необходимые для государственной регистрации перехода права собственности.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6.Ответственность сторон.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 Взаимоотношения сторон, не урегулированные настоящим договором, регулируются действующим законодательством РФ.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Все споры по настоящему договору решаются путем переговоров.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В случае не достижения согласия между сторонами, все споры и разногласия подлежат рассмотрению в Арбитражном суде Саратовской области.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Форс-мажорные обстоятельства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 Сторона освобождается от ответственности по договору, если наступили обстоятельства непреодолимой силы  (пожар, наводнение, землетрясение, вступившие в законную силу нормативные акты, препятствующие исполнению настоящего договора, а также забастовки на предприятиях транспорта и др.).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7.2. Доказательством действия непреодолимой силы является соответствующий документ, выданный Торгово-промышленной палатой РФ (ее территориальными органами) или компетентными государственными органами (организациями). Срок исполнения обязательства по настоящему договору продлевается на период действия этих обстоятельств.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Прочие условия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 Все изменения и дополнения к настоящему договору действительны только в том случае, если они совершены в письменной форме, подписаны уполномоченными представителями сторон и заверены печатями.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Стороны не имеют права передавать свои права и обязанности по настоящему договору третьей стороне без письменного согласия на то другой стороны договора.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 Стороны обязаны информировать друг друга об изменении своих адресов и банковских реквизитов, а также номера телефонов, факсов в течении 3-х рабочих дней с момента их изменения, в противном случае использование известных на момент совершения действий реквизитов, является  надлежащим исполнением обязанностей по настоящему договору.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 В целях оперативного обмена документами, стороны допускают возможность использования в качестве имеющих юридическую силу электронных документов заверенных электронной цифровой подписью.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 Стороны подтверждают, что данный договор купли-продажи не является для них кабальной сделкой. Ни одна из сторон не совершает данную сделку вследствие стечения тяжелых обстоятельств и (или) на крайне невыгодных для себя условиях.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9.Заключительные положения.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 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 Настоящий договор составлен в письменной форме в 3-х  экземплярах, имеющих одинаковую юридическую силу, один из которых передается в Управление Федеральной регистрационной службы по Саратовской области, по экземпляру договора остается у сторон.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Адреса и реквизиты сторон.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Претендент:_________________________________________________________________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Продавец:  Продавец:  Конкурсный управляющий ФГУП  «СУ № 503 при </w:t>
      </w:r>
      <w:proofErr w:type="spellStart"/>
      <w:r>
        <w:rPr>
          <w:rFonts w:ascii="Arial" w:hAnsi="Arial" w:cs="Arial"/>
          <w:sz w:val="22"/>
          <w:szCs w:val="22"/>
        </w:rPr>
        <w:t>Спецстрое</w:t>
      </w:r>
      <w:proofErr w:type="spellEnd"/>
      <w:r>
        <w:rPr>
          <w:rFonts w:ascii="Arial" w:hAnsi="Arial" w:cs="Arial"/>
          <w:sz w:val="22"/>
          <w:szCs w:val="22"/>
        </w:rPr>
        <w:t xml:space="preserve"> России»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Адрес управляющего: 410040, г. Саратов, ул. </w:t>
      </w:r>
      <w:proofErr w:type="gramStart"/>
      <w:r>
        <w:rPr>
          <w:rFonts w:ascii="Arial" w:hAnsi="Arial" w:cs="Arial"/>
          <w:sz w:val="22"/>
          <w:szCs w:val="22"/>
        </w:rPr>
        <w:t>Вишневая</w:t>
      </w:r>
      <w:proofErr w:type="gramEnd"/>
      <w:r>
        <w:rPr>
          <w:rFonts w:ascii="Arial" w:hAnsi="Arial" w:cs="Arial"/>
          <w:sz w:val="22"/>
          <w:szCs w:val="22"/>
        </w:rPr>
        <w:t xml:space="preserve">, 26, тел. 89518834515,  </w:t>
      </w:r>
      <w:proofErr w:type="spellStart"/>
      <w:r>
        <w:rPr>
          <w:rFonts w:ascii="Arial" w:hAnsi="Arial" w:cs="Arial"/>
          <w:sz w:val="22"/>
          <w:szCs w:val="22"/>
        </w:rPr>
        <w:t>zhelezinsky@rambler.ru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Юридический и фактический адрес предприятия: 410033, г. Саратов, ул. </w:t>
      </w:r>
      <w:proofErr w:type="gramStart"/>
      <w:r>
        <w:rPr>
          <w:rFonts w:ascii="Arial" w:hAnsi="Arial" w:cs="Arial"/>
          <w:sz w:val="22"/>
          <w:szCs w:val="22"/>
        </w:rPr>
        <w:t>Международная</w:t>
      </w:r>
      <w:proofErr w:type="gramEnd"/>
      <w:r>
        <w:rPr>
          <w:rFonts w:ascii="Arial" w:hAnsi="Arial" w:cs="Arial"/>
          <w:sz w:val="22"/>
          <w:szCs w:val="22"/>
        </w:rPr>
        <w:t>, 2А.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ИНН 6453054100, КПП 645203002, Банк «Синергия», 410028, г. Саратов, ул. Рабочая, 24,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сч</w:t>
      </w:r>
      <w:proofErr w:type="spellEnd"/>
      <w:r>
        <w:rPr>
          <w:rFonts w:ascii="Arial" w:hAnsi="Arial" w:cs="Arial"/>
          <w:sz w:val="22"/>
          <w:szCs w:val="22"/>
        </w:rPr>
        <w:t xml:space="preserve"> 40502810800000000007, </w:t>
      </w:r>
      <w:proofErr w:type="spellStart"/>
      <w:r>
        <w:rPr>
          <w:rFonts w:ascii="Arial" w:hAnsi="Arial" w:cs="Arial"/>
          <w:sz w:val="22"/>
          <w:szCs w:val="22"/>
        </w:rPr>
        <w:t>кор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сч</w:t>
      </w:r>
      <w:proofErr w:type="spellEnd"/>
      <w:r>
        <w:rPr>
          <w:rFonts w:ascii="Arial" w:hAnsi="Arial" w:cs="Arial"/>
          <w:sz w:val="22"/>
          <w:szCs w:val="22"/>
        </w:rPr>
        <w:t xml:space="preserve"> 30101810700000000766, БИК 046311766          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Претендент: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Продавец: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________/________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ab/>
        <w:t xml:space="preserve">____________/ В.Е. </w:t>
      </w:r>
      <w:proofErr w:type="spellStart"/>
      <w:r>
        <w:rPr>
          <w:rFonts w:ascii="Arial" w:hAnsi="Arial" w:cs="Arial"/>
          <w:sz w:val="22"/>
          <w:szCs w:val="22"/>
        </w:rPr>
        <w:t>Клемешев</w:t>
      </w:r>
      <w:proofErr w:type="spellEnd"/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АКТ</w:t>
      </w: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приема-передачи по договору</w:t>
      </w: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купли-продажи имущества по лоту № 2</w:t>
      </w:r>
    </w:p>
    <w:p w:rsidR="00571DB5" w:rsidRDefault="00571DB5" w:rsidP="00571DB5">
      <w:pPr>
        <w:jc w:val="center"/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Саратов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«</w:t>
      </w:r>
      <w:r>
        <w:rPr>
          <w:rFonts w:ascii="Arial" w:hAnsi="Arial" w:cs="Arial"/>
          <w:sz w:val="22"/>
          <w:szCs w:val="22"/>
        </w:rPr>
        <w:tab/>
        <w:t>»</w:t>
      </w:r>
      <w:r>
        <w:rPr>
          <w:rFonts w:ascii="Arial" w:hAnsi="Arial" w:cs="Arial"/>
          <w:sz w:val="22"/>
          <w:szCs w:val="22"/>
        </w:rPr>
        <w:tab/>
        <w:t xml:space="preserve"> 2011 года.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 xml:space="preserve">, с одной стороны, именуемый  в дальнейшем «Покупатель» и конкурсный управляющий ФГУП «СУ № 503 при </w:t>
      </w:r>
      <w:proofErr w:type="spellStart"/>
      <w:r>
        <w:rPr>
          <w:rFonts w:ascii="Arial" w:hAnsi="Arial" w:cs="Arial"/>
          <w:sz w:val="22"/>
          <w:szCs w:val="22"/>
        </w:rPr>
        <w:t>Спецстрое</w:t>
      </w:r>
      <w:proofErr w:type="spellEnd"/>
      <w:r>
        <w:rPr>
          <w:rFonts w:ascii="Arial" w:hAnsi="Arial" w:cs="Arial"/>
          <w:sz w:val="22"/>
          <w:szCs w:val="22"/>
        </w:rPr>
        <w:t xml:space="preserve"> России» </w:t>
      </w:r>
      <w:proofErr w:type="spellStart"/>
      <w:r>
        <w:rPr>
          <w:rFonts w:ascii="Arial" w:hAnsi="Arial" w:cs="Arial"/>
          <w:sz w:val="22"/>
          <w:szCs w:val="22"/>
        </w:rPr>
        <w:t>Клемешев</w:t>
      </w:r>
      <w:proofErr w:type="spellEnd"/>
      <w:r>
        <w:rPr>
          <w:rFonts w:ascii="Arial" w:hAnsi="Arial" w:cs="Arial"/>
          <w:sz w:val="22"/>
          <w:szCs w:val="22"/>
        </w:rPr>
        <w:t xml:space="preserve">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(банкротстве)», с другой стороны,  именуемый в дальнейшем «Продавец», составили настоящий акт о</w:t>
      </w:r>
      <w:proofErr w:type="gramEnd"/>
      <w:r>
        <w:rPr>
          <w:rFonts w:ascii="Arial" w:hAnsi="Arial" w:cs="Arial"/>
          <w:sz w:val="22"/>
          <w:szCs w:val="22"/>
        </w:rPr>
        <w:t xml:space="preserve"> том, что Продавец передал, а Покупатель принял нижепоименованное имущество.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однокомнатную квартиру, общей площадью 34,8 кв.м, на 2-м этаже 2-х этажного жилого кирпичного здания, место нахождения: г</w:t>
      </w:r>
      <w:proofErr w:type="gramStart"/>
      <w:r>
        <w:rPr>
          <w:rFonts w:ascii="Arial" w:hAnsi="Arial" w:cs="Arial"/>
          <w:sz w:val="22"/>
          <w:szCs w:val="22"/>
        </w:rPr>
        <w:t>.С</w:t>
      </w:r>
      <w:proofErr w:type="gramEnd"/>
      <w:r>
        <w:rPr>
          <w:rFonts w:ascii="Arial" w:hAnsi="Arial" w:cs="Arial"/>
          <w:sz w:val="22"/>
          <w:szCs w:val="22"/>
        </w:rPr>
        <w:t xml:space="preserve">аратов, </w:t>
      </w:r>
      <w:proofErr w:type="spellStart"/>
      <w:r>
        <w:rPr>
          <w:rFonts w:ascii="Arial" w:hAnsi="Arial" w:cs="Arial"/>
          <w:sz w:val="22"/>
          <w:szCs w:val="22"/>
        </w:rPr>
        <w:t>ст.Трофимовский</w:t>
      </w:r>
      <w:proofErr w:type="spellEnd"/>
      <w:r>
        <w:rPr>
          <w:rFonts w:ascii="Arial" w:hAnsi="Arial" w:cs="Arial"/>
          <w:sz w:val="22"/>
          <w:szCs w:val="22"/>
        </w:rPr>
        <w:t xml:space="preserve"> 2, ДОС №4, кв.11.  Свидетельство о государственной регистрации права 64 АВ № 513139. Запись регистрации в едином государственном реестре прав на недвижимое имущество и сделок с ним 23 сентября 2009 года № 64-64-11/585/2009-089.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На момент подписания настоящего Акта в помещениях строительные конструкции (внутренние стены, перекрытия, перегородки, полы, потолки, двери, окна, оконные и дверные рамы) находятся в исправном состоянии и пригодны к дальнейшей эксплуатации.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На момент сдачи-приемки Недвижимости системы электроснабжения, освещения, водоснабжения и канализации, теплоснабжения находятся в рабочем состоянии.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Техническое состояние Недвижимости, перечисленной в п.1 настоящего Акта приема-передачи,  полностью удовлетворяет требованиям Покупателя. Претензий у Покупателя к Продавцу по передаваемой Недвижимости не имеется.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Техническое состояние движимого имущества, перечисленного в п.2 настоящего Акта приема-передачи,  полностью удовлетворяет требованиям Покупателя. Претензий у Покупателя к Продавцу по </w:t>
      </w:r>
      <w:proofErr w:type="gramStart"/>
      <w:r>
        <w:rPr>
          <w:rFonts w:ascii="Arial" w:hAnsi="Arial" w:cs="Arial"/>
          <w:sz w:val="22"/>
          <w:szCs w:val="22"/>
        </w:rPr>
        <w:t>передаваемой</w:t>
      </w:r>
      <w:proofErr w:type="gramEnd"/>
      <w:r>
        <w:rPr>
          <w:rFonts w:ascii="Arial" w:hAnsi="Arial" w:cs="Arial"/>
          <w:sz w:val="22"/>
          <w:szCs w:val="22"/>
        </w:rPr>
        <w:t xml:space="preserve"> имуществу не имеется.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Настоящий Акт составлен в 3 (трех) экземплярах и является неотъемлемой частью Договора купли-продажи имущества по лоту № 2 от  «___» ___________________ 2011 года.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Продавец денежные средства по оплате недвижимого имущества в размере __________________________________________________ руб. включая </w:t>
      </w:r>
      <w:proofErr w:type="gramStart"/>
      <w:r>
        <w:rPr>
          <w:rFonts w:ascii="Arial" w:hAnsi="Arial" w:cs="Arial"/>
          <w:sz w:val="22"/>
          <w:szCs w:val="22"/>
        </w:rPr>
        <w:t>НДС</w:t>
      </w:r>
      <w:proofErr w:type="gramEnd"/>
      <w:r>
        <w:rPr>
          <w:rFonts w:ascii="Arial" w:hAnsi="Arial" w:cs="Arial"/>
          <w:sz w:val="22"/>
          <w:szCs w:val="22"/>
        </w:rPr>
        <w:t xml:space="preserve">  получил полностью и претензий не имеет.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Все термины и определения, используемые в вышеназванном Договоре, имеют то же значение и юридическую силу в настоящем Акте.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Претендент:_________________________________________________________________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Продавец:  Продавец:  Конкурсный управляющий ФГУП  «СУ № 503 при </w:t>
      </w:r>
      <w:proofErr w:type="spellStart"/>
      <w:r>
        <w:rPr>
          <w:rFonts w:ascii="Arial" w:hAnsi="Arial" w:cs="Arial"/>
          <w:sz w:val="22"/>
          <w:szCs w:val="22"/>
        </w:rPr>
        <w:t>Спецстрое</w:t>
      </w:r>
      <w:proofErr w:type="spellEnd"/>
      <w:r>
        <w:rPr>
          <w:rFonts w:ascii="Arial" w:hAnsi="Arial" w:cs="Arial"/>
          <w:sz w:val="22"/>
          <w:szCs w:val="22"/>
        </w:rPr>
        <w:t xml:space="preserve"> России»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Адрес управляющего: 410040, г. Саратов, ул. </w:t>
      </w:r>
      <w:proofErr w:type="gramStart"/>
      <w:r>
        <w:rPr>
          <w:rFonts w:ascii="Arial" w:hAnsi="Arial" w:cs="Arial"/>
          <w:sz w:val="22"/>
          <w:szCs w:val="22"/>
        </w:rPr>
        <w:t>Вишневая</w:t>
      </w:r>
      <w:proofErr w:type="gramEnd"/>
      <w:r>
        <w:rPr>
          <w:rFonts w:ascii="Arial" w:hAnsi="Arial" w:cs="Arial"/>
          <w:sz w:val="22"/>
          <w:szCs w:val="22"/>
        </w:rPr>
        <w:t xml:space="preserve">, 26, тел. 89518834515,  </w:t>
      </w:r>
      <w:proofErr w:type="spellStart"/>
      <w:r>
        <w:rPr>
          <w:rFonts w:ascii="Arial" w:hAnsi="Arial" w:cs="Arial"/>
          <w:sz w:val="22"/>
          <w:szCs w:val="22"/>
        </w:rPr>
        <w:t>zhelezinsky@rambler.ru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Юридический и фактический адрес предприятия: 410033, г. Саратов, ул. </w:t>
      </w:r>
      <w:proofErr w:type="gramStart"/>
      <w:r>
        <w:rPr>
          <w:rFonts w:ascii="Arial" w:hAnsi="Arial" w:cs="Arial"/>
          <w:sz w:val="22"/>
          <w:szCs w:val="22"/>
        </w:rPr>
        <w:t>Международная</w:t>
      </w:r>
      <w:proofErr w:type="gramEnd"/>
      <w:r>
        <w:rPr>
          <w:rFonts w:ascii="Arial" w:hAnsi="Arial" w:cs="Arial"/>
          <w:sz w:val="22"/>
          <w:szCs w:val="22"/>
        </w:rPr>
        <w:t>, 2А.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ИНН 6453054100, КПП 645203002, Банк «Синергия», 410028, г. Саратов, ул. Рабочая, 24,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сч</w:t>
      </w:r>
      <w:proofErr w:type="spellEnd"/>
      <w:r>
        <w:rPr>
          <w:rFonts w:ascii="Arial" w:hAnsi="Arial" w:cs="Arial"/>
          <w:sz w:val="22"/>
          <w:szCs w:val="22"/>
        </w:rPr>
        <w:t xml:space="preserve"> 40502810800000000007, </w:t>
      </w:r>
      <w:proofErr w:type="spellStart"/>
      <w:r>
        <w:rPr>
          <w:rFonts w:ascii="Arial" w:hAnsi="Arial" w:cs="Arial"/>
          <w:sz w:val="22"/>
          <w:szCs w:val="22"/>
        </w:rPr>
        <w:t>кор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сч</w:t>
      </w:r>
      <w:proofErr w:type="spellEnd"/>
      <w:r>
        <w:rPr>
          <w:rFonts w:ascii="Arial" w:hAnsi="Arial" w:cs="Arial"/>
          <w:sz w:val="22"/>
          <w:szCs w:val="22"/>
        </w:rPr>
        <w:t xml:space="preserve"> 30101810700000000766, БИК 046311766           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Претендент: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Продавец:</w:t>
      </w: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</w:p>
    <w:p w:rsidR="00571DB5" w:rsidRDefault="00571DB5" w:rsidP="00571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________/________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____________/ В.Е. </w:t>
      </w:r>
      <w:proofErr w:type="spellStart"/>
      <w:r>
        <w:rPr>
          <w:rFonts w:ascii="Arial" w:hAnsi="Arial" w:cs="Arial"/>
          <w:sz w:val="22"/>
          <w:szCs w:val="22"/>
        </w:rPr>
        <w:t>Клемешев</w:t>
      </w:r>
      <w:proofErr w:type="spellEnd"/>
    </w:p>
    <w:p w:rsidR="00961B79" w:rsidRDefault="00961B79"/>
    <w:sectPr w:rsidR="00961B79" w:rsidSect="00571D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B71"/>
    <w:multiLevelType w:val="multilevel"/>
    <w:tmpl w:val="C5609C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B5"/>
    <w:rsid w:val="00571DB5"/>
    <w:rsid w:val="00961B79"/>
    <w:rsid w:val="00BA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5Qr4XfgvcuZhOQAXWwSSl0Mr0gFFY421SdFISapzX54=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GlfWfB8wgpES0Ti7+iH6jzxIu6ZctrHoiMM+LF2q9HH5HDFUj0zgv8IzrKqf7y38yWoedpNF
    k2ELuvEeFRu86Q==
  </SignatureValue>
  <KeyInfo>
    <KeyValue>
      <RSAKeyValue>
        <Modulus>
            Te57yRSD/DKS+zV2j5mtvrmQa1qAS4hVQ5qvN6vIhwyQw+701s3yGDhrwGCC1SrdAR4CAgOF
            KgcGACQCAgOFKg==
          </Modulus>
        <Exponent>BwYSMA==</Exponent>
      </RSAKeyValue>
    </KeyValue>
    <X509Data>
      <X509Certificate>
          MIIEkzCCBECgAwIBAgIKJpbemQAFAADjATAKBgYqhQMCAgMFADBiMRswGQYJKoZIhvcNAQkB
          FgxpbmZvQHBhcmMucnUxCzAJBgNVBAYTAlJVMRAwDgYDVQQHEwdTYXJhdG92MRQwEgYDVQQK
          EwtSUEMgUGFydG5lcjEOMAwGA1UEAxMFUlBDQ0EwHhcNMTEwNjE2MDYwNDAwWhcNMTIwNjE2
          MDYwNTAwWjCCAeMxQTA/BgNVBAMeOAQaBDsENQQ8BDUESAQ1BDIAIAQSBDsEMAQ0BDgEPAQ4
          BEAAIAQVBDIEMwQ1BD0ETAQ1BDIEOARHMUEwPwYDVQQEHjgEGgQ7BDUEPAQ1BEgENQQyACAE
          EgQ7BDAENAQ4BDwEOARAACAEFQQyBDMENQQ9BEwENQQyBDgERzELMAkGA1UEBhMCUlUxFzAV
          BgNVBAceDgQhBDAEQAQwBEIEPgQyMTUwMwYDVQQIHiwANgA0ACAEIQQwBEAEMARCBD4EMgRB
          BDoEMARPACAEPgQxBDsEMARBBEIETDFHMEUGA1UECh4+BBgEHwAgBBoEOwQ1BDwENQRIBDUE
          MgAgBBIEOwQwBDQEOAQ8BDgEQAAgBBUEMgQzBDUEPQRMBDUEMgQ4BEcxRTBDBgNVBAwePAQY
          BD0ENAQ4BDIEOAQ0BEMEMAQ7BEwEPQRLBDkAIAQ/BEAENQQ0BD8EQAQ4BD0EOAQ8BDAEQgQ1
          BDsETDElMCMGCSqGSIb3DQEJARYWTGFza2Ffc2FyLnZpdGFAbWFpbC5ydTEaMBgGCCqFAwOB
          AwEBEww2NDU0MDA0MTA1MzExCjAIBgNVBAsTATAxHzAdBgkqhkiG9w0BCQITEElOTj02NDU0
          MDA0MTA1MzEwYzAcBgYqhQMCAhMwEgYHKoUDAgIkAAYHKoUDAgIeAQNDAARA3SrVgmDAazgY
          8s3W9O7DkAyHyKs3r5pDVYhLgFprkLm+rZmPdjX7kjL8gxTJe+5N09YOFroVfpVuUzxgBnKk
          JaOCAU8wggFLMA4GA1UdDwEB/wQEAwIE8DBvBgNVHSUEaDBmBgcqhQMGAwEBBggqhQMGAwED
          AQYFKoUDBgMGByqFAwICIgYGCCsGAQUFBwMCBggrBgEFBQcDBAYFKoUDBgcGCCqFAwYDAQID
          BggqhQMGAwEEAQYIKoUDBgMBBAIGCCqFAwYDAQQDMB0GA1UdDgQWBBRdGHUQZEyTmUG37du5
          wQltwGYGyzAfBgNVHSMEGDAWgBSCXw72KH4nZpqKdmXTdCK68xocEjBbBgNVHR8EVDBSMFCg
          TqBMhiFodHRwOi8vcGFyYy5ydS9kb3dubG9hZC9jZXJ0OC5jcmyGJ2h0dHA6Ly9ycGNwYXJ0
          bmVyLnJ1L2Rvd25sb2FkL2NlcnQ4LmNybDArBgNVHRAEJDAigA8yMDExMDYxNjA2MDQwMFqB
          DzIwMTIwNjE1MDYwMzAwWjAKBgYqhQMCAgMFAANBAIwJZM7Nc/siT4/QtujnXoiROuZn22S+
          qAsOFEZDyZK6KwJIfjbRL1Ejp4pH/AD/IY0C17mbVfkdk7C0KQdFzTE=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xq0xWclYV4xU/d5n8mYH5UXwsf0=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zrK0FAdorSl+xVXO04gIKuIWtu4=</DigestValue>
      </Reference>
      <Reference URI="/word/settings.xml?ContentType=application/vnd.openxmlformats-officedocument.wordprocessingml.settings+xml">
        <DigestMethod Algorithm="http://www.w3.org/2000/09/xmldsig#sha1"/>
        <DigestValue>B9Jffs++DNn1iMEB2lTNkDg1ncY=</DigestValue>
      </Reference>
      <Reference URI="/word/styles.xml?ContentType=application/vnd.openxmlformats-officedocument.wordprocessingml.styles+xml">
        <DigestMethod Algorithm="http://www.w3.org/2000/09/xmldsig#sha1"/>
        <DigestValue>BlDjz5RXOSrW62zy+Ys7hTbWZGA=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xjtMuf4Vh5xIiJwJciCzDY8Jsuw=</DigestValue>
      </Reference>
    </Manifest>
    <SignatureProperties>
      <SignatureProperty Id="idSignatureTime" Target="#idPackageSignature">
        <mdssi:SignatureTime>
          <mdssi:Format>YYYY-MM-DDThh:mm:ssTZD</mdssi:Format>
          <mdssi:Value>2011-11-28T05:51:56Z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2011-11-28T05:49:00Z</dcterms:created>
  <dcterms:modified xsi:type="dcterms:W3CDTF">2011-11-28T05:51:00Z</dcterms:modified>
</cp:coreProperties>
</file>