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F" w:rsidRPr="00F46C9B" w:rsidRDefault="00F46C9B" w:rsidP="00834C6F">
      <w:pPr>
        <w:tabs>
          <w:tab w:val="left" w:pos="2833"/>
        </w:tabs>
        <w:ind w:left="93"/>
        <w:rPr>
          <w:b/>
        </w:rPr>
      </w:pPr>
      <w:r w:rsidRPr="00F46C9B">
        <w:rPr>
          <w:b/>
        </w:rPr>
        <w:t>Лот 11</w:t>
      </w:r>
    </w:p>
    <w:p w:rsidR="00F46C9B" w:rsidRDefault="00F46C9B" w:rsidP="00834C6F">
      <w:pPr>
        <w:tabs>
          <w:tab w:val="left" w:pos="2833"/>
        </w:tabs>
        <w:ind w:left="93"/>
      </w:pPr>
    </w:p>
    <w:p w:rsidR="00834C6F" w:rsidRPr="00673DD0" w:rsidRDefault="00834C6F" w:rsidP="00834C6F">
      <w:pPr>
        <w:rPr>
          <w:bCs/>
        </w:rPr>
      </w:pPr>
      <w:r w:rsidRPr="00673DD0">
        <w:rPr>
          <w:bCs/>
        </w:rPr>
        <w:t xml:space="preserve">1. </w:t>
      </w:r>
      <w:proofErr w:type="spellStart"/>
      <w:r w:rsidRPr="00673DD0">
        <w:rPr>
          <w:bCs/>
        </w:rPr>
        <w:t>Паллетоупаковочная</w:t>
      </w:r>
      <w:proofErr w:type="spellEnd"/>
      <w:r w:rsidRPr="00673DD0">
        <w:rPr>
          <w:bCs/>
        </w:rPr>
        <w:t xml:space="preserve"> машина типа FS 401 </w:t>
      </w:r>
    </w:p>
    <w:p w:rsidR="00834C6F" w:rsidRPr="00673DD0" w:rsidRDefault="00834C6F" w:rsidP="00834C6F">
      <w:pPr>
        <w:rPr>
          <w:bCs/>
        </w:rPr>
      </w:pPr>
      <w:r w:rsidRPr="00673DD0">
        <w:t xml:space="preserve">2. </w:t>
      </w:r>
      <w:r w:rsidRPr="00673DD0">
        <w:rPr>
          <w:bCs/>
        </w:rPr>
        <w:t xml:space="preserve">Ленточная пила типа КТ-325 </w:t>
      </w:r>
      <w:r>
        <w:rPr>
          <w:bCs/>
        </w:rPr>
        <w:t>2 шт.</w:t>
      </w:r>
    </w:p>
    <w:p w:rsidR="00834C6F" w:rsidRPr="00673DD0" w:rsidRDefault="00834C6F" w:rsidP="00834C6F">
      <w:pPr>
        <w:rPr>
          <w:bCs/>
        </w:rPr>
      </w:pPr>
      <w:r w:rsidRPr="00673DD0">
        <w:t xml:space="preserve">3. </w:t>
      </w:r>
      <w:r w:rsidRPr="00673DD0">
        <w:rPr>
          <w:bCs/>
        </w:rPr>
        <w:t xml:space="preserve">Экструдер непрерывного действия типа Р-100 </w:t>
      </w:r>
    </w:p>
    <w:p w:rsidR="00834C6F" w:rsidRPr="00673DD0" w:rsidRDefault="00834C6F" w:rsidP="00834C6F">
      <w:pPr>
        <w:rPr>
          <w:bCs/>
        </w:rPr>
      </w:pPr>
      <w:r w:rsidRPr="00673DD0">
        <w:rPr>
          <w:bCs/>
        </w:rPr>
        <w:t xml:space="preserve">4. Машина типа D-250 N </w:t>
      </w:r>
    </w:p>
    <w:p w:rsidR="00834C6F" w:rsidRDefault="00834C6F" w:rsidP="00834C6F">
      <w:pPr>
        <w:pStyle w:val="2"/>
        <w:spacing w:after="0" w:line="240" w:lineRule="auto"/>
        <w:ind w:left="284"/>
        <w:jc w:val="both"/>
      </w:pPr>
    </w:p>
    <w:p w:rsidR="00F46C9B" w:rsidRDefault="00F46C9B" w:rsidP="00834C6F">
      <w:pPr>
        <w:pStyle w:val="2"/>
        <w:spacing w:after="0" w:line="240" w:lineRule="auto"/>
        <w:ind w:left="284"/>
        <w:jc w:val="both"/>
      </w:pPr>
      <w:r>
        <w:t xml:space="preserve">Оборудование 2007г.в., местонахождения: </w:t>
      </w:r>
      <w:r w:rsidRPr="00F46C9B">
        <w:t>г. Псков, ул. Я. Райниса, 56</w:t>
      </w:r>
      <w:r>
        <w:t xml:space="preserve">,  </w:t>
      </w:r>
      <w:r>
        <w:t>необходимо проведение техобслуживания и замены изношенных механизмов</w:t>
      </w:r>
    </w:p>
    <w:p w:rsidR="00F46C9B" w:rsidRPr="00352C65" w:rsidRDefault="00F46C9B" w:rsidP="00834C6F">
      <w:pPr>
        <w:pStyle w:val="2"/>
        <w:spacing w:after="0" w:line="240" w:lineRule="auto"/>
        <w:ind w:left="284"/>
        <w:jc w:val="both"/>
      </w:pPr>
    </w:p>
    <w:p w:rsidR="00834C6F" w:rsidRPr="005E4EEE" w:rsidRDefault="00834C6F" w:rsidP="00834C6F">
      <w:pPr>
        <w:rPr>
          <w:b/>
          <w:bCs/>
        </w:rPr>
      </w:pPr>
      <w:r w:rsidRPr="005E4EEE">
        <w:rPr>
          <w:b/>
          <w:bCs/>
        </w:rPr>
        <w:t>Технические характеристики машины:</w:t>
      </w:r>
    </w:p>
    <w:p w:rsidR="00834C6F" w:rsidRPr="005E4EEE" w:rsidRDefault="00834C6F" w:rsidP="00834C6F">
      <w:r w:rsidRPr="005E4EEE">
        <w:t xml:space="preserve">производительность - </w:t>
      </w:r>
      <w:proofErr w:type="spellStart"/>
      <w:r w:rsidRPr="005E4EEE">
        <w:t>max</w:t>
      </w:r>
      <w:proofErr w:type="spellEnd"/>
      <w:r w:rsidRPr="005E4EEE">
        <w:t xml:space="preserve"> 20 поддонов/час;</w:t>
      </w:r>
    </w:p>
    <w:p w:rsidR="00834C6F" w:rsidRPr="005E4EEE" w:rsidRDefault="00834C6F" w:rsidP="00834C6F">
      <w:r w:rsidRPr="005E4EEE">
        <w:t>скорость вращения раб</w:t>
      </w:r>
      <w:proofErr w:type="gramStart"/>
      <w:r w:rsidRPr="005E4EEE">
        <w:t>.</w:t>
      </w:r>
      <w:proofErr w:type="gramEnd"/>
      <w:r w:rsidRPr="005E4EEE">
        <w:t xml:space="preserve"> </w:t>
      </w:r>
      <w:proofErr w:type="gramStart"/>
      <w:r w:rsidRPr="005E4EEE">
        <w:t>с</w:t>
      </w:r>
      <w:proofErr w:type="gramEnd"/>
      <w:r w:rsidRPr="005E4EEE">
        <w:t>тола - 15 м/с;</w:t>
      </w:r>
    </w:p>
    <w:p w:rsidR="00834C6F" w:rsidRPr="005E4EEE" w:rsidRDefault="00834C6F" w:rsidP="00834C6F">
      <w:r w:rsidRPr="005E4EEE">
        <w:t>электрическое питание - 1х230 В, 50/60 Гц;</w:t>
      </w:r>
    </w:p>
    <w:p w:rsidR="00834C6F" w:rsidRPr="005E4EEE" w:rsidRDefault="00834C6F" w:rsidP="00834C6F">
      <w:r w:rsidRPr="005E4EEE">
        <w:t>Габаритный размер: 2742х1650х2989 мм</w:t>
      </w:r>
    </w:p>
    <w:p w:rsidR="00834C6F" w:rsidRPr="005E4EEE" w:rsidRDefault="00834C6F" w:rsidP="00834C6F">
      <w:r w:rsidRPr="005E4EEE">
        <w:rPr>
          <w:b/>
          <w:bCs/>
        </w:rPr>
        <w:t>Производство:</w:t>
      </w:r>
      <w:r w:rsidRPr="005E4EEE">
        <w:t xml:space="preserve">  ''</w:t>
      </w:r>
      <w:proofErr w:type="spellStart"/>
      <w:r w:rsidRPr="005E4EEE">
        <w:t>Fromm</w:t>
      </w:r>
      <w:proofErr w:type="spellEnd"/>
      <w:r w:rsidRPr="005E4EEE">
        <w:t xml:space="preserve"> </w:t>
      </w:r>
      <w:proofErr w:type="spellStart"/>
      <w:r w:rsidRPr="005E4EEE">
        <w:t>Italiana</w:t>
      </w:r>
      <w:proofErr w:type="spellEnd"/>
      <w:r w:rsidRPr="005E4EEE">
        <w:t xml:space="preserve"> </w:t>
      </w:r>
      <w:proofErr w:type="spellStart"/>
      <w:r w:rsidRPr="005E4EEE">
        <w:t>S.r.l</w:t>
      </w:r>
      <w:proofErr w:type="spellEnd"/>
      <w:r w:rsidRPr="005E4EEE">
        <w:t>.", Италия</w:t>
      </w:r>
    </w:p>
    <w:p w:rsidR="00834C6F" w:rsidRPr="005E4EEE" w:rsidRDefault="00834C6F" w:rsidP="00834C6F">
      <w:r w:rsidRPr="005E4EEE">
        <w:t xml:space="preserve">Количество – 1  </w:t>
      </w:r>
    </w:p>
    <w:p w:rsidR="00834C6F" w:rsidRDefault="00834C6F" w:rsidP="00834C6F">
      <w:pPr>
        <w:rPr>
          <w:b/>
          <w:bCs/>
        </w:rPr>
      </w:pPr>
      <w:r>
        <w:rPr>
          <w:b/>
        </w:rPr>
        <w:t>2</w:t>
      </w:r>
      <w:r w:rsidRPr="005E4EEE">
        <w:rPr>
          <w:b/>
        </w:rPr>
        <w:t>.</w:t>
      </w:r>
      <w:r w:rsidRPr="005E4EEE">
        <w:t xml:space="preserve"> </w:t>
      </w:r>
      <w:r w:rsidRPr="005E4EEE">
        <w:rPr>
          <w:b/>
          <w:bCs/>
        </w:rPr>
        <w:t xml:space="preserve">Ленточная пила типа КТ-325 </w:t>
      </w:r>
      <w:r>
        <w:rPr>
          <w:b/>
          <w:bCs/>
        </w:rPr>
        <w:t xml:space="preserve"> 2 шт.</w:t>
      </w:r>
    </w:p>
    <w:p w:rsidR="00834C6F" w:rsidRPr="005E4EEE" w:rsidRDefault="00834C6F" w:rsidP="00834C6F">
      <w:pPr>
        <w:rPr>
          <w:b/>
          <w:bCs/>
        </w:rPr>
      </w:pPr>
      <w:r w:rsidRPr="005E4EEE">
        <w:rPr>
          <w:b/>
          <w:bCs/>
        </w:rPr>
        <w:t>Технические характеристики машины:</w:t>
      </w:r>
    </w:p>
    <w:p w:rsidR="00834C6F" w:rsidRPr="005E4EEE" w:rsidRDefault="00834C6F" w:rsidP="00834C6F">
      <w:pPr>
        <w:rPr>
          <w:b/>
          <w:bCs/>
        </w:rPr>
      </w:pPr>
      <w:r w:rsidRPr="005E4EEE">
        <w:t>скорость полотна - 16 м/</w:t>
      </w:r>
      <w:proofErr w:type="gramStart"/>
      <w:r w:rsidRPr="005E4EEE">
        <w:t>с</w:t>
      </w:r>
      <w:proofErr w:type="gramEnd"/>
      <w:r w:rsidRPr="005E4EEE">
        <w:t>;</w:t>
      </w:r>
    </w:p>
    <w:p w:rsidR="00834C6F" w:rsidRPr="005E4EEE" w:rsidRDefault="00834C6F" w:rsidP="00834C6F">
      <w:r w:rsidRPr="005E4EEE">
        <w:t>установленная мощность - 1,8 кВт;</w:t>
      </w:r>
    </w:p>
    <w:p w:rsidR="00834C6F" w:rsidRPr="005E4EEE" w:rsidRDefault="00834C6F" w:rsidP="00834C6F">
      <w:r w:rsidRPr="005E4EEE">
        <w:t>электрическое питание - 220/380 В;</w:t>
      </w:r>
    </w:p>
    <w:p w:rsidR="00834C6F" w:rsidRPr="005E4EEE" w:rsidRDefault="00834C6F" w:rsidP="00834C6F">
      <w:r w:rsidRPr="005E4EEE">
        <w:t>Габаритный размер: 790х650х1690 мм</w:t>
      </w:r>
    </w:p>
    <w:p w:rsidR="00834C6F" w:rsidRPr="00673DD0" w:rsidRDefault="00834C6F" w:rsidP="00834C6F">
      <w:pPr>
        <w:spacing w:before="120" w:after="120" w:line="270" w:lineRule="atLeast"/>
      </w:pPr>
      <w:r w:rsidRPr="00673DD0">
        <w:t>Пила предназначена для профессионального использования в супермаркетах, гипермаркетах и мясоперерабатывающих комбинатах.</w:t>
      </w:r>
      <w:r w:rsidRPr="00673DD0">
        <w:br/>
        <w:t>Рабочее место, защитный кожух и кожух полотна изготовлены из нержавеющей стали;</w:t>
      </w:r>
      <w:r w:rsidRPr="00673DD0">
        <w:br/>
        <w:t>Корпус и ножки из алюминия;</w:t>
      </w:r>
      <w:r w:rsidRPr="00673DD0">
        <w:br/>
        <w:t>Подвижной стол.</w:t>
      </w:r>
      <w:r w:rsidRPr="00673DD0">
        <w:br/>
        <w:t>Высокоскоростной двигатель;</w:t>
      </w:r>
      <w:r w:rsidRPr="00673DD0">
        <w:br/>
        <w:t>Управление рычагом;</w:t>
      </w:r>
      <w:r w:rsidRPr="00673DD0">
        <w:br/>
        <w:t>Защитные кожухи ленточной пилы снабжены микро-выключателями;</w:t>
      </w:r>
      <w:r w:rsidRPr="00673DD0">
        <w:br/>
        <w:t>Ленточная пила соответствует стандартам Совета Европы по гигиене и безопасности.</w:t>
      </w:r>
    </w:p>
    <w:p w:rsidR="00834C6F" w:rsidRPr="00673DD0" w:rsidRDefault="00834C6F" w:rsidP="00834C6F">
      <w:pPr>
        <w:spacing w:before="120" w:after="120" w:line="270" w:lineRule="atLeast"/>
      </w:pPr>
      <w:r w:rsidRPr="00673DD0">
        <w:t>Технические характеристики</w:t>
      </w:r>
      <w:r w:rsidRPr="00673DD0">
        <w:br/>
        <w:t>Напряжение 380 В</w:t>
      </w:r>
      <w:r w:rsidRPr="00673DD0">
        <w:br/>
        <w:t>Мощность 1,8 кВт</w:t>
      </w:r>
      <w:r w:rsidRPr="00673DD0">
        <w:br/>
        <w:t>Скорость движения полотна 16 м/с</w:t>
      </w:r>
      <w:r w:rsidRPr="00673DD0">
        <w:br/>
        <w:t xml:space="preserve">Диаметр колеса </w:t>
      </w:r>
      <w:smartTag w:uri="urn:schemas-microsoft-com:office:smarttags" w:element="metricconverter">
        <w:smartTagPr>
          <w:attr w:name="ProductID" w:val="325 мм"/>
        </w:smartTagPr>
        <w:r w:rsidRPr="00673DD0">
          <w:t>325 мм</w:t>
        </w:r>
      </w:smartTag>
      <w:r w:rsidRPr="00673DD0">
        <w:br/>
        <w:t>Полотно 2345х20 мм</w:t>
      </w:r>
      <w:r w:rsidRPr="00673DD0">
        <w:br/>
        <w:t xml:space="preserve">Высота пропила </w:t>
      </w:r>
      <w:smartTag w:uri="urn:schemas-microsoft-com:office:smarttags" w:element="metricconverter">
        <w:smartTagPr>
          <w:attr w:name="ProductID" w:val="250 мм"/>
        </w:smartTagPr>
        <w:r w:rsidRPr="00673DD0">
          <w:t>250 мм</w:t>
        </w:r>
      </w:smartTag>
      <w:r w:rsidRPr="00673DD0">
        <w:br/>
        <w:t xml:space="preserve">Ширина пропила </w:t>
      </w:r>
      <w:smartTag w:uri="urn:schemas-microsoft-com:office:smarttags" w:element="metricconverter">
        <w:smartTagPr>
          <w:attr w:name="ProductID" w:val="300 мм"/>
        </w:smartTagPr>
        <w:r w:rsidRPr="00673DD0">
          <w:t>300 мм</w:t>
        </w:r>
      </w:smartTag>
      <w:r w:rsidRPr="00673DD0">
        <w:br/>
        <w:t>Рабочий стол 650х475 мм</w:t>
      </w:r>
      <w:r w:rsidRPr="00673DD0">
        <w:br/>
        <w:t xml:space="preserve">Амплитуда движения стола </w:t>
      </w:r>
      <w:smartTag w:uri="urn:schemas-microsoft-com:office:smarttags" w:element="metricconverter">
        <w:smartTagPr>
          <w:attr w:name="ProductID" w:val="300 мм"/>
        </w:smartTagPr>
        <w:r w:rsidRPr="00673DD0">
          <w:t>300 мм</w:t>
        </w:r>
      </w:smartTag>
      <w:r w:rsidRPr="00673DD0">
        <w:br/>
        <w:t xml:space="preserve">Длина </w:t>
      </w:r>
      <w:smartTag w:uri="urn:schemas-microsoft-com:office:smarttags" w:element="metricconverter">
        <w:smartTagPr>
          <w:attr w:name="ProductID" w:val="750 мм"/>
        </w:smartTagPr>
        <w:r w:rsidRPr="00673DD0">
          <w:t>750 мм</w:t>
        </w:r>
      </w:smartTag>
      <w:r w:rsidRPr="00673DD0">
        <w:br/>
        <w:t xml:space="preserve">Ширина </w:t>
      </w:r>
      <w:smartTag w:uri="urn:schemas-microsoft-com:office:smarttags" w:element="metricconverter">
        <w:smartTagPr>
          <w:attr w:name="ProductID" w:val="830 мм"/>
        </w:smartTagPr>
        <w:r w:rsidRPr="00673DD0">
          <w:t>830 мм</w:t>
        </w:r>
      </w:smartTag>
      <w:r w:rsidRPr="00673DD0">
        <w:br/>
        <w:t xml:space="preserve">Высота </w:t>
      </w:r>
      <w:smartTag w:uri="urn:schemas-microsoft-com:office:smarttags" w:element="metricconverter">
        <w:smartTagPr>
          <w:attr w:name="ProductID" w:val="1700 мм"/>
        </w:smartTagPr>
        <w:r w:rsidRPr="00673DD0">
          <w:t>1700 мм</w:t>
        </w:r>
      </w:smartTag>
      <w:r w:rsidRPr="00673DD0">
        <w:br/>
        <w:t xml:space="preserve">Вес </w:t>
      </w:r>
      <w:smartTag w:uri="urn:schemas-microsoft-com:office:smarttags" w:element="metricconverter">
        <w:smartTagPr>
          <w:attr w:name="ProductID" w:val="80 кг"/>
        </w:smartTagPr>
        <w:r w:rsidRPr="00673DD0">
          <w:t>80 кг</w:t>
        </w:r>
      </w:smartTag>
    </w:p>
    <w:p w:rsidR="00834C6F" w:rsidRDefault="00834C6F" w:rsidP="00834C6F">
      <w:pPr>
        <w:rPr>
          <w:b/>
          <w:bCs/>
        </w:rPr>
      </w:pPr>
      <w:r>
        <w:rPr>
          <w:b/>
        </w:rPr>
        <w:t>3</w:t>
      </w:r>
      <w:r w:rsidRPr="005E4EEE">
        <w:rPr>
          <w:b/>
        </w:rPr>
        <w:t>.</w:t>
      </w:r>
      <w:r w:rsidRPr="005E4EEE">
        <w:t xml:space="preserve"> </w:t>
      </w:r>
      <w:r w:rsidRPr="005E4EEE">
        <w:rPr>
          <w:b/>
          <w:bCs/>
        </w:rPr>
        <w:t xml:space="preserve">Экструдер непрерывного действия типа Р-100 </w:t>
      </w:r>
    </w:p>
    <w:p w:rsidR="00834C6F" w:rsidRPr="005E4EEE" w:rsidRDefault="00834C6F" w:rsidP="00834C6F">
      <w:pPr>
        <w:jc w:val="center"/>
        <w:rPr>
          <w:b/>
          <w:bCs/>
        </w:rPr>
      </w:pPr>
    </w:p>
    <w:p w:rsidR="00834C6F" w:rsidRPr="005E4EEE" w:rsidRDefault="00834C6F" w:rsidP="00834C6F">
      <w:pPr>
        <w:rPr>
          <w:b/>
          <w:bCs/>
        </w:rPr>
      </w:pPr>
      <w:r w:rsidRPr="005E4EEE">
        <w:rPr>
          <w:b/>
          <w:bCs/>
        </w:rPr>
        <w:t>Технические характеристики машины:</w:t>
      </w:r>
    </w:p>
    <w:p w:rsidR="00834C6F" w:rsidRPr="005E4EEE" w:rsidRDefault="00834C6F" w:rsidP="00834C6F">
      <w:r w:rsidRPr="005E4EEE">
        <w:t>производительность 100-150 кг/ч;</w:t>
      </w:r>
    </w:p>
    <w:p w:rsidR="00834C6F" w:rsidRPr="005E4EEE" w:rsidRDefault="00834C6F" w:rsidP="00834C6F">
      <w:r w:rsidRPr="005E4EEE">
        <w:t>установленная мощность - 5 кВт;</w:t>
      </w:r>
    </w:p>
    <w:p w:rsidR="00834C6F" w:rsidRPr="005E4EEE" w:rsidRDefault="00834C6F" w:rsidP="00834C6F">
      <w:r w:rsidRPr="005E4EEE">
        <w:lastRenderedPageBreak/>
        <w:t>электрическое питание - 220/380 В, трехфазное</w:t>
      </w:r>
      <w:proofErr w:type="gramStart"/>
      <w:r w:rsidRPr="005E4EEE">
        <w:t xml:space="preserve"> + Т</w:t>
      </w:r>
      <w:proofErr w:type="gramEnd"/>
      <w:r w:rsidRPr="005E4EEE">
        <w:t xml:space="preserve"> 50/60 Гц;</w:t>
      </w:r>
    </w:p>
    <w:p w:rsidR="00834C6F" w:rsidRPr="005E4EEE" w:rsidRDefault="00834C6F" w:rsidP="00834C6F">
      <w:r w:rsidRPr="005E4EEE">
        <w:t>пневматическое подключение - 5/6 бар;</w:t>
      </w:r>
    </w:p>
    <w:p w:rsidR="00834C6F" w:rsidRPr="005E4EEE" w:rsidRDefault="00834C6F" w:rsidP="00834C6F">
      <w:r w:rsidRPr="005E4EEE">
        <w:t>Габаритный размер: 1300х1080х1560 мм</w:t>
      </w:r>
    </w:p>
    <w:p w:rsidR="00834C6F" w:rsidRPr="005E4EEE" w:rsidRDefault="00834C6F" w:rsidP="00834C6F">
      <w:r>
        <w:t xml:space="preserve">Машина непрерывного действия для производства различных форматов свежей пасты, таких как макароны, спагетти, </w:t>
      </w:r>
      <w:proofErr w:type="spellStart"/>
      <w:r>
        <w:t>фузилли</w:t>
      </w:r>
      <w:proofErr w:type="spellEnd"/>
      <w:r>
        <w:t xml:space="preserve">, </w:t>
      </w:r>
      <w:proofErr w:type="spellStart"/>
      <w:r>
        <w:t>тальятелле</w:t>
      </w:r>
      <w:proofErr w:type="spellEnd"/>
      <w:r>
        <w:t xml:space="preserve"> </w:t>
      </w:r>
      <w:proofErr w:type="spellStart"/>
      <w:r>
        <w:t>итд</w:t>
      </w:r>
      <w:proofErr w:type="spellEnd"/>
      <w:r>
        <w:t xml:space="preserve">, на яичной основе или нет. Кроме того, машина изготовляет листы теста различной толщины для производства </w:t>
      </w:r>
      <w:proofErr w:type="spellStart"/>
      <w:r>
        <w:t>лазаньи</w:t>
      </w:r>
      <w:proofErr w:type="spellEnd"/>
      <w:r>
        <w:t xml:space="preserve">, </w:t>
      </w:r>
      <w:proofErr w:type="spellStart"/>
      <w:r>
        <w:t>каннеллони</w:t>
      </w:r>
      <w:proofErr w:type="spellEnd"/>
      <w:r>
        <w:t xml:space="preserve"> или для подачи на формовочные машины. Благодаря эксплуатационной гибкости машины, она может использоваться с любым типом муки, что позволяет производить особые виды пасты.</w:t>
      </w:r>
      <w:r>
        <w:br/>
      </w:r>
      <w:r>
        <w:br/>
      </w:r>
      <w:r>
        <w:rPr>
          <w:rStyle w:val="a3"/>
        </w:rPr>
        <w:t>Состоит из:</w:t>
      </w:r>
      <w:proofErr w:type="gramStart"/>
      <w:r>
        <w:rPr>
          <w:b/>
          <w:bCs/>
        </w:rPr>
        <w:br/>
      </w:r>
      <w:r>
        <w:t>-</w:t>
      </w:r>
      <w:proofErr w:type="gramEnd"/>
      <w:r>
        <w:t xml:space="preserve">двойной бак тестомеса (задний опрокидывается электрическим способом) для непрерывного замеса теста; вал, лопасти из нержавеющей стали легко вынимаются для выполнения чистки </w:t>
      </w:r>
      <w:r>
        <w:br/>
        <w:t>-вентилятор для предварительной сушки пасты</w:t>
      </w:r>
      <w:r>
        <w:br/>
        <w:t xml:space="preserve">-электронный нож с возможностью регулирования длины отреза </w:t>
      </w:r>
      <w:r>
        <w:br/>
        <w:t>-тележка на колёсах</w:t>
      </w:r>
      <w:r>
        <w:br/>
        <w:t xml:space="preserve">-структура полностью из нержавеющей стали                                                                                 </w:t>
      </w:r>
      <w:r>
        <w:br/>
        <w:t>-электрощит снабжен защитными устройствами                                                                              -панель управления                                                                                                                     -внешний автономный привод</w:t>
      </w:r>
      <w:r>
        <w:br/>
        <w:t xml:space="preserve">Трехфазное электропитание V220-380 </w:t>
      </w:r>
      <w:proofErr w:type="spellStart"/>
      <w:r>
        <w:t>Hz</w:t>
      </w:r>
      <w:proofErr w:type="spellEnd"/>
      <w:r>
        <w:t xml:space="preserve"> 50. Особые значения напряжения - по заказу.</w:t>
      </w:r>
    </w:p>
    <w:p w:rsidR="00834C6F" w:rsidRDefault="00834C6F" w:rsidP="00834C6F">
      <w:pPr>
        <w:rPr>
          <w:b/>
          <w:bCs/>
        </w:rPr>
      </w:pPr>
      <w:r>
        <w:rPr>
          <w:b/>
          <w:bCs/>
        </w:rPr>
        <w:t>4</w:t>
      </w:r>
      <w:r w:rsidRPr="005E4EEE">
        <w:rPr>
          <w:b/>
          <w:bCs/>
        </w:rPr>
        <w:t xml:space="preserve">. Машина типа D-250 N </w:t>
      </w:r>
    </w:p>
    <w:p w:rsidR="00834C6F" w:rsidRPr="005E4EEE" w:rsidRDefault="00834C6F" w:rsidP="00834C6F">
      <w:pPr>
        <w:jc w:val="center"/>
        <w:rPr>
          <w:b/>
          <w:bCs/>
        </w:rPr>
      </w:pPr>
    </w:p>
    <w:p w:rsidR="00834C6F" w:rsidRPr="005E4EEE" w:rsidRDefault="00834C6F" w:rsidP="00834C6F">
      <w:pPr>
        <w:rPr>
          <w:b/>
          <w:bCs/>
        </w:rPr>
      </w:pPr>
      <w:r w:rsidRPr="005E4EEE">
        <w:rPr>
          <w:b/>
          <w:bCs/>
        </w:rPr>
        <w:t>Технические характеристики машины:</w:t>
      </w:r>
    </w:p>
    <w:p w:rsidR="00834C6F" w:rsidRPr="005E4EEE" w:rsidRDefault="00834C6F" w:rsidP="00834C6F">
      <w:r w:rsidRPr="005E4EEE">
        <w:t>производительность 100-150 кг/ч;</w:t>
      </w:r>
    </w:p>
    <w:p w:rsidR="00834C6F" w:rsidRPr="005E4EEE" w:rsidRDefault="00834C6F" w:rsidP="00834C6F">
      <w:r w:rsidRPr="005E4EEE">
        <w:t>установленная мощность - 6 кВт;</w:t>
      </w:r>
    </w:p>
    <w:p w:rsidR="00834C6F" w:rsidRPr="005E4EEE" w:rsidRDefault="00834C6F" w:rsidP="00834C6F">
      <w:r w:rsidRPr="005E4EEE">
        <w:t>электрическое питание - 220/380 В, трехфазное</w:t>
      </w:r>
      <w:proofErr w:type="gramStart"/>
      <w:r w:rsidRPr="005E4EEE">
        <w:t xml:space="preserve"> + Т</w:t>
      </w:r>
      <w:proofErr w:type="gramEnd"/>
      <w:r w:rsidRPr="005E4EEE">
        <w:t xml:space="preserve"> 50/60 Гц;</w:t>
      </w:r>
    </w:p>
    <w:p w:rsidR="00834C6F" w:rsidRPr="005E4EEE" w:rsidRDefault="00834C6F" w:rsidP="00834C6F">
      <w:r w:rsidRPr="005E4EEE">
        <w:t>Габаритный размер: 1150х1100х1550 мм</w:t>
      </w:r>
    </w:p>
    <w:p w:rsidR="00834C6F" w:rsidRPr="005E4EEE" w:rsidRDefault="00834C6F" w:rsidP="00834C6F">
      <w:pPr>
        <w:rPr>
          <w:b/>
          <w:bCs/>
        </w:rPr>
      </w:pPr>
      <w:r w:rsidRPr="005E4EEE">
        <w:rPr>
          <w:b/>
          <w:bCs/>
        </w:rPr>
        <w:t>Производство:</w:t>
      </w:r>
      <w:r w:rsidRPr="005E4EEE">
        <w:t xml:space="preserve">  ''</w:t>
      </w:r>
      <w:proofErr w:type="spellStart"/>
      <w:r w:rsidRPr="005E4EEE">
        <w:t>Dominioni</w:t>
      </w:r>
      <w:proofErr w:type="spellEnd"/>
      <w:r w:rsidRPr="005E4EEE">
        <w:t xml:space="preserve"> </w:t>
      </w:r>
      <w:proofErr w:type="spellStart"/>
      <w:r w:rsidRPr="005E4EEE">
        <w:t>Punto&amp;Pasta</w:t>
      </w:r>
      <w:proofErr w:type="spellEnd"/>
      <w:r w:rsidRPr="005E4EEE">
        <w:t xml:space="preserve"> </w:t>
      </w:r>
      <w:proofErr w:type="spellStart"/>
      <w:r w:rsidRPr="005E4EEE">
        <w:t>S.a.S</w:t>
      </w:r>
      <w:proofErr w:type="spellEnd"/>
      <w:r w:rsidRPr="005E4EEE">
        <w:t>.", Италия</w:t>
      </w:r>
    </w:p>
    <w:p w:rsidR="00834C6F" w:rsidRPr="00B96D68" w:rsidRDefault="00834C6F" w:rsidP="00834C6F">
      <w:pPr>
        <w:jc w:val="center"/>
        <w:rPr>
          <w:b/>
        </w:rPr>
      </w:pPr>
    </w:p>
    <w:p w:rsidR="00834C6F" w:rsidRPr="00B96D68" w:rsidRDefault="00834C6F" w:rsidP="00834C6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16C9CACD" wp14:editId="5675DDFB">
            <wp:extent cx="2663825" cy="3538220"/>
            <wp:effectExtent l="0" t="0" r="3175" b="5080"/>
            <wp:docPr id="2" name="Рисунок 2" descr="Dominioni D250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ioni D250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6F" w:rsidRPr="005C1B46" w:rsidRDefault="00834C6F" w:rsidP="00834C6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C1B46">
        <w:rPr>
          <w:b/>
          <w:sz w:val="20"/>
          <w:szCs w:val="20"/>
        </w:rPr>
        <w:t>Фото</w:t>
      </w:r>
      <w:proofErr w:type="gramStart"/>
      <w:r w:rsidRPr="005C1B46">
        <w:rPr>
          <w:b/>
          <w:sz w:val="20"/>
          <w:szCs w:val="20"/>
        </w:rPr>
        <w:t>2</w:t>
      </w:r>
      <w:proofErr w:type="gramEnd"/>
      <w:r w:rsidRPr="005C1B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834C6F" w:rsidRPr="00B96D68" w:rsidRDefault="00834C6F" w:rsidP="00834C6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711450" cy="3609975"/>
            <wp:effectExtent l="0" t="0" r="0" b="9525"/>
            <wp:docPr id="1" name="Рисунок 1" descr="Паллетоупаковочная машина модели F117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ллетоупаковочная машина модели F117S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6F" w:rsidRDefault="00834C6F" w:rsidP="00834C6F">
      <w:pPr>
        <w:jc w:val="both"/>
      </w:pPr>
    </w:p>
    <w:p w:rsidR="004C63B6" w:rsidRDefault="00F46C9B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F"/>
    <w:rsid w:val="003D5861"/>
    <w:rsid w:val="006F67DB"/>
    <w:rsid w:val="00834C6F"/>
    <w:rsid w:val="00CE0FDB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4C6F"/>
    <w:rPr>
      <w:b/>
      <w:bCs/>
    </w:rPr>
  </w:style>
  <w:style w:type="paragraph" w:styleId="2">
    <w:name w:val="Body Text Indent 2"/>
    <w:basedOn w:val="a"/>
    <w:link w:val="20"/>
    <w:rsid w:val="00834C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34C6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4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4C6F"/>
    <w:rPr>
      <w:b/>
      <w:bCs/>
    </w:rPr>
  </w:style>
  <w:style w:type="paragraph" w:styleId="2">
    <w:name w:val="Body Text Indent 2"/>
    <w:basedOn w:val="a"/>
    <w:link w:val="20"/>
    <w:rsid w:val="00834C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34C6F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4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3</cp:revision>
  <dcterms:created xsi:type="dcterms:W3CDTF">2011-12-06T13:13:00Z</dcterms:created>
  <dcterms:modified xsi:type="dcterms:W3CDTF">2011-12-06T13:16:00Z</dcterms:modified>
</cp:coreProperties>
</file>