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5C" w:rsidRDefault="000E405C" w:rsidP="00D84587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купли-продажи</w:t>
      </w:r>
      <w:r w:rsidR="00D8458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имущества </w:t>
      </w:r>
      <w:r w:rsidR="00E53A76">
        <w:rPr>
          <w:b/>
          <w:bCs/>
          <w:sz w:val="24"/>
          <w:szCs w:val="24"/>
        </w:rPr>
        <w:t xml:space="preserve">№ </w:t>
      </w:r>
      <w:r w:rsidR="00A93EFC">
        <w:rPr>
          <w:b/>
          <w:bCs/>
          <w:sz w:val="24"/>
          <w:szCs w:val="24"/>
        </w:rPr>
        <w:t>__</w:t>
      </w:r>
      <w:r w:rsidR="009178A8">
        <w:rPr>
          <w:b/>
          <w:bCs/>
          <w:sz w:val="24"/>
          <w:szCs w:val="24"/>
        </w:rPr>
        <w:t>_</w:t>
      </w:r>
      <w:r w:rsidR="00F85883">
        <w:rPr>
          <w:b/>
          <w:bCs/>
          <w:sz w:val="24"/>
          <w:szCs w:val="24"/>
        </w:rPr>
        <w:t xml:space="preserve"> </w:t>
      </w:r>
    </w:p>
    <w:p w:rsidR="00D84587" w:rsidRDefault="00D84587" w:rsidP="00D84587">
      <w:pPr>
        <w:pStyle w:val="a8"/>
        <w:jc w:val="center"/>
        <w:rPr>
          <w:b/>
          <w:bCs/>
          <w:sz w:val="24"/>
          <w:szCs w:val="24"/>
        </w:rPr>
      </w:pPr>
    </w:p>
    <w:p w:rsidR="000E405C" w:rsidRDefault="00B82419" w:rsidP="00290C99">
      <w:pPr>
        <w:pStyle w:val="a8"/>
        <w:rPr>
          <w:sz w:val="24"/>
          <w:szCs w:val="24"/>
        </w:rPr>
      </w:pPr>
      <w:r>
        <w:rPr>
          <w:sz w:val="24"/>
          <w:szCs w:val="24"/>
        </w:rPr>
        <w:t>г. Орел</w:t>
      </w:r>
      <w:r w:rsidR="000E405C">
        <w:rPr>
          <w:sz w:val="24"/>
          <w:szCs w:val="24"/>
        </w:rPr>
        <w:t xml:space="preserve">                                            </w:t>
      </w:r>
      <w:r w:rsidR="00290C99">
        <w:rPr>
          <w:sz w:val="24"/>
          <w:szCs w:val="24"/>
        </w:rPr>
        <w:t xml:space="preserve">          </w:t>
      </w:r>
      <w:r w:rsidR="0049372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</w:t>
      </w:r>
      <w:r w:rsidR="00493723">
        <w:rPr>
          <w:sz w:val="24"/>
          <w:szCs w:val="24"/>
        </w:rPr>
        <w:t xml:space="preserve">       </w:t>
      </w:r>
      <w:r w:rsidR="000E405C">
        <w:rPr>
          <w:sz w:val="24"/>
          <w:szCs w:val="24"/>
        </w:rPr>
        <w:t xml:space="preserve">   </w:t>
      </w:r>
      <w:r w:rsidR="00A93EFC">
        <w:rPr>
          <w:sz w:val="24"/>
          <w:szCs w:val="24"/>
        </w:rPr>
        <w:t xml:space="preserve">        </w:t>
      </w:r>
      <w:r w:rsidR="00493723">
        <w:rPr>
          <w:sz w:val="24"/>
          <w:szCs w:val="24"/>
        </w:rPr>
        <w:t xml:space="preserve">  </w:t>
      </w:r>
      <w:r w:rsidR="004F0FA0">
        <w:rPr>
          <w:sz w:val="24"/>
          <w:szCs w:val="24"/>
        </w:rPr>
        <w:t xml:space="preserve">      </w:t>
      </w:r>
      <w:r w:rsidR="00A93EFC">
        <w:rPr>
          <w:sz w:val="24"/>
          <w:szCs w:val="24"/>
        </w:rPr>
        <w:t xml:space="preserve"> </w:t>
      </w:r>
      <w:r w:rsidR="00493723">
        <w:rPr>
          <w:sz w:val="24"/>
          <w:szCs w:val="24"/>
        </w:rPr>
        <w:t xml:space="preserve"> </w:t>
      </w:r>
      <w:r w:rsidR="009178A8">
        <w:rPr>
          <w:sz w:val="24"/>
          <w:szCs w:val="24"/>
        </w:rPr>
        <w:t xml:space="preserve">     </w:t>
      </w:r>
      <w:r w:rsidR="00541CA2">
        <w:rPr>
          <w:sz w:val="24"/>
          <w:szCs w:val="24"/>
        </w:rPr>
        <w:t xml:space="preserve">     «</w:t>
      </w:r>
      <w:r w:rsidR="00A93EFC">
        <w:rPr>
          <w:sz w:val="24"/>
          <w:szCs w:val="24"/>
        </w:rPr>
        <w:t>__</w:t>
      </w:r>
      <w:r w:rsidR="00541CA2">
        <w:rPr>
          <w:sz w:val="24"/>
          <w:szCs w:val="24"/>
        </w:rPr>
        <w:t>»</w:t>
      </w:r>
      <w:r w:rsidR="000E405C">
        <w:rPr>
          <w:sz w:val="24"/>
          <w:szCs w:val="24"/>
        </w:rPr>
        <w:t xml:space="preserve"> </w:t>
      </w:r>
      <w:r w:rsidR="00A93EFC">
        <w:rPr>
          <w:sz w:val="24"/>
          <w:szCs w:val="24"/>
        </w:rPr>
        <w:t>___________2011</w:t>
      </w:r>
      <w:r w:rsidR="000E405C">
        <w:rPr>
          <w:sz w:val="24"/>
          <w:szCs w:val="24"/>
        </w:rPr>
        <w:t xml:space="preserve"> г.</w:t>
      </w:r>
    </w:p>
    <w:p w:rsidR="000E405C" w:rsidRDefault="000E405C">
      <w:pPr>
        <w:pStyle w:val="a8"/>
        <w:rPr>
          <w:sz w:val="24"/>
          <w:szCs w:val="24"/>
        </w:rPr>
      </w:pPr>
    </w:p>
    <w:p w:rsidR="00364556" w:rsidRDefault="00523896" w:rsidP="00364556">
      <w:pPr>
        <w:pStyle w:val="a8"/>
        <w:ind w:firstLine="709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Общество с ограниченной ответственностью «</w:t>
      </w:r>
      <w:r w:rsidR="00B82419">
        <w:rPr>
          <w:b/>
          <w:sz w:val="24"/>
          <w:szCs w:val="24"/>
        </w:rPr>
        <w:t>Орловский Завод Металлоконструкций</w:t>
      </w:r>
      <w:r>
        <w:rPr>
          <w:b/>
          <w:sz w:val="24"/>
          <w:szCs w:val="24"/>
        </w:rPr>
        <w:t>»</w:t>
      </w:r>
      <w:r w:rsidR="00364556">
        <w:rPr>
          <w:sz w:val="24"/>
          <w:szCs w:val="24"/>
        </w:rPr>
        <w:t xml:space="preserve">, именуемое в дальнейшем </w:t>
      </w:r>
      <w:r w:rsidR="00364556" w:rsidRPr="00364556">
        <w:rPr>
          <w:b/>
          <w:sz w:val="24"/>
          <w:szCs w:val="24"/>
        </w:rPr>
        <w:t>«Продавец»</w:t>
      </w:r>
      <w:r w:rsidR="00364556">
        <w:rPr>
          <w:sz w:val="24"/>
          <w:szCs w:val="24"/>
        </w:rPr>
        <w:t xml:space="preserve"> в лице конкурсного управляющего </w:t>
      </w:r>
      <w:r w:rsidR="00B82419">
        <w:rPr>
          <w:sz w:val="24"/>
          <w:szCs w:val="24"/>
        </w:rPr>
        <w:t>Пономарева Алексея Юрьевича</w:t>
      </w:r>
      <w:r w:rsidR="00364556">
        <w:rPr>
          <w:sz w:val="24"/>
          <w:szCs w:val="24"/>
        </w:rPr>
        <w:t>, действующего на основании Ф</w:t>
      </w:r>
      <w:r w:rsidR="007F7EFF">
        <w:rPr>
          <w:sz w:val="24"/>
          <w:szCs w:val="24"/>
        </w:rPr>
        <w:t>З</w:t>
      </w:r>
      <w:r w:rsidR="00364556">
        <w:rPr>
          <w:sz w:val="24"/>
          <w:szCs w:val="24"/>
        </w:rPr>
        <w:t xml:space="preserve"> «О несостоятельности (банкротстве)», решения Арбитражного суда </w:t>
      </w:r>
      <w:r w:rsidR="00B82419">
        <w:rPr>
          <w:sz w:val="24"/>
          <w:szCs w:val="24"/>
        </w:rPr>
        <w:t>Орловской области</w:t>
      </w:r>
      <w:r>
        <w:rPr>
          <w:sz w:val="24"/>
          <w:szCs w:val="24"/>
        </w:rPr>
        <w:t xml:space="preserve"> № </w:t>
      </w:r>
      <w:r w:rsidR="00B82419">
        <w:rPr>
          <w:sz w:val="24"/>
          <w:szCs w:val="24"/>
        </w:rPr>
        <w:t xml:space="preserve">А48-515/200 </w:t>
      </w:r>
      <w:r w:rsidR="00364556">
        <w:rPr>
          <w:sz w:val="24"/>
          <w:szCs w:val="24"/>
        </w:rPr>
        <w:t xml:space="preserve">от </w:t>
      </w:r>
      <w:r w:rsidR="00B82419">
        <w:rPr>
          <w:sz w:val="24"/>
          <w:szCs w:val="24"/>
        </w:rPr>
        <w:t>28.08.2010</w:t>
      </w:r>
      <w:r w:rsidR="00364556">
        <w:rPr>
          <w:sz w:val="24"/>
          <w:szCs w:val="24"/>
        </w:rPr>
        <w:t>г.</w:t>
      </w:r>
      <w:r w:rsidR="00F85883">
        <w:rPr>
          <w:sz w:val="24"/>
          <w:szCs w:val="24"/>
        </w:rPr>
        <w:t xml:space="preserve"> </w:t>
      </w:r>
      <w:r w:rsidR="00364556">
        <w:rPr>
          <w:sz w:val="24"/>
          <w:szCs w:val="24"/>
        </w:rPr>
        <w:t xml:space="preserve">о признании </w:t>
      </w:r>
      <w:r>
        <w:rPr>
          <w:sz w:val="24"/>
          <w:szCs w:val="24"/>
        </w:rPr>
        <w:t>ООО «</w:t>
      </w:r>
      <w:r w:rsidR="00B82419">
        <w:rPr>
          <w:sz w:val="24"/>
          <w:szCs w:val="24"/>
        </w:rPr>
        <w:t>ОЗМК</w:t>
      </w:r>
      <w:r>
        <w:rPr>
          <w:sz w:val="24"/>
          <w:szCs w:val="24"/>
        </w:rPr>
        <w:t>»</w:t>
      </w:r>
      <w:r w:rsidR="00364556">
        <w:rPr>
          <w:sz w:val="24"/>
          <w:szCs w:val="24"/>
        </w:rPr>
        <w:t xml:space="preserve"> несостоятельным (банкротом) и </w:t>
      </w:r>
      <w:r w:rsidR="008F37BF">
        <w:rPr>
          <w:sz w:val="24"/>
          <w:szCs w:val="24"/>
        </w:rPr>
        <w:t xml:space="preserve">об открытии </w:t>
      </w:r>
      <w:r w:rsidR="00B82419">
        <w:rPr>
          <w:sz w:val="24"/>
          <w:szCs w:val="24"/>
        </w:rPr>
        <w:t xml:space="preserve">конкурсного производства </w:t>
      </w:r>
      <w:r w:rsidR="008F37BF">
        <w:rPr>
          <w:sz w:val="24"/>
          <w:szCs w:val="24"/>
        </w:rPr>
        <w:t>и протокола</w:t>
      </w:r>
      <w:r w:rsidR="00364556">
        <w:rPr>
          <w:sz w:val="24"/>
          <w:szCs w:val="24"/>
        </w:rPr>
        <w:t xml:space="preserve"> об итогах торгов б/</w:t>
      </w:r>
      <w:proofErr w:type="spellStart"/>
      <w:r w:rsidR="00364556">
        <w:rPr>
          <w:sz w:val="24"/>
          <w:szCs w:val="24"/>
        </w:rPr>
        <w:t>н</w:t>
      </w:r>
      <w:proofErr w:type="spellEnd"/>
      <w:r w:rsidR="00364556">
        <w:rPr>
          <w:sz w:val="24"/>
          <w:szCs w:val="24"/>
        </w:rPr>
        <w:t xml:space="preserve"> от </w:t>
      </w:r>
      <w:r w:rsidR="008F37BF">
        <w:rPr>
          <w:sz w:val="24"/>
          <w:szCs w:val="24"/>
        </w:rPr>
        <w:t>«___» ______________ 201</w:t>
      </w:r>
      <w:r w:rsidR="00D02B87">
        <w:rPr>
          <w:sz w:val="24"/>
          <w:szCs w:val="24"/>
        </w:rPr>
        <w:t>2</w:t>
      </w:r>
      <w:r w:rsidR="00364556">
        <w:rPr>
          <w:sz w:val="24"/>
          <w:szCs w:val="24"/>
        </w:rPr>
        <w:t xml:space="preserve"> г., с одной стороны, и</w:t>
      </w:r>
      <w:proofErr w:type="gramEnd"/>
    </w:p>
    <w:p w:rsidR="00364556" w:rsidRDefault="008F37BF" w:rsidP="00364556">
      <w:pPr>
        <w:pStyle w:val="a8"/>
        <w:ind w:firstLine="709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___________________________________________________</w:t>
      </w:r>
      <w:r w:rsidR="00D37953">
        <w:rPr>
          <w:sz w:val="24"/>
          <w:szCs w:val="24"/>
        </w:rPr>
        <w:t xml:space="preserve">, именуемое в дальнейшем </w:t>
      </w:r>
      <w:r w:rsidR="00D37953" w:rsidRPr="00B76C67">
        <w:rPr>
          <w:b/>
          <w:sz w:val="24"/>
          <w:szCs w:val="24"/>
        </w:rPr>
        <w:t>«Покупатель»</w:t>
      </w:r>
      <w:r w:rsidR="00D37953">
        <w:rPr>
          <w:sz w:val="24"/>
          <w:szCs w:val="24"/>
        </w:rPr>
        <w:t xml:space="preserve">, в лице </w:t>
      </w:r>
      <w:r>
        <w:rPr>
          <w:sz w:val="24"/>
          <w:szCs w:val="24"/>
        </w:rPr>
        <w:t>__________________________________________</w:t>
      </w:r>
      <w:r w:rsidR="00D37953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</w:t>
      </w:r>
      <w:r w:rsidR="00D37953">
        <w:rPr>
          <w:sz w:val="24"/>
          <w:szCs w:val="24"/>
        </w:rPr>
        <w:t>, с друго</w:t>
      </w:r>
      <w:r w:rsidR="00B76C67">
        <w:rPr>
          <w:sz w:val="24"/>
          <w:szCs w:val="24"/>
        </w:rPr>
        <w:t>й стороны, заключили настоящий Д</w:t>
      </w:r>
      <w:r w:rsidR="00D37953">
        <w:rPr>
          <w:sz w:val="24"/>
          <w:szCs w:val="24"/>
        </w:rPr>
        <w:t>оговор о ниже следующем</w:t>
      </w:r>
      <w:r w:rsidR="00B76C67">
        <w:rPr>
          <w:sz w:val="24"/>
          <w:szCs w:val="24"/>
        </w:rPr>
        <w:t>:</w:t>
      </w:r>
      <w:proofErr w:type="gramEnd"/>
    </w:p>
    <w:p w:rsidR="00364556" w:rsidRDefault="00364556">
      <w:pPr>
        <w:pStyle w:val="a8"/>
        <w:rPr>
          <w:sz w:val="24"/>
          <w:szCs w:val="24"/>
        </w:rPr>
      </w:pPr>
    </w:p>
    <w:p w:rsidR="000E405C" w:rsidRDefault="000E405C" w:rsidP="00D37953">
      <w:pPr>
        <w:pStyle w:val="a8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0E405C" w:rsidRDefault="000E405C">
      <w:pPr>
        <w:pStyle w:val="a8"/>
        <w:jc w:val="center"/>
        <w:rPr>
          <w:b/>
          <w:bCs/>
          <w:sz w:val="24"/>
          <w:szCs w:val="24"/>
        </w:rPr>
      </w:pPr>
    </w:p>
    <w:p w:rsidR="000E405C" w:rsidRDefault="000E405C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Предмет Договора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b/>
          <w:bCs/>
          <w:sz w:val="24"/>
          <w:szCs w:val="24"/>
        </w:rPr>
        <w:t xml:space="preserve"> «Продавец»</w:t>
      </w:r>
      <w:r>
        <w:rPr>
          <w:sz w:val="24"/>
          <w:szCs w:val="24"/>
        </w:rPr>
        <w:t xml:space="preserve"> продает, а </w:t>
      </w:r>
      <w:r>
        <w:rPr>
          <w:b/>
          <w:bCs/>
          <w:sz w:val="24"/>
          <w:szCs w:val="24"/>
        </w:rPr>
        <w:t>«Покупатель»</w:t>
      </w:r>
      <w:r>
        <w:rPr>
          <w:sz w:val="24"/>
          <w:szCs w:val="24"/>
        </w:rPr>
        <w:t xml:space="preserve"> покупает следующее </w:t>
      </w:r>
      <w:r w:rsidR="00935C01">
        <w:rPr>
          <w:sz w:val="24"/>
          <w:szCs w:val="24"/>
        </w:rPr>
        <w:t>движимое/</w:t>
      </w:r>
      <w:r>
        <w:rPr>
          <w:sz w:val="24"/>
          <w:szCs w:val="24"/>
        </w:rPr>
        <w:t>недвижимое имущество (далее по договору</w:t>
      </w:r>
      <w:r w:rsidR="00E53A76">
        <w:rPr>
          <w:sz w:val="24"/>
          <w:szCs w:val="24"/>
        </w:rPr>
        <w:t xml:space="preserve"> </w:t>
      </w:r>
      <w:r>
        <w:rPr>
          <w:sz w:val="24"/>
          <w:szCs w:val="24"/>
        </w:rPr>
        <w:t>«отчуждаемое имущество»):</w:t>
      </w:r>
    </w:p>
    <w:p w:rsidR="00B76C67" w:rsidRDefault="00B76C67">
      <w:pPr>
        <w:pStyle w:val="a8"/>
        <w:rPr>
          <w:sz w:val="24"/>
          <w:szCs w:val="24"/>
        </w:rPr>
      </w:pPr>
    </w:p>
    <w:p w:rsidR="00523896" w:rsidRDefault="00523896">
      <w:pPr>
        <w:rPr>
          <w:sz w:val="20"/>
          <w:szCs w:val="20"/>
        </w:rPr>
      </w:pPr>
      <w:r>
        <w:t>____________________________________________________________________________________</w:t>
      </w:r>
    </w:p>
    <w:p w:rsidR="00523896" w:rsidRDefault="00523896" w:rsidP="00523896">
      <w:pPr>
        <w:pStyle w:val="a8"/>
        <w:rPr>
          <w:sz w:val="24"/>
          <w:szCs w:val="24"/>
        </w:rPr>
      </w:pPr>
    </w:p>
    <w:p w:rsidR="00523896" w:rsidRDefault="00523896" w:rsidP="00523896">
      <w:pPr>
        <w:pStyle w:val="a8"/>
        <w:rPr>
          <w:sz w:val="24"/>
          <w:szCs w:val="24"/>
        </w:rPr>
      </w:pPr>
      <w:r>
        <w:rPr>
          <w:sz w:val="24"/>
          <w:szCs w:val="24"/>
        </w:rPr>
        <w:t>Отчуждаемое имущество принадлежит продавцу на праве собственности, что подтверждается:</w:t>
      </w:r>
    </w:p>
    <w:p w:rsidR="00523896" w:rsidRDefault="00523896" w:rsidP="00523896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______________________________________________________________________________________</w:t>
      </w:r>
    </w:p>
    <w:p w:rsidR="00523896" w:rsidRDefault="00523896">
      <w:pPr>
        <w:pStyle w:val="a8"/>
      </w:pPr>
    </w:p>
    <w:p w:rsidR="000E405C" w:rsidRDefault="000E405C">
      <w:pPr>
        <w:jc w:val="center"/>
        <w:rPr>
          <w:b/>
        </w:rPr>
      </w:pPr>
      <w:r>
        <w:rPr>
          <w:b/>
        </w:rPr>
        <w:t>2. Расчеты по договору</w:t>
      </w:r>
    </w:p>
    <w:p w:rsidR="000E405C" w:rsidRDefault="000E405C">
      <w:pPr>
        <w:jc w:val="both"/>
      </w:pPr>
      <w:r>
        <w:t>2.1. Об</w:t>
      </w:r>
      <w:r w:rsidR="00523896">
        <w:t xml:space="preserve">щая цена отчуждаемого имущества </w:t>
      </w:r>
      <w:r>
        <w:t>по настоящему договору купли-продажи</w:t>
      </w:r>
      <w:r w:rsidR="00523896">
        <w:t xml:space="preserve"> определена в результате проведения открытых торгов в форме </w:t>
      </w:r>
      <w:r w:rsidR="000C0F1D">
        <w:t>публичного предложения</w:t>
      </w:r>
      <w:r w:rsidR="00523896">
        <w:t xml:space="preserve"> и составляет</w:t>
      </w:r>
      <w:proofErr w:type="gramStart"/>
      <w:r>
        <w:rPr>
          <w:b/>
          <w:bCs/>
        </w:rPr>
        <w:t xml:space="preserve"> </w:t>
      </w:r>
      <w:r w:rsidR="00523896">
        <w:t>___________________</w:t>
      </w:r>
      <w:r w:rsidR="000C7927" w:rsidRPr="002821FA">
        <w:t xml:space="preserve"> </w:t>
      </w:r>
      <w:r w:rsidR="00F46572" w:rsidRPr="002821FA">
        <w:t>(</w:t>
      </w:r>
      <w:r w:rsidR="00523896">
        <w:t>__________________________</w:t>
      </w:r>
      <w:r w:rsidR="00F46572" w:rsidRPr="002821FA">
        <w:t xml:space="preserve">) </w:t>
      </w:r>
      <w:proofErr w:type="gramEnd"/>
      <w:r w:rsidR="00F46572" w:rsidRPr="002821FA">
        <w:t>ру</w:t>
      </w:r>
      <w:r w:rsidR="00101AEF">
        <w:t>блей</w:t>
      </w:r>
      <w:r w:rsidR="00935C01">
        <w:t>,</w:t>
      </w:r>
    </w:p>
    <w:p w:rsidR="00935C01" w:rsidRDefault="00935C01">
      <w:pPr>
        <w:jc w:val="both"/>
      </w:pPr>
      <w:r>
        <w:t>в том числе:</w:t>
      </w:r>
    </w:p>
    <w:p w:rsidR="00935C01" w:rsidRDefault="00935C01" w:rsidP="00935C01">
      <w:pPr>
        <w:pStyle w:val="af0"/>
      </w:pPr>
      <w:r>
        <w:t>_______________________(________________________________) (</w:t>
      </w:r>
      <w:r w:rsidRPr="00935C01">
        <w:rPr>
          <w:rStyle w:val="FontStyle22"/>
          <w:rFonts w:ascii="Times New Roman" w:hAnsi="Times New Roman" w:cs="Times New Roman"/>
          <w:sz w:val="24"/>
          <w:szCs w:val="24"/>
          <w:lang w:eastAsia="en-US"/>
        </w:rPr>
        <w:t>указывается стоимость каждого объекта, рассчитанная пропорционально начальной цене продажи имущества</w:t>
      </w:r>
      <w:r>
        <w:rPr>
          <w:rStyle w:val="FontStyle22"/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0E405C" w:rsidRDefault="000E405C" w:rsidP="00A54E10">
      <w:pPr>
        <w:jc w:val="both"/>
      </w:pPr>
      <w:r>
        <w:t>2.2. Оплата отчуждаемого имущества производится в руб</w:t>
      </w:r>
      <w:r w:rsidR="00081DBE">
        <w:t>лях в полном объеме в срок до «</w:t>
      </w:r>
      <w:r w:rsidR="00523896">
        <w:t>___</w:t>
      </w:r>
      <w:r>
        <w:t>»</w:t>
      </w:r>
      <w:r w:rsidR="00081DBE">
        <w:t xml:space="preserve"> </w:t>
      </w:r>
      <w:r w:rsidR="00523896">
        <w:t>_______________</w:t>
      </w:r>
      <w:r w:rsidR="00081DBE">
        <w:t xml:space="preserve"> </w:t>
      </w:r>
      <w:r>
        <w:t>201</w:t>
      </w:r>
      <w:r w:rsidR="00D02B87">
        <w:t>2</w:t>
      </w:r>
      <w:r>
        <w:t xml:space="preserve"> г. включительно </w:t>
      </w:r>
      <w:r w:rsidR="00D02B87">
        <w:t>- путем перечисления денежных средств на банковский счет «Продавца»</w:t>
      </w:r>
      <w:r>
        <w:t>.</w:t>
      </w:r>
    </w:p>
    <w:p w:rsidR="000E405C" w:rsidRDefault="000E405C">
      <w:pPr>
        <w:jc w:val="both"/>
      </w:pPr>
      <w:r>
        <w:t>2.3. Расходы, связанные с государствен</w:t>
      </w:r>
      <w:r>
        <w:softHyphen/>
        <w:t xml:space="preserve">ной регистрацией перехода права собственности, несет </w:t>
      </w:r>
      <w:r>
        <w:rPr>
          <w:b/>
          <w:bCs/>
        </w:rPr>
        <w:t>«Покупатель»</w:t>
      </w:r>
      <w:r>
        <w:t>.</w:t>
      </w:r>
    </w:p>
    <w:p w:rsidR="000E405C" w:rsidRDefault="000E405C">
      <w:pPr>
        <w:jc w:val="center"/>
        <w:rPr>
          <w:b/>
        </w:rPr>
      </w:pPr>
      <w:r>
        <w:rPr>
          <w:b/>
        </w:rPr>
        <w:t>3. Обязательства сторон.</w:t>
      </w:r>
    </w:p>
    <w:p w:rsidR="000E405C" w:rsidRDefault="000E405C">
      <w:pPr>
        <w:jc w:val="both"/>
      </w:pPr>
      <w:r>
        <w:t xml:space="preserve">3.1. </w:t>
      </w:r>
      <w:r>
        <w:rPr>
          <w:b/>
          <w:bCs/>
        </w:rPr>
        <w:t>«Продавец»</w:t>
      </w:r>
      <w:r>
        <w:t xml:space="preserve"> гарантирует, что отчуждаемое имущество, являющееся предметом настоя</w:t>
      </w:r>
      <w:r>
        <w:softHyphen/>
        <w:t>щего договора купли-продажи, не отчуждено,  не обещано быть подаренным, в споре, под арестом  не состоит, в доверительное управление, в аренду, в качестве вклада в уставный капитал юридических лиц не передано.</w:t>
      </w:r>
    </w:p>
    <w:p w:rsidR="000E405C" w:rsidRDefault="000E405C">
      <w:pPr>
        <w:jc w:val="both"/>
      </w:pPr>
      <w:r>
        <w:t>3.2. Обязательства сторон по приему-передаче отчуждаемого имущества считаются исполненными после подписания сторонами настоящего договора купли-продажи и передаточного акта, являющегося неотъемлемой частью настоящего договора купли-продажи.</w:t>
      </w:r>
    </w:p>
    <w:p w:rsidR="000E405C" w:rsidRDefault="000E405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Одновременно с передачей имущества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 xml:space="preserve"> передает </w:t>
      </w:r>
      <w:r>
        <w:rPr>
          <w:rFonts w:ascii="Times New Roman" w:hAnsi="Times New Roman" w:cs="Times New Roman"/>
          <w:b/>
          <w:bCs/>
          <w:sz w:val="24"/>
          <w:szCs w:val="24"/>
        </w:rPr>
        <w:t>«Покупателю»</w:t>
      </w:r>
      <w:r>
        <w:rPr>
          <w:rFonts w:ascii="Times New Roman" w:hAnsi="Times New Roman" w:cs="Times New Roman"/>
          <w:sz w:val="24"/>
          <w:szCs w:val="24"/>
        </w:rPr>
        <w:t xml:space="preserve"> всю необходимую документацию на имущество.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Риск случайной гибели и повреждения имущества переходит от </w:t>
      </w:r>
      <w:r>
        <w:rPr>
          <w:b/>
          <w:bCs/>
          <w:sz w:val="24"/>
          <w:szCs w:val="24"/>
        </w:rPr>
        <w:t>«Продавца»</w:t>
      </w:r>
      <w:r>
        <w:rPr>
          <w:sz w:val="24"/>
          <w:szCs w:val="24"/>
        </w:rPr>
        <w:t xml:space="preserve"> к </w:t>
      </w:r>
      <w:r>
        <w:rPr>
          <w:b/>
          <w:bCs/>
          <w:sz w:val="24"/>
          <w:szCs w:val="24"/>
        </w:rPr>
        <w:t>«Покупателю»</w:t>
      </w:r>
      <w:r>
        <w:rPr>
          <w:sz w:val="24"/>
          <w:szCs w:val="24"/>
        </w:rPr>
        <w:t xml:space="preserve"> с момента подписания уполномоченными представителями сторон акта приема-передачи имущества.</w:t>
      </w:r>
    </w:p>
    <w:p w:rsidR="000E405C" w:rsidRDefault="000E405C">
      <w:pPr>
        <w:jc w:val="both"/>
      </w:pPr>
      <w:r>
        <w:t>3.3. Переход права собственности на отчуждаемое недвижимое имущество подлежит обязательной государственной регистрации в органе, осуществляющем государственную регистрацию перехода права собственности, и постановке на технический учет.</w:t>
      </w:r>
    </w:p>
    <w:p w:rsidR="000E405C" w:rsidRDefault="000E405C" w:rsidP="001C1543">
      <w:pPr>
        <w:jc w:val="both"/>
      </w:pPr>
      <w:r>
        <w:t xml:space="preserve">3.4. </w:t>
      </w:r>
      <w:r w:rsidR="000571CD" w:rsidRPr="00970332">
        <w:t xml:space="preserve">Право собственности на отчуждаемое по настоящему договору имущество возникает у </w:t>
      </w:r>
      <w:r w:rsidR="000571CD" w:rsidRPr="000571CD">
        <w:rPr>
          <w:b/>
          <w:bCs/>
        </w:rPr>
        <w:t>«Покупателя»</w:t>
      </w:r>
      <w:r w:rsidR="000571CD" w:rsidRPr="00970332">
        <w:t xml:space="preserve"> после полной оплаты им имущества (в отношении движимого имущества) и государственной регистрации перехода права собственности в органе, осуществляющем </w:t>
      </w:r>
      <w:r w:rsidR="000571CD" w:rsidRPr="00970332">
        <w:lastRenderedPageBreak/>
        <w:t>государственную регистрацию прав на недвижимое имущество (в отношении недвижимого имущества).</w:t>
      </w:r>
    </w:p>
    <w:p w:rsidR="000571CD" w:rsidRDefault="000571CD" w:rsidP="001C1543">
      <w:pPr>
        <w:jc w:val="both"/>
      </w:pPr>
      <w:r w:rsidRPr="00970332">
        <w:t xml:space="preserve">3.5. Имущество подлежит передаче </w:t>
      </w:r>
      <w:r w:rsidRPr="000571CD">
        <w:rPr>
          <w:b/>
        </w:rPr>
        <w:t>«Покупателю»</w:t>
      </w:r>
      <w:r w:rsidRPr="00970332">
        <w:t xml:space="preserve"> только после его полной оплаты. </w:t>
      </w:r>
    </w:p>
    <w:p w:rsidR="000E405C" w:rsidRDefault="000571CD">
      <w:pPr>
        <w:jc w:val="both"/>
      </w:pPr>
      <w:r>
        <w:t>3.6</w:t>
      </w:r>
      <w:r w:rsidR="000E405C">
        <w:t>. При уклонении одной из сторон от государственной регистрации перехода права собственности на недвижимое имущество другая сторона вправе, в соответствии со ст.ст. 131, 164, 165 ГК РФ, обратиться в суд с иском о принудительной регистрации перехода права собственности.</w:t>
      </w:r>
    </w:p>
    <w:p w:rsidR="00493723" w:rsidRDefault="000571CD" w:rsidP="00493723">
      <w:pPr>
        <w:ind w:right="-7"/>
        <w:jc w:val="both"/>
      </w:pPr>
      <w:r>
        <w:t>3.7</w:t>
      </w:r>
      <w:r w:rsidR="000E405C">
        <w:t>. Стороны подтверждают, что не лишены дееспособности, не состоят под опекой и попечитель</w:t>
      </w:r>
      <w:r w:rsidR="000E405C">
        <w:softHyphen/>
        <w:t>ством, не страдают заболеваниями, препятствующими осознать суть подписываемого договора и обязательств его заключения. Настоящий договор купли-продажи не совершен под влиянием за</w:t>
      </w:r>
      <w:r w:rsidR="000E405C">
        <w:softHyphen/>
        <w:t>блуждения, насилия, обмана, угрозы, злонамеренного соглашения или стечения тяжелых обстоя</w:t>
      </w:r>
      <w:r w:rsidR="000E405C">
        <w:softHyphen/>
        <w:t>тельств.</w:t>
      </w:r>
    </w:p>
    <w:p w:rsidR="000E405C" w:rsidRDefault="000E405C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Ответственность сторон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0571CD" w:rsidRPr="00970332">
        <w:rPr>
          <w:sz w:val="24"/>
          <w:szCs w:val="24"/>
        </w:rPr>
        <w:t>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</w:t>
      </w:r>
      <w:r w:rsidR="000571CD">
        <w:rPr>
          <w:sz w:val="24"/>
          <w:szCs w:val="24"/>
        </w:rPr>
        <w:t xml:space="preserve">. При этом </w:t>
      </w:r>
      <w:r>
        <w:rPr>
          <w:sz w:val="24"/>
          <w:szCs w:val="24"/>
        </w:rPr>
        <w:t xml:space="preserve">Покупатель обязан вернуть имущество Продавцу по акту приема-передачи в том состоянии,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которым</w:t>
      </w:r>
      <w:proofErr w:type="gramEnd"/>
      <w:r>
        <w:rPr>
          <w:sz w:val="24"/>
          <w:szCs w:val="24"/>
        </w:rPr>
        <w:t xml:space="preserve"> он получил имущество от Продавца, с учетом естественного износа. При этом стоимость  доходов, полученных Покупателем в результате использования имущества, а также убытки Продавца (в т.ч. в форме неполученных доходов и/или упущенной выгоды) Продавцу не компенсируются. 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>4.2. Стороны обязуются в течение 5 (пяти) рабочих дней после расторжения настоящего договора в соответствии с п. 4.1., совершить действия, направленные на регистрацию перехода права собственности на имущество от Покупателя к Продавцу.</w:t>
      </w:r>
    </w:p>
    <w:p w:rsidR="000E405C" w:rsidRDefault="00956BAB">
      <w:pPr>
        <w:pStyle w:val="a8"/>
        <w:rPr>
          <w:sz w:val="24"/>
          <w:szCs w:val="24"/>
        </w:rPr>
      </w:pPr>
      <w:r w:rsidRPr="00956BAB">
        <w:rPr>
          <w:bCs/>
          <w:sz w:val="24"/>
          <w:szCs w:val="24"/>
        </w:rPr>
        <w:t>4.3</w:t>
      </w:r>
      <w:r w:rsidRPr="00956BAB">
        <w:rPr>
          <w:sz w:val="24"/>
          <w:szCs w:val="24"/>
        </w:rPr>
        <w:t xml:space="preserve">  </w:t>
      </w:r>
      <w:r w:rsidR="000E405C">
        <w:rPr>
          <w:sz w:val="24"/>
          <w:szCs w:val="24"/>
        </w:rPr>
        <w:t>Расходы, связанные с государствен</w:t>
      </w:r>
      <w:r w:rsidR="000E405C">
        <w:rPr>
          <w:sz w:val="24"/>
          <w:szCs w:val="24"/>
        </w:rPr>
        <w:softHyphen/>
        <w:t>ной регистрацией перехода права собственности, несет Покупатель.</w:t>
      </w:r>
    </w:p>
    <w:p w:rsidR="000C7927" w:rsidRDefault="00956BAB">
      <w:pPr>
        <w:ind w:right="-7"/>
        <w:jc w:val="both"/>
      </w:pPr>
      <w:r w:rsidRPr="00956BAB">
        <w:t>4.4</w:t>
      </w:r>
      <w:proofErr w:type="gramStart"/>
      <w:r w:rsidRPr="00956BAB">
        <w:t xml:space="preserve">  </w:t>
      </w:r>
      <w:r w:rsidR="000E405C">
        <w:t>П</w:t>
      </w:r>
      <w:proofErr w:type="gramEnd"/>
      <w:r w:rsidR="000E405C">
        <w:t>ри уклонении одной из сторон от государственной регистрации перехода права собственности на недвижимое имущество другая сторона вправе, в соответствии со ст.ст. 131, 164, 165 ГК РФ, обратиться в суд с иском о принудительной регистрации перехода права собственности.</w:t>
      </w:r>
    </w:p>
    <w:p w:rsidR="00493723" w:rsidRDefault="00493723">
      <w:pPr>
        <w:ind w:right="-7"/>
        <w:jc w:val="both"/>
      </w:pPr>
    </w:p>
    <w:p w:rsidR="000E405C" w:rsidRDefault="000E405C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Прочие условия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>5.2. Любые приложения, протоколы, изменения и дополнения к настоящему договору купли-продажи действительны, только если они составлены в письменной форме и подписаны уполномоченными представителями обеих сторон.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>5.3. Дополнения, протоколы, приложения к настоящему договору купли-продажи становятся его неотъемлемыми частями с момента их подписания уполномоченными представителями обеих сторон.</w:t>
      </w:r>
    </w:p>
    <w:p w:rsidR="000E405C" w:rsidRDefault="000E405C">
      <w:pPr>
        <w:ind w:right="-7"/>
        <w:jc w:val="both"/>
      </w:pPr>
      <w:r>
        <w:t xml:space="preserve">5.4. Содержание ст.ст. 131, 164, 165, 209, 223, 433, 452, 460, 549, 551, 552, 555, 556, 557 Гражданского кодекса </w:t>
      </w:r>
      <w:r w:rsidR="00212F4C">
        <w:t>Российской</w:t>
      </w:r>
      <w:r>
        <w:t xml:space="preserve"> Федерации, ст.ст. 25, 36, 37, 44 Земельного кодекса Российской Федерации сторонам известно.</w:t>
      </w:r>
    </w:p>
    <w:p w:rsidR="000E405C" w:rsidRDefault="000E405C" w:rsidP="00182945">
      <w:pPr>
        <w:ind w:right="-7"/>
        <w:jc w:val="both"/>
      </w:pPr>
      <w:r>
        <w:t xml:space="preserve">5.5. Настоящий договор купли-продажи составлен и подписан в трех экземплярах, каждый из которых имеет равную юридическую силу, по одному экземпляру договора купли-продажи выдается </w:t>
      </w:r>
      <w:r>
        <w:rPr>
          <w:b/>
          <w:bCs/>
        </w:rPr>
        <w:t>«Про</w:t>
      </w:r>
      <w:r>
        <w:rPr>
          <w:b/>
          <w:bCs/>
        </w:rPr>
        <w:softHyphen/>
        <w:t>давцу»</w:t>
      </w:r>
      <w:r>
        <w:t xml:space="preserve"> и </w:t>
      </w:r>
      <w:r>
        <w:rPr>
          <w:b/>
          <w:bCs/>
        </w:rPr>
        <w:t>«Покупателю»</w:t>
      </w:r>
      <w:r>
        <w:t>, и один экземпляр договора купли-продажи хранится в органе, осуществляющем государственную регистрацию  права.</w:t>
      </w:r>
    </w:p>
    <w:p w:rsidR="00A93EFC" w:rsidRPr="00182945" w:rsidRDefault="00A93EFC" w:rsidP="00182945">
      <w:pPr>
        <w:ind w:right="-7"/>
        <w:jc w:val="both"/>
      </w:pPr>
    </w:p>
    <w:p w:rsidR="000E405C" w:rsidRDefault="000E405C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Адреса и реквизиты сторон</w:t>
      </w:r>
    </w:p>
    <w:tbl>
      <w:tblPr>
        <w:tblW w:w="0" w:type="auto"/>
        <w:tblLook w:val="04A0"/>
      </w:tblPr>
      <w:tblGrid>
        <w:gridCol w:w="10136"/>
      </w:tblGrid>
      <w:tr w:rsidR="00493723" w:rsidRPr="00290C99">
        <w:trPr>
          <w:trHeight w:val="1704"/>
        </w:trPr>
        <w:tc>
          <w:tcPr>
            <w:tcW w:w="10136" w:type="dxa"/>
          </w:tcPr>
          <w:p w:rsidR="00493723" w:rsidRDefault="00493723" w:rsidP="00493723">
            <w:pPr>
              <w:pStyle w:val="a8"/>
              <w:rPr>
                <w:b/>
                <w:sz w:val="24"/>
                <w:szCs w:val="24"/>
              </w:rPr>
            </w:pPr>
            <w:r w:rsidRPr="00290C99">
              <w:rPr>
                <w:b/>
                <w:sz w:val="24"/>
                <w:szCs w:val="24"/>
              </w:rPr>
              <w:t>Продавец:</w:t>
            </w:r>
          </w:p>
          <w:p w:rsidR="00493723" w:rsidRPr="00290C99" w:rsidRDefault="00493723" w:rsidP="00493723">
            <w:pPr>
              <w:pStyle w:val="a8"/>
              <w:rPr>
                <w:b/>
                <w:sz w:val="24"/>
                <w:szCs w:val="24"/>
              </w:rPr>
            </w:pPr>
          </w:p>
          <w:p w:rsidR="00493723" w:rsidRDefault="00182945" w:rsidP="00493723">
            <w:r>
              <w:t>Общество с ограниченной ответственностью «</w:t>
            </w:r>
            <w:r w:rsidR="00B82419">
              <w:t>ОЗМК»</w:t>
            </w:r>
          </w:p>
          <w:p w:rsidR="00317B0E" w:rsidRDefault="00317B0E" w:rsidP="00493723">
            <w:r>
              <w:t xml:space="preserve">ИНН </w:t>
            </w:r>
            <w:r w:rsidR="00B82419">
              <w:t>5754006444</w:t>
            </w:r>
            <w:r w:rsidR="004F0FA0">
              <w:t>,</w:t>
            </w:r>
            <w:r>
              <w:t xml:space="preserve">  ОГРН </w:t>
            </w:r>
            <w:r w:rsidR="00B82419">
              <w:t>1075742001741</w:t>
            </w:r>
          </w:p>
          <w:p w:rsidR="00317B0E" w:rsidRDefault="00317B0E" w:rsidP="00493723">
            <w:r>
              <w:t xml:space="preserve">Адрес: </w:t>
            </w:r>
            <w:r w:rsidR="00B82419">
              <w:t>302038</w:t>
            </w:r>
            <w:r w:rsidR="00A93EFC">
              <w:t xml:space="preserve">, </w:t>
            </w:r>
            <w:r w:rsidR="00B82419">
              <w:t xml:space="preserve">г. Орел, ул. </w:t>
            </w:r>
            <w:proofErr w:type="gramStart"/>
            <w:r w:rsidR="00B82419">
              <w:t>Раздольная</w:t>
            </w:r>
            <w:proofErr w:type="gramEnd"/>
            <w:r w:rsidR="00B82419">
              <w:t>, д. 105</w:t>
            </w:r>
          </w:p>
          <w:p w:rsidR="00493723" w:rsidRDefault="00493723" w:rsidP="000571CD">
            <w:pPr>
              <w:pStyle w:val="a8"/>
            </w:pPr>
          </w:p>
          <w:p w:rsidR="00493723" w:rsidRPr="00290C99" w:rsidRDefault="00317B0E" w:rsidP="000C0F1D">
            <w:pPr>
              <w:pStyle w:val="a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конкурсный управляющий </w:t>
            </w:r>
            <w:r w:rsidR="00B82419">
              <w:rPr>
                <w:b/>
                <w:sz w:val="24"/>
                <w:szCs w:val="24"/>
              </w:rPr>
              <w:t xml:space="preserve">Пономарев </w:t>
            </w:r>
            <w:r w:rsidR="000C0F1D">
              <w:rPr>
                <w:b/>
                <w:sz w:val="24"/>
                <w:szCs w:val="24"/>
              </w:rPr>
              <w:t>А</w:t>
            </w:r>
            <w:r w:rsidR="00B82419">
              <w:rPr>
                <w:b/>
                <w:sz w:val="24"/>
                <w:szCs w:val="24"/>
              </w:rPr>
              <w:t>.Ю.</w:t>
            </w:r>
            <w:r w:rsidR="00493723" w:rsidRPr="00613B03">
              <w:rPr>
                <w:b/>
                <w:sz w:val="24"/>
                <w:szCs w:val="24"/>
              </w:rPr>
              <w:t xml:space="preserve">  /_______________/</w:t>
            </w:r>
          </w:p>
        </w:tc>
      </w:tr>
      <w:tr w:rsidR="00493723" w:rsidRPr="00290C99" w:rsidTr="000571CD">
        <w:trPr>
          <w:trHeight w:val="1324"/>
        </w:trPr>
        <w:tc>
          <w:tcPr>
            <w:tcW w:w="10136" w:type="dxa"/>
          </w:tcPr>
          <w:p w:rsidR="00493723" w:rsidRDefault="00493723" w:rsidP="00493723">
            <w:pPr>
              <w:pStyle w:val="a8"/>
              <w:rPr>
                <w:b/>
                <w:sz w:val="24"/>
                <w:szCs w:val="24"/>
              </w:rPr>
            </w:pPr>
            <w:r w:rsidRPr="00290C99">
              <w:rPr>
                <w:b/>
                <w:sz w:val="24"/>
                <w:szCs w:val="24"/>
              </w:rPr>
              <w:lastRenderedPageBreak/>
              <w:t>Покупатель:</w:t>
            </w:r>
          </w:p>
          <w:p w:rsidR="004F0FA0" w:rsidRPr="00290C99" w:rsidRDefault="004F0FA0" w:rsidP="00493723">
            <w:pPr>
              <w:pStyle w:val="a8"/>
              <w:rPr>
                <w:b/>
                <w:sz w:val="24"/>
                <w:szCs w:val="24"/>
              </w:rPr>
            </w:pPr>
          </w:p>
          <w:p w:rsidR="00493723" w:rsidRPr="00290C99" w:rsidRDefault="00493723" w:rsidP="00182945">
            <w:pPr>
              <w:pStyle w:val="a8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D618EA" w:rsidRDefault="00D618EA" w:rsidP="000571CD">
      <w:pPr>
        <w:pStyle w:val="a8"/>
        <w:rPr>
          <w:sz w:val="24"/>
          <w:szCs w:val="24"/>
        </w:rPr>
      </w:pPr>
    </w:p>
    <w:sectPr w:rsidR="00D618EA" w:rsidSect="00493723">
      <w:pgSz w:w="11905" w:h="16837"/>
      <w:pgMar w:top="568" w:right="706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AF306C"/>
    <w:multiLevelType w:val="hybridMultilevel"/>
    <w:tmpl w:val="B9581638"/>
    <w:lvl w:ilvl="0" w:tplc="061A8E8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41CA2"/>
    <w:rsid w:val="00000213"/>
    <w:rsid w:val="000240BF"/>
    <w:rsid w:val="000556B0"/>
    <w:rsid w:val="000571CD"/>
    <w:rsid w:val="00081DBE"/>
    <w:rsid w:val="000C0F1D"/>
    <w:rsid w:val="000C5F3A"/>
    <w:rsid w:val="000C7927"/>
    <w:rsid w:val="000E405C"/>
    <w:rsid w:val="00101AEF"/>
    <w:rsid w:val="00182945"/>
    <w:rsid w:val="001C1543"/>
    <w:rsid w:val="00212F4C"/>
    <w:rsid w:val="00290C99"/>
    <w:rsid w:val="002A5D37"/>
    <w:rsid w:val="002F22F9"/>
    <w:rsid w:val="00317B0E"/>
    <w:rsid w:val="00327915"/>
    <w:rsid w:val="00364556"/>
    <w:rsid w:val="003D0F85"/>
    <w:rsid w:val="004144E5"/>
    <w:rsid w:val="00493723"/>
    <w:rsid w:val="004C0C7A"/>
    <w:rsid w:val="004C5F19"/>
    <w:rsid w:val="004E2F34"/>
    <w:rsid w:val="004F0FA0"/>
    <w:rsid w:val="005013A5"/>
    <w:rsid w:val="00513E9C"/>
    <w:rsid w:val="00523896"/>
    <w:rsid w:val="00541CA2"/>
    <w:rsid w:val="007939B3"/>
    <w:rsid w:val="007F7EFF"/>
    <w:rsid w:val="008955AF"/>
    <w:rsid w:val="008D4FD9"/>
    <w:rsid w:val="008F37BF"/>
    <w:rsid w:val="009178A8"/>
    <w:rsid w:val="009212B3"/>
    <w:rsid w:val="00924FD4"/>
    <w:rsid w:val="00935C01"/>
    <w:rsid w:val="00956BAB"/>
    <w:rsid w:val="00986A6C"/>
    <w:rsid w:val="00A54E10"/>
    <w:rsid w:val="00A93EFC"/>
    <w:rsid w:val="00B2327F"/>
    <w:rsid w:val="00B521F9"/>
    <w:rsid w:val="00B76C67"/>
    <w:rsid w:val="00B82419"/>
    <w:rsid w:val="00C13D0A"/>
    <w:rsid w:val="00C74516"/>
    <w:rsid w:val="00CC6050"/>
    <w:rsid w:val="00CF6DA2"/>
    <w:rsid w:val="00D02B87"/>
    <w:rsid w:val="00D06815"/>
    <w:rsid w:val="00D37953"/>
    <w:rsid w:val="00D618EA"/>
    <w:rsid w:val="00D84587"/>
    <w:rsid w:val="00E53A76"/>
    <w:rsid w:val="00EB2989"/>
    <w:rsid w:val="00F46572"/>
    <w:rsid w:val="00F8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21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0213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0021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00213"/>
  </w:style>
  <w:style w:type="character" w:customStyle="1" w:styleId="WW-Absatz-Standardschriftart">
    <w:name w:val="WW-Absatz-Standardschriftart"/>
    <w:rsid w:val="00000213"/>
  </w:style>
  <w:style w:type="character" w:customStyle="1" w:styleId="WW-Absatz-Standardschriftart1">
    <w:name w:val="WW-Absatz-Standardschriftart1"/>
    <w:rsid w:val="00000213"/>
  </w:style>
  <w:style w:type="character" w:customStyle="1" w:styleId="WW-Absatz-Standardschriftart11">
    <w:name w:val="WW-Absatz-Standardschriftart11"/>
    <w:rsid w:val="00000213"/>
  </w:style>
  <w:style w:type="character" w:customStyle="1" w:styleId="WW-Absatz-Standardschriftart111">
    <w:name w:val="WW-Absatz-Standardschriftart111"/>
    <w:rsid w:val="00000213"/>
  </w:style>
  <w:style w:type="character" w:customStyle="1" w:styleId="WW-Absatz-Standardschriftart1111">
    <w:name w:val="WW-Absatz-Standardschriftart1111"/>
    <w:rsid w:val="00000213"/>
  </w:style>
  <w:style w:type="character" w:customStyle="1" w:styleId="WW-Absatz-Standardschriftart11111">
    <w:name w:val="WW-Absatz-Standardschriftart11111"/>
    <w:rsid w:val="00000213"/>
  </w:style>
  <w:style w:type="character" w:customStyle="1" w:styleId="WW-Absatz-Standardschriftart111111">
    <w:name w:val="WW-Absatz-Standardschriftart111111"/>
    <w:rsid w:val="00000213"/>
  </w:style>
  <w:style w:type="character" w:customStyle="1" w:styleId="WW-Absatz-Standardschriftart1111111">
    <w:name w:val="WW-Absatz-Standardschriftart1111111"/>
    <w:rsid w:val="00000213"/>
  </w:style>
  <w:style w:type="character" w:customStyle="1" w:styleId="WW-Absatz-Standardschriftart11111111">
    <w:name w:val="WW-Absatz-Standardschriftart11111111"/>
    <w:rsid w:val="00000213"/>
  </w:style>
  <w:style w:type="character" w:customStyle="1" w:styleId="WW-Absatz-Standardschriftart111111111">
    <w:name w:val="WW-Absatz-Standardschriftart111111111"/>
    <w:rsid w:val="00000213"/>
  </w:style>
  <w:style w:type="character" w:customStyle="1" w:styleId="WW-Absatz-Standardschriftart1111111111">
    <w:name w:val="WW-Absatz-Standardschriftart1111111111"/>
    <w:rsid w:val="00000213"/>
  </w:style>
  <w:style w:type="character" w:customStyle="1" w:styleId="WW-Absatz-Standardschriftart11111111111">
    <w:name w:val="WW-Absatz-Standardschriftart11111111111"/>
    <w:rsid w:val="00000213"/>
  </w:style>
  <w:style w:type="character" w:customStyle="1" w:styleId="WW-Absatz-Standardschriftart111111111111">
    <w:name w:val="WW-Absatz-Standardschriftart111111111111"/>
    <w:rsid w:val="00000213"/>
  </w:style>
  <w:style w:type="character" w:customStyle="1" w:styleId="WW-Absatz-Standardschriftart1111111111111">
    <w:name w:val="WW-Absatz-Standardschriftart1111111111111"/>
    <w:rsid w:val="00000213"/>
  </w:style>
  <w:style w:type="character" w:customStyle="1" w:styleId="WW-Absatz-Standardschriftart11111111111111">
    <w:name w:val="WW-Absatz-Standardschriftart11111111111111"/>
    <w:rsid w:val="00000213"/>
  </w:style>
  <w:style w:type="character" w:customStyle="1" w:styleId="WW-Absatz-Standardschriftart111111111111111">
    <w:name w:val="WW-Absatz-Standardschriftart111111111111111"/>
    <w:rsid w:val="00000213"/>
  </w:style>
  <w:style w:type="character" w:customStyle="1" w:styleId="WW8Num2z1">
    <w:name w:val="WW8Num2z1"/>
    <w:rsid w:val="00000213"/>
    <w:rPr>
      <w:b/>
      <w:bCs/>
    </w:rPr>
  </w:style>
  <w:style w:type="character" w:customStyle="1" w:styleId="WW8Num3z0">
    <w:name w:val="WW8Num3z0"/>
    <w:rsid w:val="00000213"/>
    <w:rPr>
      <w:rFonts w:ascii="Times New Roman" w:hAnsi="Times New Roman" w:cs="Times New Roman"/>
      <w:b/>
      <w:bCs/>
      <w:i w:val="0"/>
      <w:iCs w:val="0"/>
      <w:sz w:val="22"/>
      <w:szCs w:val="22"/>
    </w:rPr>
  </w:style>
  <w:style w:type="character" w:customStyle="1" w:styleId="10">
    <w:name w:val="Основной шрифт абзаца1"/>
    <w:rsid w:val="00000213"/>
  </w:style>
  <w:style w:type="character" w:styleId="a3">
    <w:name w:val="line number"/>
    <w:basedOn w:val="10"/>
    <w:rsid w:val="00000213"/>
  </w:style>
  <w:style w:type="character" w:customStyle="1" w:styleId="20">
    <w:name w:val="Заголовок 2 Знак"/>
    <w:basedOn w:val="10"/>
    <w:rsid w:val="0000021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Название Знак"/>
    <w:basedOn w:val="10"/>
    <w:rsid w:val="00000213"/>
    <w:rPr>
      <w:b/>
      <w:bCs/>
      <w:sz w:val="24"/>
      <w:szCs w:val="24"/>
      <w:lang w:val="ru-RU" w:eastAsia="ar-SA" w:bidi="ar-SA"/>
    </w:rPr>
  </w:style>
  <w:style w:type="character" w:customStyle="1" w:styleId="a5">
    <w:name w:val="Символ нумерации"/>
    <w:rsid w:val="00000213"/>
  </w:style>
  <w:style w:type="character" w:customStyle="1" w:styleId="a6">
    <w:name w:val="Маркеры списка"/>
    <w:rsid w:val="00000213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0002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000213"/>
    <w:pPr>
      <w:ind w:right="-7"/>
      <w:jc w:val="both"/>
    </w:pPr>
    <w:rPr>
      <w:sz w:val="20"/>
      <w:szCs w:val="20"/>
    </w:rPr>
  </w:style>
  <w:style w:type="paragraph" w:styleId="a9">
    <w:name w:val="List"/>
    <w:basedOn w:val="a8"/>
    <w:rsid w:val="00000213"/>
    <w:rPr>
      <w:rFonts w:cs="Tahoma"/>
    </w:rPr>
  </w:style>
  <w:style w:type="paragraph" w:customStyle="1" w:styleId="11">
    <w:name w:val="Название1"/>
    <w:basedOn w:val="a"/>
    <w:rsid w:val="0000021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000213"/>
    <w:pPr>
      <w:suppressLineNumbers/>
    </w:pPr>
    <w:rPr>
      <w:rFonts w:cs="Tahoma"/>
    </w:rPr>
  </w:style>
  <w:style w:type="paragraph" w:styleId="HTML">
    <w:name w:val="HTML Preformatted"/>
    <w:basedOn w:val="a"/>
    <w:rsid w:val="00000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00021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000213"/>
    <w:pPr>
      <w:spacing w:after="120" w:line="480" w:lineRule="auto"/>
    </w:pPr>
  </w:style>
  <w:style w:type="paragraph" w:customStyle="1" w:styleId="31">
    <w:name w:val="Основной текст 31"/>
    <w:basedOn w:val="a"/>
    <w:rsid w:val="00000213"/>
    <w:pPr>
      <w:autoSpaceDE w:val="0"/>
      <w:ind w:right="-7"/>
      <w:jc w:val="both"/>
    </w:pPr>
  </w:style>
  <w:style w:type="paragraph" w:styleId="aa">
    <w:name w:val="Title"/>
    <w:basedOn w:val="a"/>
    <w:next w:val="ab"/>
    <w:qFormat/>
    <w:rsid w:val="00000213"/>
    <w:pPr>
      <w:autoSpaceDE w:val="0"/>
      <w:jc w:val="center"/>
    </w:pPr>
    <w:rPr>
      <w:b/>
      <w:bCs/>
    </w:rPr>
  </w:style>
  <w:style w:type="paragraph" w:styleId="ab">
    <w:name w:val="Subtitle"/>
    <w:basedOn w:val="a7"/>
    <w:next w:val="a8"/>
    <w:qFormat/>
    <w:rsid w:val="00000213"/>
    <w:pPr>
      <w:jc w:val="center"/>
    </w:pPr>
    <w:rPr>
      <w:i/>
      <w:iCs/>
    </w:rPr>
  </w:style>
  <w:style w:type="paragraph" w:customStyle="1" w:styleId="13">
    <w:name w:val="Обычный1"/>
    <w:rsid w:val="00000213"/>
    <w:pPr>
      <w:suppressAutoHyphens/>
    </w:pPr>
    <w:rPr>
      <w:rFonts w:eastAsia="Arial"/>
      <w:lang w:eastAsia="ar-SA"/>
    </w:rPr>
  </w:style>
  <w:style w:type="paragraph" w:customStyle="1" w:styleId="ac">
    <w:name w:val="Содержимое таблицы"/>
    <w:basedOn w:val="a"/>
    <w:rsid w:val="00000213"/>
    <w:pPr>
      <w:suppressLineNumbers/>
    </w:pPr>
  </w:style>
  <w:style w:type="paragraph" w:customStyle="1" w:styleId="ad">
    <w:name w:val="Заголовок таблицы"/>
    <w:basedOn w:val="ac"/>
    <w:rsid w:val="00000213"/>
    <w:pPr>
      <w:jc w:val="center"/>
    </w:pPr>
    <w:rPr>
      <w:b/>
      <w:bCs/>
    </w:rPr>
  </w:style>
  <w:style w:type="paragraph" w:styleId="ae">
    <w:name w:val="Balloon Text"/>
    <w:basedOn w:val="a"/>
    <w:semiHidden/>
    <w:rsid w:val="005013A5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986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rsid w:val="00513E9C"/>
    <w:pPr>
      <w:spacing w:after="120" w:line="480" w:lineRule="auto"/>
    </w:pPr>
  </w:style>
  <w:style w:type="character" w:customStyle="1" w:styleId="apple-style-span">
    <w:name w:val="apple-style-span"/>
    <w:basedOn w:val="a0"/>
    <w:rsid w:val="00E53A76"/>
  </w:style>
  <w:style w:type="paragraph" w:styleId="af0">
    <w:name w:val="No Spacing"/>
    <w:qFormat/>
    <w:rsid w:val="000C5F3A"/>
    <w:pPr>
      <w:autoSpaceDE w:val="0"/>
      <w:autoSpaceDN w:val="0"/>
    </w:pPr>
  </w:style>
  <w:style w:type="character" w:customStyle="1" w:styleId="FontStyle22">
    <w:name w:val="Font Style22"/>
    <w:basedOn w:val="a0"/>
    <w:uiPriority w:val="99"/>
    <w:rsid w:val="00935C01"/>
    <w:rPr>
      <w:rFonts w:ascii="Trebuchet MS" w:hAnsi="Trebuchet MS" w:cs="Trebuchet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tSqUZXbb0ZxkIy0CWSVwtnoA7QPekODDWhqqK2/BE5A=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7Ac5VT9ybL2vlshPgVWQMMUp5ElWbLWtqbAnj8bkb4phojQe4X9lWdnBiEFCyDf2Na6vUdcY
    8GJ6mLOow1EnFg==
  </SignatureValue>
  <KeyInfo>
    <KeyValue>
      <RSAKeyValue>
        <Modulus>
            RiQKURxeGmtyl4pcuwEKRJFGXTBFvVccDW0wUKv2RDaaCCjuZ+MLDMNYeYwZBTdZAR4CAgOF
            KgcGACQCAgOFKg==
          </Modulus>
        <Exponent>BwYSMA==</Exponent>
      </RSAKeyValue>
    </KeyValue>
    <X509Data>
      <X509Certificate>
          MIIEuTCCBGagAwIBAgIKHYItwAAFAACT6zAKBgYqhQMCAgMFADBhMRkwFwYJKoZIhvcNAQkB
          FgpjYUBrdGt0LnJ1MQswCQYDVQQGEwJSVTERMA8GA1UEBxMIVm9yb25lemgxFzAVBgNVBAoT
          Dk9PTyBUSyBLb250YWt0MQswCQYDVQQDEwJDQTAeFw0xMTEwMjYwNjUzMDBaFw0xMjEwMjYw
          NzAyMDBaMIIBUTElMCMGCSqGSIb3DQEJARYWYWxleC5iYXJiYXNoaW5AbWFpbC5ydTELMAkG
          A1UEBhMCUlUxNTAzBgNVBAgeLAAzADYAIAQSBD4EQAQ+BD0ENQQ2BEEEOgQwBE8AIAQ+BDEE
          OwQwBEEEQgRMMRcwFQYDVQQHHg4EEgQ+BEAEPgQ9BDUENjErMCkGA1UECh4iBB4EHgQeACAA
          IgQQBDMEQAQ+BDoEMAQ/BDgEQgQwBDsAIjFDMEEGA1UEAx46BBEEMARABDEEMARIBDgEPQAg
          BBAEOwQ1BDoEQQQwBD0ENARAACAEEgQ4BDoEQgQ+BEAEPgQyBDgERzE+MDwGCSqGSIb3DQEJ
          AhMvSU5OPTM2NjYwODUwNzMvS1BQPTM2NjIwMTAwMS9PR1JOPTEwMjM2MDI2MTc5NTAxGTAX
          BgNVBAweEAQ0BDgEQAQ1BDoEQgQ+BEAwYzAcBgYqhQMCAhMwEgYHKoUDAgIkAAYHKoUDAgIe
          AQNDAARAWTcFGYx5WMMMC+Nn7igImjZE9qtQMG0NHFe9RTBdRpFECgG7XIqXcmsaXhxRCiRG
          giBQ9LDsVZFyfaf10WjGLaOCAggwggIEMA4GA1UdDwEB/wQEAwIE8DBvBgNVHSUEaDBmBgcq
          hQMCAiIGBggrBgEFBQcDAgYIKwYBBQUHAwQGBSqFAwYDBgUqhQMGBwYHKoUDBgMBAQYIKoUD
          BgMBAgEGCCqFAwYDAQMBBggqhQMGAwEEAQYIKoUDBgMBBAIGCCqFAwYDAQQDMB0GA1UdDgQW
          BBS6LmezaxY0NEvqHWqAwagz1c033DAfBgNVHSMEGDAWgBRJxgAZao8EaBRzC8bA50lXjIGA
          7jCB2QYDVR0fBIHRMIHOMIHLoIHIoIHFhjpmaWxlOi8vQ0EvQ0RQL2IzNDU0NzI5MzJlOTlj
          Zjk3NjU1ZjgyYTFjYzg5MWNmNDYzOWIzZmYuY3JshkJodHRwOi8vdWMua3RrdC5ydS9DRFAv
          NDljNjAwMTk2YThmMDQ2ODE0NzMwYmM2YzBlNzQ5NTc4YzgxODBlZS5jcmyGQ2h0dHA6Ly91
          YzIua3RrdC5ydS9DRFAvNDljNjAwMTk2YThmMDQ2ODE0NzMwYmM2YzBlNzQ5NTc4YzgxODBl
          ZS5jcmwwZQYIKwYBBQUHAQEEWTBXMFUGCCsGAQUFBzAChklodHRwOi8vdWMua3RrdC5ydS9D
          ZXJ0RW5yb2xsLzQ5YzYwMDE5NmE4ZjA0NjgxNDczMGJjNmMwZTc0OTU3OGM4MTgwZWUuY3J0
          MAoGBiqFAwICAwUAA0EAooziRX6K/0S+y8GOG3Cq6FCI8PAoGo+Tv9QRYePayTZOnu1dRxUu
          eacOHdvzDJpuZAxMKpyvYzeZNP+wvmNvLw==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ZbjzwGl2vLchuu0qzOy6TjC8lv4=</DigestValue>
      </Reference>
      <Reference URI="/word/fontTable.xml?ContentType=application/vnd.openxmlformats-officedocument.wordprocessingml.fontTable+xml">
        <DigestMethod Algorithm="http://www.w3.org/2000/09/xmldsig#sha1"/>
        <DigestValue>DLVQAb9U+bbOB10IhKenR3iYQUA=</DigestValue>
      </Reference>
      <Reference URI="/word/numbering.xml?ContentType=application/vnd.openxmlformats-officedocument.wordprocessingml.numbering+xml">
        <DigestMethod Algorithm="http://www.w3.org/2000/09/xmldsig#sha1"/>
        <DigestValue>hgqGyyZ2voKUmeiwnNkKNvPcRgw=</DigestValue>
      </Reference>
      <Reference URI="/word/settings.xml?ContentType=application/vnd.openxmlformats-officedocument.wordprocessingml.settings+xml">
        <DigestMethod Algorithm="http://www.w3.org/2000/09/xmldsig#sha1"/>
        <DigestValue>UPzPG57nQ8scMhPRLCd3eqtdqww=</DigestValue>
      </Reference>
      <Reference URI="/word/styles.xml?ContentType=application/vnd.openxmlformats-officedocument.wordprocessingml.styles+xml">
        <DigestMethod Algorithm="http://www.w3.org/2000/09/xmldsig#sha1"/>
        <DigestValue>IKb0ESYmD5Xzp36dBc1M5HSNEXY=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2012-02-10T10:37:52Z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имущества (общий)</vt:lpstr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имущества (общий)</dc:title>
  <cp:revision>9</cp:revision>
  <cp:lastPrinted>2011-01-12T08:44:00Z</cp:lastPrinted>
  <dcterms:created xsi:type="dcterms:W3CDTF">2011-02-05T12:26:00Z</dcterms:created>
  <dcterms:modified xsi:type="dcterms:W3CDTF">2012-02-10T10:37:00Z</dcterms:modified>
</cp:coreProperties>
</file>