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86" w:rsidRPr="0098154C" w:rsidRDefault="00FF6086" w:rsidP="008B7221">
      <w:pPr>
        <w:pStyle w:val="Style6"/>
        <w:widowControl/>
        <w:spacing w:before="53"/>
        <w:ind w:firstLine="0"/>
        <w:jc w:val="center"/>
        <w:rPr>
          <w:rStyle w:val="FontStyle31"/>
          <w:sz w:val="24"/>
          <w:szCs w:val="24"/>
        </w:rPr>
      </w:pPr>
      <w:r w:rsidRPr="0098154C">
        <w:rPr>
          <w:rStyle w:val="FontStyle31"/>
          <w:sz w:val="24"/>
          <w:szCs w:val="24"/>
        </w:rPr>
        <w:t>Договор о задатке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sz w:val="24"/>
          <w:szCs w:val="24"/>
        </w:rPr>
      </w:pPr>
      <w:r w:rsidRPr="0098154C">
        <w:rPr>
          <w:rStyle w:val="FontStyle31"/>
          <w:sz w:val="24"/>
          <w:szCs w:val="24"/>
        </w:rPr>
        <w:t xml:space="preserve"> 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г. Москва                                                                                          </w:t>
      </w:r>
      <w:r w:rsidR="009D572C">
        <w:rPr>
          <w:rStyle w:val="FontStyle31"/>
          <w:b w:val="0"/>
          <w:sz w:val="24"/>
          <w:szCs w:val="24"/>
        </w:rPr>
        <w:t xml:space="preserve">      «___»_______201</w:t>
      </w:r>
      <w:r w:rsidR="009D572C">
        <w:rPr>
          <w:rStyle w:val="FontStyle31"/>
          <w:b w:val="0"/>
          <w:sz w:val="24"/>
          <w:szCs w:val="24"/>
          <w:lang w:val="en-US"/>
        </w:rPr>
        <w:t>2</w:t>
      </w:r>
      <w:r w:rsidR="00417DCF" w:rsidRPr="0098154C">
        <w:rPr>
          <w:rStyle w:val="FontStyle31"/>
          <w:b w:val="0"/>
          <w:sz w:val="24"/>
          <w:szCs w:val="24"/>
        </w:rPr>
        <w:t xml:space="preserve"> г.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 </w:t>
      </w:r>
    </w:p>
    <w:p w:rsidR="00FF6086" w:rsidRPr="0098154C" w:rsidRDefault="00417DCF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t xml:space="preserve">ООО «Юридическая компания «Юс </w:t>
      </w:r>
      <w:proofErr w:type="spellStart"/>
      <w:r w:rsidRPr="0098154C">
        <w:t>Цивиле</w:t>
      </w:r>
      <w:proofErr w:type="spellEnd"/>
      <w:r w:rsidRPr="0098154C">
        <w:t xml:space="preserve"> Групп»</w:t>
      </w:r>
      <w:r w:rsidRPr="0098154C">
        <w:rPr>
          <w:rStyle w:val="FontStyle31"/>
          <w:b w:val="0"/>
          <w:sz w:val="24"/>
          <w:szCs w:val="24"/>
        </w:rPr>
        <w:t xml:space="preserve"> </w:t>
      </w:r>
      <w:r w:rsidR="00FF6086" w:rsidRPr="0098154C">
        <w:rPr>
          <w:rStyle w:val="FontStyle31"/>
          <w:b w:val="0"/>
          <w:sz w:val="24"/>
          <w:szCs w:val="24"/>
        </w:rPr>
        <w:t xml:space="preserve">(организатор торгов), лице генерального директора </w:t>
      </w:r>
      <w:r w:rsidRPr="0098154C">
        <w:rPr>
          <w:rStyle w:val="FontStyle31"/>
          <w:b w:val="0"/>
          <w:sz w:val="24"/>
          <w:szCs w:val="24"/>
        </w:rPr>
        <w:t>Чистова И.В.</w:t>
      </w:r>
      <w:r w:rsidR="00FF6086" w:rsidRPr="0098154C">
        <w:rPr>
          <w:rStyle w:val="FontStyle31"/>
          <w:b w:val="0"/>
          <w:sz w:val="24"/>
          <w:szCs w:val="24"/>
        </w:rPr>
        <w:t xml:space="preserve"> и </w:t>
      </w:r>
      <w:r w:rsidRPr="0098154C">
        <w:rPr>
          <w:rStyle w:val="FontStyle31"/>
          <w:b w:val="0"/>
          <w:sz w:val="24"/>
          <w:szCs w:val="24"/>
        </w:rPr>
        <w:t>______________________________________________</w:t>
      </w:r>
      <w:r w:rsidR="00FF6086" w:rsidRPr="0098154C">
        <w:rPr>
          <w:rStyle w:val="FontStyle31"/>
          <w:b w:val="0"/>
          <w:sz w:val="24"/>
          <w:szCs w:val="24"/>
        </w:rPr>
        <w:t xml:space="preserve"> (участник) заключили настоящий договор о нижеследующем:</w:t>
      </w:r>
    </w:p>
    <w:p w:rsidR="002B2F1B" w:rsidRDefault="00FF6086" w:rsidP="00417DCF">
      <w:pPr>
        <w:pStyle w:val="Style6"/>
        <w:widowControl/>
        <w:spacing w:before="53"/>
        <w:ind w:firstLine="0"/>
      </w:pPr>
      <w:r w:rsidRPr="0098154C">
        <w:rPr>
          <w:rStyle w:val="FontStyle31"/>
          <w:b w:val="0"/>
          <w:sz w:val="24"/>
          <w:szCs w:val="24"/>
        </w:rPr>
        <w:t>1.</w:t>
      </w:r>
      <w:r w:rsidRPr="0098154C">
        <w:rPr>
          <w:rStyle w:val="FontStyle31"/>
          <w:b w:val="0"/>
          <w:sz w:val="24"/>
          <w:szCs w:val="24"/>
        </w:rPr>
        <w:tab/>
        <w:t xml:space="preserve">Участник вносит на расчетный счет организатора торгов задаток в размере: </w:t>
      </w:r>
      <w:r w:rsidR="00417DCF" w:rsidRPr="0098154C">
        <w:rPr>
          <w:rStyle w:val="FontStyle31"/>
          <w:b w:val="0"/>
          <w:sz w:val="24"/>
          <w:szCs w:val="24"/>
        </w:rPr>
        <w:t>____________________</w:t>
      </w:r>
      <w:r w:rsidRPr="0098154C">
        <w:rPr>
          <w:rStyle w:val="FontStyle31"/>
          <w:b w:val="0"/>
          <w:sz w:val="24"/>
          <w:szCs w:val="24"/>
        </w:rPr>
        <w:t>рублей в счет участия в продаже имуществ</w:t>
      </w:r>
      <w:proofErr w:type="gramStart"/>
      <w:r w:rsidRPr="0098154C">
        <w:rPr>
          <w:rStyle w:val="FontStyle31"/>
          <w:b w:val="0"/>
          <w:sz w:val="24"/>
          <w:szCs w:val="24"/>
        </w:rPr>
        <w:t xml:space="preserve">а </w:t>
      </w:r>
      <w:r w:rsidR="008B7221" w:rsidRPr="0098154C">
        <w:t>О</w:t>
      </w:r>
      <w:r w:rsidR="00D859DE">
        <w:t>О</w:t>
      </w:r>
      <w:r w:rsidR="008B7221" w:rsidRPr="0098154C">
        <w:t>О</w:t>
      </w:r>
      <w:proofErr w:type="gramEnd"/>
      <w:r w:rsidR="008B7221" w:rsidRPr="0098154C">
        <w:t xml:space="preserve"> «</w:t>
      </w:r>
      <w:proofErr w:type="spellStart"/>
      <w:r w:rsidR="00701436" w:rsidRPr="00701436">
        <w:t>Иж</w:t>
      </w:r>
      <w:proofErr w:type="spellEnd"/>
      <w:r w:rsidR="00701436" w:rsidRPr="00701436">
        <w:t>-Комплект</w:t>
      </w:r>
      <w:r w:rsidR="008B7221" w:rsidRPr="0098154C">
        <w:t xml:space="preserve">» </w:t>
      </w:r>
      <w:r w:rsidRPr="0098154C">
        <w:rPr>
          <w:rStyle w:val="FontStyle31"/>
          <w:b w:val="0"/>
          <w:sz w:val="24"/>
          <w:szCs w:val="24"/>
        </w:rPr>
        <w:t>(</w:t>
      </w:r>
      <w:r w:rsidR="008B7221" w:rsidRPr="0098154C">
        <w:rPr>
          <w:rStyle w:val="FontStyle31"/>
          <w:b w:val="0"/>
          <w:sz w:val="24"/>
          <w:szCs w:val="24"/>
        </w:rPr>
        <w:t>лот №__</w:t>
      </w:r>
      <w:r w:rsidRPr="0098154C">
        <w:rPr>
          <w:rStyle w:val="FontStyle31"/>
          <w:b w:val="0"/>
          <w:sz w:val="24"/>
          <w:szCs w:val="24"/>
        </w:rPr>
        <w:t xml:space="preserve">) </w:t>
      </w:r>
      <w:r w:rsidR="00417DCF" w:rsidRPr="0098154C">
        <w:rPr>
          <w:rStyle w:val="FontStyle31"/>
          <w:b w:val="0"/>
          <w:sz w:val="24"/>
          <w:szCs w:val="24"/>
        </w:rPr>
        <w:t>путем проведения</w:t>
      </w:r>
      <w:r w:rsidR="00417DCF" w:rsidRPr="0098154C">
        <w:t xml:space="preserve"> торгов  в форме </w:t>
      </w:r>
      <w:r w:rsidR="002B2F1B">
        <w:t>аукциона с открытой формой представления предложений о цене имущества.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2.</w:t>
      </w:r>
      <w:r w:rsidRPr="0098154C">
        <w:rPr>
          <w:rStyle w:val="FontStyle31"/>
          <w:b w:val="0"/>
          <w:sz w:val="24"/>
          <w:szCs w:val="24"/>
        </w:rPr>
        <w:tab/>
        <w:t xml:space="preserve">Организатор торгов, получивший задаток, в случае проигрыша участника или отмены продажи имущества </w:t>
      </w:r>
      <w:r w:rsidR="00417DCF" w:rsidRPr="0098154C">
        <w:rPr>
          <w:rStyle w:val="FontStyle31"/>
          <w:b w:val="0"/>
          <w:sz w:val="24"/>
          <w:szCs w:val="24"/>
        </w:rPr>
        <w:t>путем проведения открытых торгов в электронной форме</w:t>
      </w:r>
      <w:r w:rsidRPr="0098154C">
        <w:rPr>
          <w:rStyle w:val="FontStyle31"/>
          <w:b w:val="0"/>
          <w:sz w:val="24"/>
          <w:szCs w:val="24"/>
        </w:rPr>
        <w:t xml:space="preserve"> в пятидневный срок возвращает участнику уплаченный задаток.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3.</w:t>
      </w:r>
      <w:r w:rsidRPr="0098154C">
        <w:rPr>
          <w:rStyle w:val="FontStyle31"/>
          <w:b w:val="0"/>
          <w:sz w:val="24"/>
          <w:szCs w:val="24"/>
        </w:rPr>
        <w:tab/>
        <w:t>В случае выигрыша участника сумма задатка засчитыв</w:t>
      </w:r>
      <w:r w:rsidR="00FC6F12">
        <w:rPr>
          <w:rStyle w:val="FontStyle31"/>
          <w:b w:val="0"/>
          <w:sz w:val="24"/>
          <w:szCs w:val="24"/>
        </w:rPr>
        <w:t>ается в счет частичной оплаты по</w:t>
      </w:r>
      <w:r w:rsidRPr="0098154C">
        <w:rPr>
          <w:rStyle w:val="FontStyle31"/>
          <w:b w:val="0"/>
          <w:sz w:val="24"/>
          <w:szCs w:val="24"/>
        </w:rPr>
        <w:t xml:space="preserve"> договору купли-продажи.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4.</w:t>
      </w:r>
      <w:r w:rsidRPr="0098154C">
        <w:rPr>
          <w:rStyle w:val="FontStyle31"/>
          <w:b w:val="0"/>
          <w:sz w:val="24"/>
          <w:szCs w:val="24"/>
        </w:rPr>
        <w:tab/>
        <w:t>В случае уклонения победителя от подписания договора купли-продажи внесенная им сумма задатка утрачивается.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5.</w:t>
      </w:r>
      <w:r w:rsidRPr="0098154C">
        <w:rPr>
          <w:rStyle w:val="FontStyle31"/>
          <w:b w:val="0"/>
          <w:sz w:val="24"/>
          <w:szCs w:val="24"/>
        </w:rPr>
        <w:tab/>
        <w:t>Реквизиты сторон.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Организатор торгов </w:t>
      </w:r>
      <w:r w:rsidR="00417DCF" w:rsidRPr="0098154C">
        <w:t xml:space="preserve">ООО «Юридическая компания «Юс </w:t>
      </w:r>
      <w:proofErr w:type="spellStart"/>
      <w:r w:rsidR="00417DCF" w:rsidRPr="0098154C">
        <w:t>Цивиле</w:t>
      </w:r>
      <w:proofErr w:type="spellEnd"/>
      <w:r w:rsidR="00417DCF" w:rsidRPr="0098154C">
        <w:t xml:space="preserve"> Групп» </w:t>
      </w:r>
      <w:r w:rsidRPr="0098154C">
        <w:rPr>
          <w:rStyle w:val="FontStyle31"/>
          <w:b w:val="0"/>
          <w:sz w:val="24"/>
          <w:szCs w:val="24"/>
        </w:rPr>
        <w:t>Адрес: г. Москва, а/я 22</w:t>
      </w:r>
    </w:p>
    <w:p w:rsidR="0027768C" w:rsidRPr="0027768C" w:rsidRDefault="0027768C" w:rsidP="00417DCF">
      <w:pPr>
        <w:pStyle w:val="Style6"/>
        <w:widowControl/>
        <w:spacing w:before="53"/>
        <w:ind w:firstLine="0"/>
      </w:pPr>
      <w:r w:rsidRPr="0027768C">
        <w:t xml:space="preserve">ИНН 7733587368, КПП 773301001, </w:t>
      </w:r>
      <w:proofErr w:type="gramStart"/>
      <w:r w:rsidRPr="0027768C">
        <w:t>р</w:t>
      </w:r>
      <w:proofErr w:type="gramEnd"/>
      <w:r w:rsidRPr="0027768C">
        <w:t>/с 40702810200020008614 в ОПЕРУ ОАО "Сбербанк России", к/с 30101810400000000225, БИК 044525225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Генеральный директор </w:t>
      </w:r>
      <w:r w:rsidR="00417DCF" w:rsidRPr="0098154C">
        <w:t xml:space="preserve">ООО «Юридическая компания «Юс </w:t>
      </w:r>
      <w:proofErr w:type="spellStart"/>
      <w:r w:rsidR="00417DCF" w:rsidRPr="0098154C">
        <w:t>Цивиле</w:t>
      </w:r>
      <w:proofErr w:type="spellEnd"/>
      <w:r w:rsidR="00417DCF" w:rsidRPr="0098154C">
        <w:t xml:space="preserve"> Групп»</w:t>
      </w:r>
      <w:r w:rsidR="008B7221" w:rsidRPr="0098154C">
        <w:t xml:space="preserve"> </w:t>
      </w:r>
      <w:r w:rsidR="008B7221" w:rsidRPr="0098154C">
        <w:rPr>
          <w:rStyle w:val="FontStyle31"/>
          <w:b w:val="0"/>
          <w:sz w:val="24"/>
          <w:szCs w:val="24"/>
        </w:rPr>
        <w:t>Чистов Игорь Викторович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Участник: </w:t>
      </w:r>
      <w:r w:rsidR="00417DCF" w:rsidRPr="0098154C">
        <w:rPr>
          <w:rStyle w:val="FontStyle31"/>
          <w:b w:val="0"/>
          <w:sz w:val="24"/>
          <w:szCs w:val="24"/>
        </w:rPr>
        <w:t>_______________________________</w:t>
      </w:r>
    </w:p>
    <w:p w:rsidR="00FF6086" w:rsidRPr="0098154C" w:rsidRDefault="00417DCF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___________________________________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 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left="7243" w:firstLine="0"/>
        <w:rPr>
          <w:rStyle w:val="FontStyle31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left="7243" w:firstLine="0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  <w:bookmarkStart w:id="0" w:name="_GoBack"/>
      <w:bookmarkEnd w:id="0"/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206559" w:rsidRPr="0098154C" w:rsidRDefault="00206559"/>
    <w:sectPr w:rsidR="00206559" w:rsidRPr="0098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659"/>
    <w:multiLevelType w:val="singleLevel"/>
    <w:tmpl w:val="151402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78D7FDA"/>
    <w:multiLevelType w:val="singleLevel"/>
    <w:tmpl w:val="6C4292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86"/>
    <w:rsid w:val="00206559"/>
    <w:rsid w:val="0027768C"/>
    <w:rsid w:val="002B2F1B"/>
    <w:rsid w:val="00417DCF"/>
    <w:rsid w:val="00701436"/>
    <w:rsid w:val="00722CB2"/>
    <w:rsid w:val="007A7B29"/>
    <w:rsid w:val="008B7221"/>
    <w:rsid w:val="0098154C"/>
    <w:rsid w:val="009D572C"/>
    <w:rsid w:val="00A66BF5"/>
    <w:rsid w:val="00B96F6A"/>
    <w:rsid w:val="00D859DE"/>
    <w:rsid w:val="00FC6F1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086"/>
  </w:style>
  <w:style w:type="paragraph" w:customStyle="1" w:styleId="Style4">
    <w:name w:val="Style4"/>
    <w:basedOn w:val="a"/>
    <w:uiPriority w:val="99"/>
    <w:rsid w:val="00FF6086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FF6086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FF6086"/>
    <w:pPr>
      <w:spacing w:line="274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FF6086"/>
    <w:pPr>
      <w:jc w:val="center"/>
    </w:pPr>
  </w:style>
  <w:style w:type="paragraph" w:customStyle="1" w:styleId="Style10">
    <w:name w:val="Style10"/>
    <w:basedOn w:val="a"/>
    <w:uiPriority w:val="99"/>
    <w:rsid w:val="00FF6086"/>
    <w:pPr>
      <w:spacing w:line="274" w:lineRule="exact"/>
      <w:ind w:hanging="1661"/>
    </w:pPr>
  </w:style>
  <w:style w:type="paragraph" w:customStyle="1" w:styleId="Style11">
    <w:name w:val="Style11"/>
    <w:basedOn w:val="a"/>
    <w:uiPriority w:val="99"/>
    <w:rsid w:val="00FF6086"/>
    <w:pPr>
      <w:spacing w:line="270" w:lineRule="exact"/>
      <w:ind w:firstLine="754"/>
    </w:pPr>
  </w:style>
  <w:style w:type="paragraph" w:customStyle="1" w:styleId="Style12">
    <w:name w:val="Style12"/>
    <w:basedOn w:val="a"/>
    <w:uiPriority w:val="99"/>
    <w:rsid w:val="00FF6086"/>
    <w:pPr>
      <w:spacing w:line="275" w:lineRule="exact"/>
      <w:ind w:firstLine="715"/>
      <w:jc w:val="both"/>
    </w:pPr>
  </w:style>
  <w:style w:type="character" w:customStyle="1" w:styleId="FontStyle31">
    <w:name w:val="Font Style31"/>
    <w:uiPriority w:val="99"/>
    <w:rsid w:val="00FF60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FF608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F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086"/>
  </w:style>
  <w:style w:type="paragraph" w:customStyle="1" w:styleId="Style4">
    <w:name w:val="Style4"/>
    <w:basedOn w:val="a"/>
    <w:uiPriority w:val="99"/>
    <w:rsid w:val="00FF6086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FF6086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FF6086"/>
    <w:pPr>
      <w:spacing w:line="274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FF6086"/>
    <w:pPr>
      <w:jc w:val="center"/>
    </w:pPr>
  </w:style>
  <w:style w:type="paragraph" w:customStyle="1" w:styleId="Style10">
    <w:name w:val="Style10"/>
    <w:basedOn w:val="a"/>
    <w:uiPriority w:val="99"/>
    <w:rsid w:val="00FF6086"/>
    <w:pPr>
      <w:spacing w:line="274" w:lineRule="exact"/>
      <w:ind w:hanging="1661"/>
    </w:pPr>
  </w:style>
  <w:style w:type="paragraph" w:customStyle="1" w:styleId="Style11">
    <w:name w:val="Style11"/>
    <w:basedOn w:val="a"/>
    <w:uiPriority w:val="99"/>
    <w:rsid w:val="00FF6086"/>
    <w:pPr>
      <w:spacing w:line="270" w:lineRule="exact"/>
      <w:ind w:firstLine="754"/>
    </w:pPr>
  </w:style>
  <w:style w:type="paragraph" w:customStyle="1" w:styleId="Style12">
    <w:name w:val="Style12"/>
    <w:basedOn w:val="a"/>
    <w:uiPriority w:val="99"/>
    <w:rsid w:val="00FF6086"/>
    <w:pPr>
      <w:spacing w:line="275" w:lineRule="exact"/>
      <w:ind w:firstLine="715"/>
      <w:jc w:val="both"/>
    </w:pPr>
  </w:style>
  <w:style w:type="character" w:customStyle="1" w:styleId="FontStyle31">
    <w:name w:val="Font Style31"/>
    <w:uiPriority w:val="99"/>
    <w:rsid w:val="00FF60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FF608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F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Спатарь Юлия</dc:creator>
  <cp:lastModifiedBy>Чистов Игорь</cp:lastModifiedBy>
  <cp:revision>2</cp:revision>
  <cp:lastPrinted>2011-02-07T11:11:00Z</cp:lastPrinted>
  <dcterms:created xsi:type="dcterms:W3CDTF">2012-04-20T05:44:00Z</dcterms:created>
  <dcterms:modified xsi:type="dcterms:W3CDTF">2012-04-20T05:44:00Z</dcterms:modified>
</cp:coreProperties>
</file>