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D3" w:rsidRDefault="002676B5" w:rsidP="00BB2CD3">
      <w:pPr>
        <w:spacing w:after="137" w:line="1" w:lineRule="exact"/>
        <w:rPr>
          <w:sz w:val="2"/>
          <w:szCs w:val="2"/>
        </w:rPr>
      </w:pPr>
      <w:r>
        <w:rPr>
          <w:sz w:val="2"/>
          <w:szCs w:val="2"/>
        </w:rPr>
        <w:t>230</w:t>
      </w: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D86306" w:rsidRPr="00B15EC6" w:rsidTr="00BD11D7">
        <w:trPr>
          <w:trHeight w:hRule="exact" w:val="28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7E6268" w:rsidP="000C4E30">
            <w:pPr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 Плотникова Анна Юрьевна</w:t>
            </w:r>
          </w:p>
          <w:p w:rsidR="00D86306" w:rsidRPr="00B15EC6" w:rsidRDefault="00D86306" w:rsidP="000C4E30">
            <w:pPr>
              <w:rPr>
                <w:sz w:val="16"/>
                <w:szCs w:val="16"/>
              </w:rPr>
            </w:pPr>
          </w:p>
        </w:tc>
      </w:tr>
      <w:tr w:rsidR="00D86306" w:rsidRPr="00B15EC6" w:rsidTr="00B15EC6">
        <w:trPr>
          <w:trHeight w:hRule="exact" w:val="71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7E6268" w:rsidP="000C4E30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bCs/>
                <w:sz w:val="16"/>
                <w:szCs w:val="16"/>
              </w:rPr>
              <w:t xml:space="preserve"> </w:t>
            </w:r>
            <w:r w:rsidR="00D86306" w:rsidRPr="00B15EC6">
              <w:rPr>
                <w:sz w:val="16"/>
                <w:szCs w:val="16"/>
              </w:rPr>
              <w:t xml:space="preserve">НП  «Саморегулируемая организация арбитражных </w:t>
            </w: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управляющих Центрального федерального округа»(109316, г. </w:t>
            </w: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proofErr w:type="spellStart"/>
            <w:r w:rsidR="00D86306" w:rsidRPr="00B15EC6">
              <w:rPr>
                <w:sz w:val="16"/>
                <w:szCs w:val="16"/>
              </w:rPr>
              <w:t>Москва</w:t>
            </w:r>
            <w:proofErr w:type="gramStart"/>
            <w:r w:rsidR="00D86306" w:rsidRPr="00B15EC6">
              <w:rPr>
                <w:sz w:val="16"/>
                <w:szCs w:val="16"/>
              </w:rPr>
              <w:t>,О</w:t>
            </w:r>
            <w:proofErr w:type="gramEnd"/>
            <w:r w:rsidR="00D86306" w:rsidRPr="00B15EC6">
              <w:rPr>
                <w:sz w:val="16"/>
                <w:szCs w:val="16"/>
              </w:rPr>
              <w:t>стаповский</w:t>
            </w:r>
            <w:proofErr w:type="spellEnd"/>
            <w:r w:rsidR="00D86306" w:rsidRPr="00B15EC6">
              <w:rPr>
                <w:sz w:val="16"/>
                <w:szCs w:val="16"/>
              </w:rPr>
              <w:t xml:space="preserve"> проезд, д.3, стр.6, оф.201,208)</w:t>
            </w:r>
          </w:p>
        </w:tc>
      </w:tr>
      <w:tr w:rsidR="00D86306" w:rsidRPr="00B15EC6" w:rsidTr="00BD11D7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proofErr w:type="gramStart"/>
            <w:r w:rsidRPr="00B15EC6">
              <w:rPr>
                <w:sz w:val="16"/>
                <w:szCs w:val="16"/>
              </w:rPr>
              <w:t>Адрес</w:t>
            </w:r>
            <w:proofErr w:type="gramEnd"/>
            <w:r w:rsidRPr="00B15EC6">
              <w:rPr>
                <w:sz w:val="16"/>
                <w:szCs w:val="16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7E6268" w:rsidP="000C4E30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>600005, г. Владимир, а/я 18,  для ЗАО «ПрофКонсалт»</w:t>
            </w:r>
          </w:p>
        </w:tc>
      </w:tr>
      <w:tr w:rsidR="00D86306" w:rsidRPr="00B15EC6" w:rsidTr="002405DC">
        <w:trPr>
          <w:trHeight w:hRule="exact" w:val="3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7E6268" w:rsidP="002405DC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</w:instrText>
            </w:r>
            <w:r w:rsidR="00D86306" w:rsidRPr="00B15EC6">
              <w:rPr>
                <w:bCs/>
                <w:sz w:val="16"/>
                <w:szCs w:val="16"/>
                <w:lang w:val="en-US"/>
              </w:rPr>
              <w:instrText>FORMTEXT</w:instrText>
            </w:r>
            <w:r w:rsidR="00D86306" w:rsidRPr="00B15EC6">
              <w:rPr>
                <w:bCs/>
                <w:sz w:val="16"/>
                <w:szCs w:val="16"/>
              </w:rPr>
              <w:instrText xml:space="preserve">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4922 32-61-33, </w:t>
            </w:r>
            <w:hyperlink r:id="rId7" w:history="1"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tonykit</w:t>
              </w:r>
              <w:r w:rsidR="00D86306" w:rsidRPr="00B15EC6">
                <w:rPr>
                  <w:rStyle w:val="a5"/>
                  <w:sz w:val="16"/>
                  <w:szCs w:val="16"/>
                </w:rPr>
                <w:t>83@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="00D86306" w:rsidRPr="00B15EC6">
                <w:rPr>
                  <w:rStyle w:val="a5"/>
                  <w:sz w:val="16"/>
                  <w:szCs w:val="16"/>
                </w:rPr>
                <w:t>.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="00D86306" w:rsidRPr="00B15EC6">
              <w:rPr>
                <w:sz w:val="16"/>
                <w:szCs w:val="16"/>
              </w:rPr>
              <w:t xml:space="preserve">, </w:t>
            </w:r>
            <w:proofErr w:type="spellStart"/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borzovchik</w:t>
            </w:r>
            <w:proofErr w:type="spellEnd"/>
            <w:r w:rsidR="00D86306" w:rsidRPr="00B15EC6">
              <w:rPr>
                <w:color w:val="002060"/>
                <w:sz w:val="16"/>
                <w:szCs w:val="16"/>
                <w:u w:val="single"/>
              </w:rPr>
              <w:t>@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mail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.</w:t>
            </w:r>
            <w:proofErr w:type="spellStart"/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="00D86306" w:rsidRPr="00B15EC6">
              <w:rPr>
                <w:color w:val="002060"/>
                <w:sz w:val="16"/>
                <w:szCs w:val="16"/>
                <w:u w:val="single"/>
              </w:rPr>
              <w:t>,</w:t>
            </w:r>
            <w:r w:rsidR="00D86306" w:rsidRPr="00B15EC6">
              <w:rPr>
                <w:color w:val="0C3FE4"/>
                <w:sz w:val="16"/>
                <w:szCs w:val="16"/>
              </w:rPr>
              <w:t xml:space="preserve"> </w:t>
            </w:r>
          </w:p>
        </w:tc>
      </w:tr>
      <w:tr w:rsidR="00D86306" w:rsidRPr="00B15EC6" w:rsidTr="00BD11D7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proofErr w:type="gramStart"/>
            <w:r w:rsidRPr="00B15EC6">
              <w:rPr>
                <w:sz w:val="16"/>
                <w:szCs w:val="16"/>
              </w:rPr>
              <w:t>ИНН</w:t>
            </w:r>
            <w:proofErr w:type="gramEnd"/>
            <w:r w:rsidRPr="00B15EC6">
              <w:rPr>
                <w:sz w:val="16"/>
                <w:szCs w:val="16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7E6268" w:rsidP="000C4E30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bCs/>
                <w:sz w:val="16"/>
                <w:szCs w:val="16"/>
              </w:rPr>
              <w:t>332711185159</w:t>
            </w:r>
          </w:p>
        </w:tc>
      </w:tr>
      <w:tr w:rsidR="00C81D6B" w:rsidRPr="00B15EC6" w:rsidTr="00C81D6B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shd w:val="clear" w:color="auto" w:fill="FFFFFF"/>
              <w:ind w:left="130"/>
              <w:jc w:val="center"/>
              <w:rPr>
                <w:b/>
                <w:bCs/>
                <w:color w:val="808080"/>
                <w:spacing w:val="-4"/>
                <w:sz w:val="16"/>
                <w:szCs w:val="16"/>
              </w:rPr>
            </w:pPr>
            <w:r w:rsidRPr="00B15EC6">
              <w:rPr>
                <w:b/>
                <w:bCs/>
                <w:color w:val="808080"/>
                <w:spacing w:val="-4"/>
                <w:sz w:val="16"/>
                <w:szCs w:val="16"/>
              </w:rPr>
              <w:t>Данные о должнике:</w:t>
            </w:r>
          </w:p>
          <w:p w:rsidR="00C81D6B" w:rsidRPr="00B15EC6" w:rsidRDefault="00C81D6B" w:rsidP="008D23AC">
            <w:pPr>
              <w:rPr>
                <w:bCs/>
                <w:sz w:val="16"/>
                <w:szCs w:val="16"/>
              </w:rPr>
            </w:pPr>
          </w:p>
        </w:tc>
      </w:tr>
      <w:tr w:rsidR="00D86306" w:rsidRPr="00B15EC6" w:rsidTr="00C008FD">
        <w:trPr>
          <w:trHeight w:hRule="exact" w:val="30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b/>
                <w:color w:val="auto"/>
                <w:sz w:val="16"/>
                <w:szCs w:val="16"/>
              </w:rPr>
            </w:pPr>
          </w:p>
          <w:p w:rsidR="00D86306" w:rsidRPr="00B15EC6" w:rsidRDefault="00D86306" w:rsidP="008D23AC">
            <w:pPr>
              <w:rPr>
                <w:b/>
                <w:color w:val="auto"/>
                <w:sz w:val="16"/>
                <w:szCs w:val="16"/>
              </w:rPr>
            </w:pPr>
          </w:p>
          <w:p w:rsidR="00D86306" w:rsidRPr="00B15EC6" w:rsidRDefault="00D86306" w:rsidP="008D23AC">
            <w:pPr>
              <w:rPr>
                <w:b/>
                <w:sz w:val="16"/>
                <w:szCs w:val="16"/>
              </w:rPr>
            </w:pPr>
            <w:r w:rsidRPr="00B15EC6">
              <w:rPr>
                <w:b/>
                <w:color w:val="auto"/>
                <w:sz w:val="16"/>
                <w:szCs w:val="16"/>
              </w:rPr>
              <w:t>2</w:t>
            </w:r>
          </w:p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E6268" w:rsidP="006544D7">
            <w:pPr>
              <w:keepNext/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544D7" w:rsidRPr="00B15EC6">
              <w:rPr>
                <w:sz w:val="16"/>
                <w:szCs w:val="16"/>
              </w:rPr>
              <w:t>ОАО «Ярославский мукомольный завод №2»</w:t>
            </w:r>
          </w:p>
        </w:tc>
      </w:tr>
      <w:tr w:rsidR="00D86306" w:rsidRPr="00B15EC6" w:rsidTr="00E314A2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Юр</w:t>
            </w:r>
            <w:proofErr w:type="gramStart"/>
            <w:r w:rsidRPr="00B15EC6">
              <w:rPr>
                <w:sz w:val="16"/>
                <w:szCs w:val="16"/>
              </w:rPr>
              <w:t>.а</w:t>
            </w:r>
            <w:proofErr w:type="gramEnd"/>
            <w:r w:rsidRPr="00B15EC6">
              <w:rPr>
                <w:sz w:val="16"/>
                <w:szCs w:val="16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4D7" w:rsidRPr="00B15EC6" w:rsidRDefault="007E6268" w:rsidP="006544D7">
            <w:pPr>
              <w:jc w:val="both"/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 </w:t>
            </w:r>
            <w:r w:rsidR="006544D7" w:rsidRPr="00B15EC6">
              <w:rPr>
                <w:iCs/>
                <w:sz w:val="16"/>
                <w:szCs w:val="16"/>
              </w:rPr>
              <w:t xml:space="preserve">150007,  Ярославская область, </w:t>
            </w:r>
            <w:proofErr w:type="gramStart"/>
            <w:r w:rsidR="006544D7" w:rsidRPr="00B15EC6">
              <w:rPr>
                <w:iCs/>
                <w:sz w:val="16"/>
                <w:szCs w:val="16"/>
              </w:rPr>
              <w:t>г</w:t>
            </w:r>
            <w:proofErr w:type="gramEnd"/>
            <w:r w:rsidR="006544D7" w:rsidRPr="00B15EC6">
              <w:rPr>
                <w:iCs/>
                <w:sz w:val="16"/>
                <w:szCs w:val="16"/>
              </w:rPr>
              <w:t>. Ярославль, ул. Смолякова, д.23А</w:t>
            </w:r>
          </w:p>
          <w:p w:rsidR="00D86306" w:rsidRPr="00B15EC6" w:rsidRDefault="00D86306" w:rsidP="000C4E30">
            <w:pPr>
              <w:keepNext/>
              <w:rPr>
                <w:bCs/>
                <w:sz w:val="16"/>
                <w:szCs w:val="16"/>
              </w:rPr>
            </w:pPr>
          </w:p>
        </w:tc>
      </w:tr>
      <w:tr w:rsidR="00D86306" w:rsidRPr="00B15EC6" w:rsidTr="00E314A2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Почт</w:t>
            </w:r>
            <w:proofErr w:type="gramStart"/>
            <w:r w:rsidRPr="00B15EC6">
              <w:rPr>
                <w:sz w:val="16"/>
                <w:szCs w:val="16"/>
              </w:rPr>
              <w:t>.</w:t>
            </w:r>
            <w:proofErr w:type="gramEnd"/>
            <w:r w:rsidRPr="00B15EC6">
              <w:rPr>
                <w:sz w:val="16"/>
                <w:szCs w:val="16"/>
              </w:rPr>
              <w:t xml:space="preserve"> </w:t>
            </w:r>
            <w:proofErr w:type="gramStart"/>
            <w:r w:rsidRPr="00B15EC6">
              <w:rPr>
                <w:sz w:val="16"/>
                <w:szCs w:val="16"/>
              </w:rPr>
              <w:t>а</w:t>
            </w:r>
            <w:proofErr w:type="gramEnd"/>
            <w:r w:rsidRPr="00B15EC6">
              <w:rPr>
                <w:sz w:val="16"/>
                <w:szCs w:val="16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E6268" w:rsidP="000C4E30">
            <w:pPr>
              <w:keepNext/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 </w:t>
            </w:r>
            <w:r w:rsidR="006544D7" w:rsidRPr="00B15EC6">
              <w:rPr>
                <w:sz w:val="16"/>
                <w:szCs w:val="16"/>
              </w:rPr>
              <w:t>600005, г. Владимир, а/я 18,  для ЗАО «ПрофКонсалт»</w:t>
            </w:r>
          </w:p>
        </w:tc>
      </w:tr>
      <w:tr w:rsidR="00D86306" w:rsidRPr="00B15EC6" w:rsidTr="00716C59">
        <w:trPr>
          <w:trHeight w:hRule="exact" w:val="4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E6268" w:rsidP="000C4E30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color w:val="auto"/>
                <w:sz w:val="16"/>
                <w:szCs w:val="16"/>
              </w:rPr>
              <w:t xml:space="preserve"> </w:t>
            </w:r>
            <w:r w:rsidR="006544D7" w:rsidRPr="00B15EC6">
              <w:rPr>
                <w:sz w:val="16"/>
                <w:szCs w:val="16"/>
              </w:rPr>
              <w:t>7603000853 /   760301001</w:t>
            </w:r>
            <w:r w:rsidR="006544D7" w:rsidRPr="00B15EC6">
              <w:rPr>
                <w:sz w:val="16"/>
                <w:szCs w:val="16"/>
              </w:rPr>
              <w:br/>
              <w:t>/760301001760301001</w:t>
            </w:r>
          </w:p>
        </w:tc>
      </w:tr>
      <w:tr w:rsidR="00D86306" w:rsidRPr="00B15EC6" w:rsidTr="00C008FD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E6268" w:rsidP="000C4E30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color w:val="auto"/>
                <w:sz w:val="16"/>
                <w:szCs w:val="16"/>
              </w:rPr>
              <w:t xml:space="preserve"> </w:t>
            </w:r>
            <w:r w:rsidR="006544D7" w:rsidRPr="00B15EC6">
              <w:rPr>
                <w:sz w:val="16"/>
                <w:szCs w:val="16"/>
              </w:rPr>
              <w:t>1027600620816</w:t>
            </w:r>
          </w:p>
        </w:tc>
      </w:tr>
      <w:tr w:rsidR="00D86306" w:rsidRPr="00B15EC6" w:rsidTr="00C008F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E6268" w:rsidP="000C4E30">
            <w:pPr>
              <w:keepNext/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bCs/>
                <w:sz w:val="16"/>
                <w:szCs w:val="16"/>
              </w:rPr>
              <w:t>Решение, Определение</w:t>
            </w:r>
          </w:p>
        </w:tc>
      </w:tr>
      <w:tr w:rsidR="00D86306" w:rsidRPr="00B15EC6" w:rsidTr="00181D7E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E6268" w:rsidP="000C4E30">
            <w:pPr>
              <w:keepNext/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bCs/>
                <w:sz w:val="16"/>
                <w:szCs w:val="16"/>
              </w:rPr>
              <w:t>Арбитражный суд Ярославской области</w:t>
            </w:r>
          </w:p>
        </w:tc>
      </w:tr>
      <w:tr w:rsidR="00D86306" w:rsidRPr="00B15EC6" w:rsidTr="00181D7E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E6268" w:rsidP="000C4E30">
            <w:pPr>
              <w:keepNext/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6544D7" w:rsidRPr="00B15EC6">
              <w:rPr>
                <w:sz w:val="16"/>
                <w:szCs w:val="16"/>
              </w:rPr>
              <w:t xml:space="preserve"> А86-2076/2010-5-Б/37</w:t>
            </w:r>
          </w:p>
        </w:tc>
      </w:tr>
      <w:tr w:rsidR="00D86306" w:rsidRPr="00B15EC6" w:rsidTr="00181D7E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E6268" w:rsidP="000C4E30">
            <w:pPr>
              <w:rPr>
                <w:b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6544D7" w:rsidRPr="00B15EC6">
              <w:rPr>
                <w:sz w:val="16"/>
                <w:szCs w:val="16"/>
              </w:rPr>
              <w:t>28.09.2011 г.</w:t>
            </w:r>
          </w:p>
        </w:tc>
      </w:tr>
      <w:tr w:rsidR="00C81D6B" w:rsidRPr="00B15EC6" w:rsidTr="002405DC">
        <w:trPr>
          <w:trHeight w:hRule="exact" w:val="41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E6268" w:rsidP="002405DC">
            <w:pPr>
              <w:rPr>
                <w:b/>
                <w:sz w:val="16"/>
                <w:szCs w:val="16"/>
              </w:rPr>
            </w:pPr>
            <w:r w:rsidRPr="00B15EC6">
              <w:rPr>
                <w:b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C81D6B" w:rsidRPr="00B15EC6">
              <w:rPr>
                <w:b/>
                <w:sz w:val="16"/>
                <w:szCs w:val="16"/>
              </w:rPr>
              <w:instrText xml:space="preserve"> FORMTEXT </w:instrText>
            </w:r>
            <w:r w:rsidRPr="00B15EC6">
              <w:rPr>
                <w:b/>
                <w:sz w:val="16"/>
                <w:szCs w:val="16"/>
              </w:rPr>
            </w:r>
            <w:r w:rsidRPr="00B15EC6">
              <w:rPr>
                <w:b/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Pr="00B15EC6">
              <w:rPr>
                <w:b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4922 32-61-33, </w:t>
            </w:r>
            <w:hyperlink r:id="rId8" w:history="1"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tonykit</w:t>
              </w:r>
              <w:r w:rsidR="00D86306" w:rsidRPr="00B15EC6">
                <w:rPr>
                  <w:rStyle w:val="a5"/>
                  <w:sz w:val="16"/>
                  <w:szCs w:val="16"/>
                </w:rPr>
                <w:t>83@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="00D86306" w:rsidRPr="00B15EC6">
                <w:rPr>
                  <w:rStyle w:val="a5"/>
                  <w:sz w:val="16"/>
                  <w:szCs w:val="16"/>
                </w:rPr>
                <w:t>.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="00D86306" w:rsidRPr="00B15EC6">
              <w:rPr>
                <w:sz w:val="16"/>
                <w:szCs w:val="16"/>
              </w:rPr>
              <w:t xml:space="preserve">, 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borzovchik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@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mail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.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ru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,</w:t>
            </w:r>
            <w:r w:rsidR="00D86306" w:rsidRPr="00B15EC6">
              <w:rPr>
                <w:color w:val="0C3FE4"/>
                <w:sz w:val="16"/>
                <w:szCs w:val="16"/>
              </w:rPr>
              <w:t xml:space="preserve"> </w:t>
            </w:r>
          </w:p>
        </w:tc>
      </w:tr>
      <w:tr w:rsidR="00C81D6B" w:rsidRPr="00B15EC6" w:rsidTr="00C81D6B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keepNext/>
              <w:jc w:val="center"/>
              <w:rPr>
                <w:b/>
                <w:bCs/>
                <w:color w:val="808080"/>
                <w:sz w:val="16"/>
                <w:szCs w:val="16"/>
              </w:rPr>
            </w:pPr>
            <w:r w:rsidRPr="00B15EC6">
              <w:rPr>
                <w:b/>
                <w:bCs/>
                <w:color w:val="808080"/>
                <w:sz w:val="16"/>
                <w:szCs w:val="16"/>
              </w:rPr>
              <w:t>Данные об организаторе торгов</w:t>
            </w:r>
          </w:p>
          <w:p w:rsidR="00C81D6B" w:rsidRPr="00B15EC6" w:rsidRDefault="00C81D6B" w:rsidP="008D23AC">
            <w:pPr>
              <w:rPr>
                <w:b/>
                <w:sz w:val="16"/>
                <w:szCs w:val="16"/>
              </w:rPr>
            </w:pPr>
          </w:p>
        </w:tc>
      </w:tr>
      <w:tr w:rsidR="00C81D6B" w:rsidRPr="00B15EC6" w:rsidTr="00B15EC6">
        <w:trPr>
          <w:trHeight w:hRule="exact" w:val="228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b/>
                <w:color w:val="auto"/>
                <w:sz w:val="16"/>
                <w:szCs w:val="16"/>
                <w:lang w:val="en-US"/>
              </w:rPr>
            </w:pPr>
          </w:p>
          <w:p w:rsidR="00C81D6B" w:rsidRPr="00B15EC6" w:rsidRDefault="00C81D6B" w:rsidP="008D23AC">
            <w:pPr>
              <w:rPr>
                <w:sz w:val="16"/>
                <w:szCs w:val="16"/>
                <w:lang w:val="en-US"/>
              </w:rPr>
            </w:pPr>
            <w:r w:rsidRPr="00B15EC6">
              <w:rPr>
                <w:b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4D7" w:rsidRPr="00B15EC6" w:rsidRDefault="007E6268" w:rsidP="006544D7">
            <w:pPr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8D23AC" w:rsidRPr="00B15EC6">
              <w:rPr>
                <w:color w:val="auto"/>
                <w:sz w:val="16"/>
                <w:szCs w:val="16"/>
              </w:rPr>
              <w:t xml:space="preserve"> </w:t>
            </w:r>
            <w:r w:rsidR="006544D7" w:rsidRPr="00B15EC6">
              <w:rPr>
                <w:color w:val="auto"/>
                <w:sz w:val="16"/>
                <w:szCs w:val="16"/>
              </w:rPr>
              <w:t xml:space="preserve">АУ </w:t>
            </w:r>
            <w:r w:rsidR="006544D7" w:rsidRPr="00B15EC6">
              <w:rPr>
                <w:sz w:val="16"/>
                <w:szCs w:val="16"/>
              </w:rPr>
              <w:t>Плотникова Анна Юрьевна</w:t>
            </w:r>
          </w:p>
          <w:p w:rsidR="00C81D6B" w:rsidRPr="00B15EC6" w:rsidRDefault="00C81D6B" w:rsidP="008D23AC">
            <w:pPr>
              <w:keepNext/>
              <w:rPr>
                <w:bCs/>
                <w:sz w:val="16"/>
                <w:szCs w:val="16"/>
              </w:rPr>
            </w:pPr>
          </w:p>
        </w:tc>
      </w:tr>
      <w:tr w:rsidR="00C81D6B" w:rsidRPr="00B15EC6" w:rsidTr="008D23AC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Юр</w:t>
            </w:r>
            <w:proofErr w:type="gramStart"/>
            <w:r w:rsidRPr="00B15EC6">
              <w:rPr>
                <w:sz w:val="16"/>
                <w:szCs w:val="16"/>
              </w:rPr>
              <w:t>.а</w:t>
            </w:r>
            <w:proofErr w:type="gramEnd"/>
            <w:r w:rsidRPr="00B15EC6">
              <w:rPr>
                <w:sz w:val="16"/>
                <w:szCs w:val="16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E6268" w:rsidP="008D23AC">
            <w:pPr>
              <w:rPr>
                <w:b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8D23AC" w:rsidRPr="00B15EC6">
              <w:rPr>
                <w:sz w:val="16"/>
                <w:szCs w:val="16"/>
              </w:rPr>
              <w:t xml:space="preserve"> </w:t>
            </w:r>
            <w:r w:rsidR="006544D7" w:rsidRPr="00B15EC6">
              <w:rPr>
                <w:sz w:val="16"/>
                <w:szCs w:val="16"/>
              </w:rPr>
              <w:t>600005, г. Владимир, а/я 18,  для ЗАО «ПрофКонсалт»</w:t>
            </w:r>
          </w:p>
        </w:tc>
      </w:tr>
      <w:tr w:rsidR="00C81D6B" w:rsidRPr="00B15EC6" w:rsidTr="008D23A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Почт</w:t>
            </w:r>
            <w:proofErr w:type="gramStart"/>
            <w:r w:rsidRPr="00B15EC6">
              <w:rPr>
                <w:sz w:val="16"/>
                <w:szCs w:val="16"/>
              </w:rPr>
              <w:t>.</w:t>
            </w:r>
            <w:proofErr w:type="gramEnd"/>
            <w:r w:rsidRPr="00B15EC6">
              <w:rPr>
                <w:sz w:val="16"/>
                <w:szCs w:val="16"/>
              </w:rPr>
              <w:t xml:space="preserve"> </w:t>
            </w:r>
            <w:proofErr w:type="gramStart"/>
            <w:r w:rsidRPr="00B15EC6">
              <w:rPr>
                <w:sz w:val="16"/>
                <w:szCs w:val="16"/>
              </w:rPr>
              <w:t>а</w:t>
            </w:r>
            <w:proofErr w:type="gramEnd"/>
            <w:r w:rsidRPr="00B15EC6">
              <w:rPr>
                <w:sz w:val="16"/>
                <w:szCs w:val="16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E6268" w:rsidP="008D23AC">
            <w:pPr>
              <w:rPr>
                <w:b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8D23AC" w:rsidRPr="00B15EC6">
              <w:rPr>
                <w:color w:val="auto"/>
                <w:sz w:val="16"/>
                <w:szCs w:val="16"/>
              </w:rPr>
              <w:t>600005 г. Владимир, а/я 18, для ЗАО «ПрофКонсалт»</w:t>
            </w:r>
          </w:p>
        </w:tc>
      </w:tr>
      <w:tr w:rsidR="00C81D6B" w:rsidRPr="00B15EC6" w:rsidTr="008D23AC">
        <w:trPr>
          <w:trHeight w:hRule="exact" w:val="3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E6268" w:rsidP="008D23AC">
            <w:pPr>
              <w:rPr>
                <w:b/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helpText w:type="text" w:val="ИНН должника (банкрота, ликвидируемой организации) "/>
                  <w:statusText w:type="text" w:val="ИНН должника (банкрота, ликвидируемой организации) "/>
                  <w:textInput>
                    <w:type w:val="number"/>
                  </w:textInput>
                </w:ffData>
              </w:fldChar>
            </w:r>
            <w:r w:rsidR="00C81D6B" w:rsidRPr="00B15EC6">
              <w:rPr>
                <w:sz w:val="16"/>
                <w:szCs w:val="16"/>
              </w:rPr>
              <w:instrText xml:space="preserve"> FORMTEXT </w:instrText>
            </w:r>
            <w:r w:rsidRPr="00B15EC6">
              <w:rPr>
                <w:sz w:val="16"/>
                <w:szCs w:val="16"/>
              </w:rPr>
            </w:r>
            <w:r w:rsidRPr="00B15EC6">
              <w:rPr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15EC6">
              <w:rPr>
                <w:sz w:val="16"/>
                <w:szCs w:val="16"/>
              </w:rPr>
              <w:fldChar w:fldCharType="end"/>
            </w:r>
            <w:r w:rsidR="006544D7" w:rsidRPr="00B15EC6">
              <w:rPr>
                <w:bCs/>
                <w:sz w:val="16"/>
                <w:szCs w:val="16"/>
              </w:rPr>
              <w:t>332711185159</w:t>
            </w:r>
          </w:p>
        </w:tc>
      </w:tr>
      <w:tr w:rsidR="00C81D6B" w:rsidRPr="00B15EC6" w:rsidTr="008D23AC">
        <w:trPr>
          <w:trHeight w:hRule="exact" w:val="30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E6268" w:rsidP="006544D7">
            <w:pPr>
              <w:rPr>
                <w:b/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helpText w:type="text" w:val="Укажите ОГРН должника (банкрота, ликвидируемой организации)"/>
                  <w:textInput>
                    <w:type w:val="number"/>
                  </w:textInput>
                </w:ffData>
              </w:fldChar>
            </w:r>
            <w:r w:rsidR="00C81D6B" w:rsidRPr="00B15EC6">
              <w:rPr>
                <w:sz w:val="16"/>
                <w:szCs w:val="16"/>
              </w:rPr>
              <w:instrText xml:space="preserve"> FORMTEXT </w:instrText>
            </w:r>
            <w:r w:rsidRPr="00B15EC6">
              <w:rPr>
                <w:sz w:val="16"/>
                <w:szCs w:val="16"/>
              </w:rPr>
            </w:r>
            <w:r w:rsidRPr="00B15EC6">
              <w:rPr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15EC6">
              <w:rPr>
                <w:sz w:val="16"/>
                <w:szCs w:val="16"/>
              </w:rPr>
              <w:fldChar w:fldCharType="end"/>
            </w:r>
            <w:r w:rsidR="008D23AC" w:rsidRPr="00B15EC6">
              <w:rPr>
                <w:sz w:val="16"/>
                <w:szCs w:val="16"/>
              </w:rPr>
              <w:t xml:space="preserve"> </w:t>
            </w:r>
            <w:r w:rsidR="003A4C23" w:rsidRPr="00B15EC6">
              <w:rPr>
                <w:sz w:val="16"/>
                <w:szCs w:val="16"/>
              </w:rPr>
              <w:t>308332724200042</w:t>
            </w:r>
          </w:p>
        </w:tc>
      </w:tr>
      <w:tr w:rsidR="00C81D6B" w:rsidRPr="00B15EC6" w:rsidTr="002405DC">
        <w:trPr>
          <w:trHeight w:hRule="exact" w:val="33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E6268" w:rsidP="002405DC">
            <w:pPr>
              <w:rPr>
                <w:b/>
                <w:sz w:val="16"/>
                <w:szCs w:val="16"/>
              </w:rPr>
            </w:pPr>
            <w:r w:rsidRPr="00B15EC6">
              <w:rPr>
                <w:b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C81D6B" w:rsidRPr="00B15EC6">
              <w:rPr>
                <w:b/>
                <w:sz w:val="16"/>
                <w:szCs w:val="16"/>
              </w:rPr>
              <w:instrText xml:space="preserve"> FORMTEXT </w:instrText>
            </w:r>
            <w:r w:rsidRPr="00B15EC6">
              <w:rPr>
                <w:b/>
                <w:sz w:val="16"/>
                <w:szCs w:val="16"/>
              </w:rPr>
            </w:r>
            <w:r w:rsidRPr="00B15EC6">
              <w:rPr>
                <w:b/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Pr="00B15EC6">
              <w:rPr>
                <w:b/>
                <w:sz w:val="16"/>
                <w:szCs w:val="16"/>
              </w:rPr>
              <w:fldChar w:fldCharType="end"/>
            </w:r>
            <w:r w:rsidR="008D23AC" w:rsidRPr="00B15EC6">
              <w:rPr>
                <w:color w:val="auto"/>
                <w:sz w:val="16"/>
                <w:szCs w:val="16"/>
              </w:rPr>
              <w:t xml:space="preserve"> </w:t>
            </w:r>
            <w:r w:rsidR="00D86306" w:rsidRPr="00B15EC6">
              <w:rPr>
                <w:sz w:val="16"/>
                <w:szCs w:val="16"/>
              </w:rPr>
              <w:t xml:space="preserve">4922 32-61-33, </w:t>
            </w:r>
            <w:hyperlink r:id="rId9" w:history="1"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tonykit</w:t>
              </w:r>
              <w:r w:rsidR="00D86306" w:rsidRPr="00B15EC6">
                <w:rPr>
                  <w:rStyle w:val="a5"/>
                  <w:sz w:val="16"/>
                  <w:szCs w:val="16"/>
                </w:rPr>
                <w:t>83@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="00D86306" w:rsidRPr="00B15EC6">
                <w:rPr>
                  <w:rStyle w:val="a5"/>
                  <w:sz w:val="16"/>
                  <w:szCs w:val="16"/>
                </w:rPr>
                <w:t>.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="00D86306" w:rsidRPr="00B15EC6">
              <w:rPr>
                <w:sz w:val="16"/>
                <w:szCs w:val="16"/>
              </w:rPr>
              <w:t xml:space="preserve">, 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borzovchik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@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mail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.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ru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,</w:t>
            </w:r>
            <w:r w:rsidR="00D86306" w:rsidRPr="00B15EC6">
              <w:rPr>
                <w:color w:val="0C3FE4"/>
                <w:sz w:val="16"/>
                <w:szCs w:val="16"/>
              </w:rPr>
              <w:t xml:space="preserve"> </w:t>
            </w:r>
          </w:p>
        </w:tc>
      </w:tr>
      <w:tr w:rsidR="00C81D6B" w:rsidRPr="00B15EC6" w:rsidTr="00C81D6B">
        <w:trPr>
          <w:trHeight w:hRule="exact" w:val="202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1610C8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1610C8">
            <w:pPr>
              <w:rPr>
                <w:b/>
                <w:sz w:val="16"/>
                <w:szCs w:val="16"/>
              </w:rPr>
            </w:pPr>
          </w:p>
        </w:tc>
      </w:tr>
    </w:tbl>
    <w:p w:rsidR="00BB2CD3" w:rsidRDefault="00BB2CD3" w:rsidP="00BB2CD3">
      <w:pPr>
        <w:spacing w:after="14" w:line="1" w:lineRule="exact"/>
        <w:rPr>
          <w:sz w:val="2"/>
          <w:szCs w:val="2"/>
        </w:rPr>
      </w:pPr>
    </w:p>
    <w:p w:rsidR="00C81D6B" w:rsidRPr="00BF399E" w:rsidRDefault="00C81D6B" w:rsidP="00C81D6B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C81D6B" w:rsidRPr="00FA3242" w:rsidTr="00AB4CA6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AB4CA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bookmarkStart w:id="0" w:name="Флажок8"/>
            <w:r w:rsidR="007E6268"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E6268"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r>
            <w:r w:rsidR="007E6268"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end"/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B34265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1" w:name="Флажок9"/>
            <w:r w:rsidR="007E6268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426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E6268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E6268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AB4CA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2" w:name="Флажок10"/>
            <w:r w:rsidR="007E6268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E6268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E6268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2"/>
          </w:p>
        </w:tc>
      </w:tr>
    </w:tbl>
    <w:p w:rsidR="00BB2CD3" w:rsidRDefault="00BB2CD3" w:rsidP="00BB2CD3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BB2CD3" w:rsidRPr="00BB2CD3" w:rsidRDefault="00BB2CD3" w:rsidP="00BB2CD3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Style w:val="a7"/>
        <w:tblW w:w="10008" w:type="dxa"/>
        <w:tblLook w:val="01E0"/>
      </w:tblPr>
      <w:tblGrid>
        <w:gridCol w:w="828"/>
        <w:gridCol w:w="9180"/>
      </w:tblGrid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Флажок1"/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4" w:name="Флажок2"/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4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5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97E94">
              <w:rPr>
                <w:spacing w:val="-1"/>
                <w:sz w:val="16"/>
                <w:szCs w:val="16"/>
              </w:rPr>
              <w:t xml:space="preserve"> </w:t>
            </w:r>
            <w:r w:rsidR="00A771E6">
              <w:rPr>
                <w:spacing w:val="-1"/>
                <w:sz w:val="16"/>
                <w:szCs w:val="16"/>
              </w:rPr>
              <w:t xml:space="preserve"> </w:t>
            </w:r>
            <w:r w:rsidRPr="00F97E94">
              <w:rPr>
                <w:spacing w:val="-1"/>
                <w:sz w:val="16"/>
                <w:szCs w:val="16"/>
              </w:rPr>
              <w:t>А</w:t>
            </w:r>
            <w:proofErr w:type="gramEnd"/>
            <w:r w:rsidRPr="00F97E94">
              <w:rPr>
                <w:spacing w:val="-1"/>
                <w:sz w:val="16"/>
                <w:szCs w:val="16"/>
              </w:rPr>
              <w:t>/У</w:t>
            </w:r>
          </w:p>
        </w:tc>
      </w:tr>
      <w:bookmarkStart w:id="8" w:name="Флажок6"/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A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Флажок7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z w:val="16"/>
                <w:szCs w:val="16"/>
              </w:rPr>
              <w:t xml:space="preserve">об </w:t>
            </w:r>
            <w:proofErr w:type="spellStart"/>
            <w:r w:rsidRPr="00F97E94">
              <w:rPr>
                <w:sz w:val="16"/>
                <w:szCs w:val="16"/>
              </w:rPr>
              <w:t>удовл</w:t>
            </w:r>
            <w:proofErr w:type="spellEnd"/>
            <w:r w:rsidRPr="00F97E94">
              <w:rPr>
                <w:sz w:val="16"/>
                <w:szCs w:val="16"/>
              </w:rPr>
              <w:t xml:space="preserve">. </w:t>
            </w:r>
            <w:proofErr w:type="spellStart"/>
            <w:r w:rsidRPr="00F97E94">
              <w:rPr>
                <w:sz w:val="16"/>
                <w:szCs w:val="16"/>
              </w:rPr>
              <w:t>заявл</w:t>
            </w:r>
            <w:proofErr w:type="spellEnd"/>
            <w:r w:rsidRPr="00F97E94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23A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28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E6268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BB2CD3" w:rsidRPr="008D23AC" w:rsidRDefault="00BB2CD3" w:rsidP="00BB2CD3">
      <w:pPr>
        <w:ind w:left="1077"/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p w:rsidR="0080669B" w:rsidRPr="00224740" w:rsidRDefault="00A30C75" w:rsidP="001F6D22">
      <w:pPr>
        <w:ind w:firstLine="284"/>
        <w:jc w:val="both"/>
        <w:rPr>
          <w:color w:val="auto"/>
          <w:sz w:val="20"/>
          <w:szCs w:val="20"/>
        </w:rPr>
      </w:pPr>
      <w:r w:rsidRPr="00224740">
        <w:rPr>
          <w:b/>
          <w:color w:val="auto"/>
          <w:sz w:val="20"/>
          <w:szCs w:val="20"/>
        </w:rPr>
        <w:t>Конкурсный управляющий Плотникова Анна Юрьевна</w:t>
      </w:r>
      <w:r w:rsidR="00E61C50" w:rsidRPr="00224740">
        <w:rPr>
          <w:b/>
          <w:color w:val="auto"/>
          <w:sz w:val="20"/>
          <w:szCs w:val="20"/>
        </w:rPr>
        <w:t xml:space="preserve"> </w:t>
      </w:r>
      <w:r w:rsidR="00E61C50" w:rsidRPr="00224740">
        <w:rPr>
          <w:color w:val="auto"/>
          <w:sz w:val="20"/>
          <w:szCs w:val="20"/>
        </w:rPr>
        <w:t xml:space="preserve">(СНИЛС - </w:t>
      </w:r>
      <w:r w:rsidR="00E61C50" w:rsidRPr="00224740">
        <w:rPr>
          <w:bCs/>
          <w:color w:val="auto"/>
          <w:sz w:val="20"/>
          <w:szCs w:val="20"/>
        </w:rPr>
        <w:t>082 – 430 - 844 52)</w:t>
      </w:r>
      <w:r w:rsidR="0080669B" w:rsidRPr="00224740">
        <w:rPr>
          <w:color w:val="auto"/>
          <w:sz w:val="20"/>
          <w:szCs w:val="20"/>
        </w:rPr>
        <w:t xml:space="preserve"> - организатор торгов по продаже имущества должника – О</w:t>
      </w:r>
      <w:r w:rsidRPr="00224740">
        <w:rPr>
          <w:color w:val="auto"/>
          <w:sz w:val="20"/>
          <w:szCs w:val="20"/>
        </w:rPr>
        <w:t>А</w:t>
      </w:r>
      <w:r w:rsidR="0080669B" w:rsidRPr="00224740">
        <w:rPr>
          <w:color w:val="auto"/>
          <w:sz w:val="20"/>
          <w:szCs w:val="20"/>
        </w:rPr>
        <w:t xml:space="preserve">О </w:t>
      </w:r>
      <w:r w:rsidRPr="00224740">
        <w:rPr>
          <w:color w:val="auto"/>
          <w:sz w:val="20"/>
          <w:szCs w:val="20"/>
        </w:rPr>
        <w:t>«Ярославский мукомольный завод №2»</w:t>
      </w:r>
      <w:r w:rsidR="0080669B" w:rsidRPr="00224740">
        <w:rPr>
          <w:color w:val="auto"/>
          <w:sz w:val="20"/>
          <w:szCs w:val="20"/>
        </w:rPr>
        <w:t xml:space="preserve"> (ИНН </w:t>
      </w:r>
      <w:r w:rsidRPr="00224740">
        <w:rPr>
          <w:color w:val="auto"/>
          <w:sz w:val="20"/>
          <w:szCs w:val="20"/>
        </w:rPr>
        <w:t>7603000853</w:t>
      </w:r>
      <w:r w:rsidR="0094128B">
        <w:rPr>
          <w:color w:val="auto"/>
          <w:sz w:val="20"/>
          <w:szCs w:val="20"/>
        </w:rPr>
        <w:t>;</w:t>
      </w:r>
      <w:r w:rsidR="0080669B" w:rsidRPr="00224740">
        <w:rPr>
          <w:color w:val="auto"/>
          <w:sz w:val="20"/>
          <w:szCs w:val="20"/>
        </w:rPr>
        <w:t xml:space="preserve"> ОГРН </w:t>
      </w:r>
      <w:r w:rsidRPr="00224740">
        <w:rPr>
          <w:color w:val="auto"/>
          <w:sz w:val="20"/>
          <w:szCs w:val="20"/>
        </w:rPr>
        <w:t>1027600620816</w:t>
      </w:r>
      <w:r w:rsidR="0094128B">
        <w:rPr>
          <w:color w:val="auto"/>
          <w:sz w:val="20"/>
          <w:szCs w:val="20"/>
        </w:rPr>
        <w:t>;</w:t>
      </w:r>
      <w:r w:rsidR="0080669B" w:rsidRPr="00224740">
        <w:rPr>
          <w:color w:val="auto"/>
          <w:sz w:val="20"/>
          <w:szCs w:val="20"/>
        </w:rPr>
        <w:t xml:space="preserve"> </w:t>
      </w:r>
      <w:proofErr w:type="gramStart"/>
      <w:r w:rsidR="0094128B">
        <w:rPr>
          <w:iCs/>
          <w:color w:val="auto"/>
          <w:sz w:val="20"/>
          <w:szCs w:val="20"/>
        </w:rPr>
        <w:t>150007,</w:t>
      </w:r>
      <w:r w:rsidR="0034766C" w:rsidRPr="00224740">
        <w:rPr>
          <w:iCs/>
          <w:color w:val="auto"/>
          <w:sz w:val="20"/>
          <w:szCs w:val="20"/>
        </w:rPr>
        <w:t xml:space="preserve"> Ярославская область, г. Ярославль, ул. </w:t>
      </w:r>
      <w:proofErr w:type="spellStart"/>
      <w:r w:rsidR="0034766C" w:rsidRPr="00224740">
        <w:rPr>
          <w:iCs/>
          <w:color w:val="auto"/>
          <w:sz w:val="20"/>
          <w:szCs w:val="20"/>
        </w:rPr>
        <w:t>Смолякова</w:t>
      </w:r>
      <w:proofErr w:type="spellEnd"/>
      <w:r w:rsidR="0034766C" w:rsidRPr="00224740">
        <w:rPr>
          <w:iCs/>
          <w:color w:val="auto"/>
          <w:sz w:val="20"/>
          <w:szCs w:val="20"/>
        </w:rPr>
        <w:t>, д.23А</w:t>
      </w:r>
      <w:r w:rsidR="001F6D22">
        <w:rPr>
          <w:color w:val="auto"/>
          <w:sz w:val="20"/>
          <w:szCs w:val="20"/>
        </w:rPr>
        <w:t xml:space="preserve">) </w:t>
      </w:r>
      <w:r w:rsidR="00000BE8" w:rsidRPr="00224740">
        <w:rPr>
          <w:color w:val="auto"/>
          <w:sz w:val="20"/>
          <w:szCs w:val="20"/>
        </w:rPr>
        <w:t xml:space="preserve">объявляет о проведении электронных торгов </w:t>
      </w:r>
      <w:r w:rsidR="0080669B" w:rsidRPr="00224740">
        <w:rPr>
          <w:color w:val="auto"/>
          <w:sz w:val="20"/>
          <w:szCs w:val="20"/>
        </w:rPr>
        <w:t xml:space="preserve">с открытой формой подачи предложений о цене по продаже </w:t>
      </w:r>
      <w:r w:rsidR="0034766C" w:rsidRPr="00224740">
        <w:rPr>
          <w:color w:val="auto"/>
          <w:sz w:val="20"/>
          <w:szCs w:val="20"/>
        </w:rPr>
        <w:t xml:space="preserve">единым лотом </w:t>
      </w:r>
      <w:r w:rsidR="0080669B" w:rsidRPr="00224740">
        <w:rPr>
          <w:color w:val="auto"/>
          <w:sz w:val="20"/>
          <w:szCs w:val="20"/>
        </w:rPr>
        <w:t>имущества должника</w:t>
      </w:r>
      <w:r w:rsidR="00E61C50" w:rsidRPr="00224740">
        <w:rPr>
          <w:color w:val="auto"/>
          <w:sz w:val="20"/>
          <w:szCs w:val="20"/>
        </w:rPr>
        <w:t xml:space="preserve"> посредством публичного предложения</w:t>
      </w:r>
      <w:r w:rsidR="0080669B" w:rsidRPr="00224740">
        <w:rPr>
          <w:color w:val="auto"/>
          <w:sz w:val="20"/>
          <w:szCs w:val="20"/>
        </w:rPr>
        <w:t xml:space="preserve">, </w:t>
      </w:r>
      <w:r w:rsidR="0034766C" w:rsidRPr="00224740">
        <w:rPr>
          <w:b/>
          <w:color w:val="auto"/>
          <w:sz w:val="20"/>
          <w:szCs w:val="20"/>
        </w:rPr>
        <w:t xml:space="preserve">как </w:t>
      </w:r>
      <w:r w:rsidR="0080669B" w:rsidRPr="00224740">
        <w:rPr>
          <w:b/>
          <w:color w:val="auto"/>
          <w:sz w:val="20"/>
          <w:szCs w:val="20"/>
        </w:rPr>
        <w:t>являющегося предметом залога</w:t>
      </w:r>
      <w:r w:rsidR="0080669B" w:rsidRPr="00224740">
        <w:rPr>
          <w:color w:val="auto"/>
          <w:sz w:val="20"/>
          <w:szCs w:val="20"/>
        </w:rPr>
        <w:t xml:space="preserve"> </w:t>
      </w:r>
      <w:r w:rsidR="0080669B" w:rsidRPr="00224740">
        <w:rPr>
          <w:b/>
          <w:color w:val="auto"/>
          <w:sz w:val="20"/>
          <w:szCs w:val="20"/>
        </w:rPr>
        <w:t xml:space="preserve">ОАО </w:t>
      </w:r>
      <w:r w:rsidR="00D86306" w:rsidRPr="00224740">
        <w:rPr>
          <w:b/>
          <w:color w:val="auto"/>
          <w:sz w:val="20"/>
          <w:szCs w:val="20"/>
        </w:rPr>
        <w:t>Сбербанк России</w:t>
      </w:r>
      <w:r w:rsidR="0034766C" w:rsidRPr="00224740">
        <w:rPr>
          <w:b/>
          <w:color w:val="auto"/>
          <w:sz w:val="20"/>
          <w:szCs w:val="20"/>
        </w:rPr>
        <w:t>, так и незаложенного имущества</w:t>
      </w:r>
      <w:r w:rsidR="0080669B" w:rsidRPr="00224740">
        <w:rPr>
          <w:b/>
          <w:color w:val="auto"/>
          <w:sz w:val="20"/>
          <w:szCs w:val="20"/>
        </w:rPr>
        <w:t>:</w:t>
      </w:r>
      <w:r w:rsidR="0080669B" w:rsidRPr="00224740">
        <w:rPr>
          <w:color w:val="auto"/>
          <w:sz w:val="20"/>
          <w:szCs w:val="20"/>
        </w:rPr>
        <w:t xml:space="preserve"> </w:t>
      </w:r>
      <w:proofErr w:type="gramEnd"/>
    </w:p>
    <w:p w:rsidR="0034766C" w:rsidRPr="00224740" w:rsidRDefault="0080669B" w:rsidP="008901FA">
      <w:pPr>
        <w:ind w:firstLine="284"/>
        <w:jc w:val="both"/>
        <w:rPr>
          <w:b/>
          <w:sz w:val="20"/>
          <w:szCs w:val="20"/>
        </w:rPr>
      </w:pPr>
      <w:r w:rsidRPr="00224740">
        <w:rPr>
          <w:b/>
          <w:sz w:val="20"/>
          <w:szCs w:val="20"/>
        </w:rPr>
        <w:t>Лот № 1</w:t>
      </w:r>
      <w:r w:rsidR="0034766C" w:rsidRPr="00224740">
        <w:rPr>
          <w:b/>
          <w:sz w:val="20"/>
          <w:szCs w:val="20"/>
        </w:rPr>
        <w:t>, включающий в себя недвижимое имущество, являющееся предметом залога ОАО Сбербанк России</w:t>
      </w:r>
      <w:r w:rsidRPr="00224740">
        <w:rPr>
          <w:b/>
          <w:sz w:val="20"/>
          <w:szCs w:val="20"/>
        </w:rPr>
        <w:t xml:space="preserve">: </w:t>
      </w:r>
    </w:p>
    <w:p w:rsidR="008901FA" w:rsidRPr="00224740" w:rsidRDefault="008901FA" w:rsidP="008901FA">
      <w:pPr>
        <w:ind w:firstLine="284"/>
        <w:jc w:val="both"/>
        <w:rPr>
          <w:sz w:val="20"/>
          <w:szCs w:val="20"/>
        </w:rPr>
      </w:pPr>
      <w:r w:rsidRPr="00224740">
        <w:rPr>
          <w:sz w:val="20"/>
          <w:szCs w:val="20"/>
        </w:rPr>
        <w:t xml:space="preserve">Зерновой причал, общая площадь 4593,50 кв.м., инв. № 6401, </w:t>
      </w:r>
      <w:proofErr w:type="spellStart"/>
      <w:r w:rsidRPr="00224740">
        <w:rPr>
          <w:sz w:val="20"/>
          <w:szCs w:val="20"/>
        </w:rPr>
        <w:t>кад</w:t>
      </w:r>
      <w:proofErr w:type="spellEnd"/>
      <w:r w:rsidRPr="00224740">
        <w:rPr>
          <w:sz w:val="20"/>
          <w:szCs w:val="20"/>
        </w:rPr>
        <w:t xml:space="preserve">. № 76:23:021901:0018:006006401/0031; Мучной причал, общая площадь 918 кв.м, </w:t>
      </w:r>
      <w:proofErr w:type="spellStart"/>
      <w:r w:rsidRPr="00224740">
        <w:rPr>
          <w:sz w:val="20"/>
          <w:szCs w:val="20"/>
        </w:rPr>
        <w:t>инв.№</w:t>
      </w:r>
      <w:proofErr w:type="spellEnd"/>
      <w:r w:rsidRPr="00224740">
        <w:rPr>
          <w:sz w:val="20"/>
          <w:szCs w:val="20"/>
        </w:rPr>
        <w:t xml:space="preserve"> 6401, </w:t>
      </w:r>
      <w:proofErr w:type="spellStart"/>
      <w:r w:rsidRPr="00224740">
        <w:rPr>
          <w:sz w:val="20"/>
          <w:szCs w:val="20"/>
        </w:rPr>
        <w:t>кад</w:t>
      </w:r>
      <w:proofErr w:type="spellEnd"/>
      <w:r w:rsidRPr="00224740">
        <w:rPr>
          <w:sz w:val="20"/>
          <w:szCs w:val="20"/>
        </w:rPr>
        <w:t>. № 76:23:021901:0018:006006401/0032; Здание зерносклада №5, назначение: нежилое, 1-этажный, общая площадь 1839,6 кв.м, инв.№6401, лит</w:t>
      </w:r>
      <w:proofErr w:type="gramStart"/>
      <w:r w:rsidRPr="00224740">
        <w:rPr>
          <w:sz w:val="20"/>
          <w:szCs w:val="20"/>
        </w:rPr>
        <w:t>.Д</w:t>
      </w:r>
      <w:proofErr w:type="gramEnd"/>
      <w:r w:rsidRPr="00224740">
        <w:rPr>
          <w:sz w:val="20"/>
          <w:szCs w:val="20"/>
        </w:rPr>
        <w:t xml:space="preserve">, </w:t>
      </w:r>
      <w:proofErr w:type="spellStart"/>
      <w:r w:rsidRPr="00224740">
        <w:rPr>
          <w:sz w:val="20"/>
          <w:szCs w:val="20"/>
        </w:rPr>
        <w:t>кад</w:t>
      </w:r>
      <w:proofErr w:type="spellEnd"/>
      <w:r w:rsidRPr="00224740">
        <w:rPr>
          <w:sz w:val="20"/>
          <w:szCs w:val="20"/>
        </w:rPr>
        <w:t>. № 76:23:021901:0019:006006401/0004; Здание зерносклада №6, назначение: нежилое, 1-этажный, общая площадь 1928,3 кв.м, инв.№6401, лит</w:t>
      </w:r>
      <w:proofErr w:type="gramStart"/>
      <w:r w:rsidRPr="00224740">
        <w:rPr>
          <w:sz w:val="20"/>
          <w:szCs w:val="20"/>
        </w:rPr>
        <w:t>.Я</w:t>
      </w:r>
      <w:proofErr w:type="gramEnd"/>
      <w:r w:rsidRPr="00224740">
        <w:rPr>
          <w:sz w:val="20"/>
          <w:szCs w:val="20"/>
        </w:rPr>
        <w:t xml:space="preserve">, </w:t>
      </w:r>
      <w:proofErr w:type="spellStart"/>
      <w:r w:rsidRPr="00224740">
        <w:rPr>
          <w:sz w:val="20"/>
          <w:szCs w:val="20"/>
        </w:rPr>
        <w:t>кад</w:t>
      </w:r>
      <w:proofErr w:type="spellEnd"/>
      <w:r w:rsidRPr="00224740">
        <w:rPr>
          <w:sz w:val="20"/>
          <w:szCs w:val="20"/>
        </w:rPr>
        <w:t xml:space="preserve">. № 76:23:021901:0019:006006401/0028; Склад готовой продукции №3, общая площадь 3535,60 кв.м, </w:t>
      </w:r>
      <w:proofErr w:type="spellStart"/>
      <w:r w:rsidRPr="00224740">
        <w:rPr>
          <w:sz w:val="20"/>
          <w:szCs w:val="20"/>
        </w:rPr>
        <w:t>инв.№</w:t>
      </w:r>
      <w:proofErr w:type="spellEnd"/>
      <w:r w:rsidRPr="00224740">
        <w:rPr>
          <w:sz w:val="20"/>
          <w:szCs w:val="20"/>
        </w:rPr>
        <w:t xml:space="preserve"> 6401, </w:t>
      </w:r>
      <w:proofErr w:type="spellStart"/>
      <w:r w:rsidRPr="00224740">
        <w:rPr>
          <w:sz w:val="20"/>
          <w:szCs w:val="20"/>
        </w:rPr>
        <w:t>лит.Ш</w:t>
      </w:r>
      <w:proofErr w:type="spellEnd"/>
      <w:r w:rsidRPr="00224740">
        <w:rPr>
          <w:sz w:val="20"/>
          <w:szCs w:val="20"/>
        </w:rPr>
        <w:t xml:space="preserve">, </w:t>
      </w:r>
      <w:proofErr w:type="spellStart"/>
      <w:r w:rsidRPr="00224740">
        <w:rPr>
          <w:sz w:val="20"/>
          <w:szCs w:val="20"/>
        </w:rPr>
        <w:t>кад</w:t>
      </w:r>
      <w:proofErr w:type="spellEnd"/>
      <w:r w:rsidRPr="00224740">
        <w:rPr>
          <w:sz w:val="20"/>
          <w:szCs w:val="20"/>
        </w:rPr>
        <w:t xml:space="preserve">. № 76:23:021901:0019:006006401/0023; Нежилые помещения, общ. пл. 2403,60 кв.м, </w:t>
      </w:r>
      <w:proofErr w:type="spellStart"/>
      <w:r w:rsidRPr="00224740">
        <w:rPr>
          <w:sz w:val="20"/>
          <w:szCs w:val="20"/>
        </w:rPr>
        <w:t>инв.№</w:t>
      </w:r>
      <w:proofErr w:type="spellEnd"/>
      <w:r w:rsidRPr="00224740">
        <w:rPr>
          <w:sz w:val="20"/>
          <w:szCs w:val="20"/>
        </w:rPr>
        <w:t xml:space="preserve"> 6401, лит.ББ1, </w:t>
      </w:r>
      <w:proofErr w:type="spellStart"/>
      <w:r w:rsidRPr="00224740">
        <w:rPr>
          <w:sz w:val="20"/>
          <w:szCs w:val="20"/>
        </w:rPr>
        <w:t>пом</w:t>
      </w:r>
      <w:proofErr w:type="spellEnd"/>
      <w:r w:rsidRPr="00224740">
        <w:rPr>
          <w:sz w:val="20"/>
          <w:szCs w:val="20"/>
        </w:rPr>
        <w:t xml:space="preserve">. 1эт. №№1-7, 10-33; пом. 2эт. №№1-5; пом. 3эт. №1; пом. 4эт. №№1,2; пом. 5эт. №№ 1-3; пом. 6 </w:t>
      </w:r>
      <w:proofErr w:type="spellStart"/>
      <w:r w:rsidRPr="00224740">
        <w:rPr>
          <w:sz w:val="20"/>
          <w:szCs w:val="20"/>
        </w:rPr>
        <w:t>эт</w:t>
      </w:r>
      <w:proofErr w:type="spellEnd"/>
      <w:r w:rsidRPr="00224740">
        <w:rPr>
          <w:sz w:val="20"/>
          <w:szCs w:val="20"/>
        </w:rPr>
        <w:t xml:space="preserve">. №№1,2; </w:t>
      </w:r>
      <w:proofErr w:type="spellStart"/>
      <w:r w:rsidRPr="00224740">
        <w:rPr>
          <w:sz w:val="20"/>
          <w:szCs w:val="20"/>
        </w:rPr>
        <w:t>кад</w:t>
      </w:r>
      <w:proofErr w:type="spellEnd"/>
      <w:r w:rsidRPr="00224740">
        <w:rPr>
          <w:sz w:val="20"/>
          <w:szCs w:val="20"/>
        </w:rPr>
        <w:t>. №: 76:23:021901:0019:006006401/0002:2001;</w:t>
      </w:r>
    </w:p>
    <w:p w:rsidR="0034766C" w:rsidRPr="00224740" w:rsidRDefault="0034766C" w:rsidP="00AC7584">
      <w:pPr>
        <w:jc w:val="both"/>
        <w:rPr>
          <w:b/>
          <w:sz w:val="20"/>
          <w:szCs w:val="20"/>
        </w:rPr>
      </w:pPr>
      <w:r w:rsidRPr="00224740">
        <w:rPr>
          <w:b/>
          <w:sz w:val="20"/>
          <w:szCs w:val="20"/>
        </w:rPr>
        <w:lastRenderedPageBreak/>
        <w:t xml:space="preserve">и не являющееся предметом залога имущество: </w:t>
      </w:r>
    </w:p>
    <w:p w:rsidR="008901FA" w:rsidRDefault="008901FA" w:rsidP="00AC7584">
      <w:pPr>
        <w:jc w:val="both"/>
        <w:rPr>
          <w:bCs/>
          <w:sz w:val="20"/>
          <w:szCs w:val="20"/>
        </w:rPr>
      </w:pPr>
      <w:r w:rsidRPr="00224740">
        <w:rPr>
          <w:sz w:val="20"/>
          <w:szCs w:val="20"/>
        </w:rPr>
        <w:t xml:space="preserve">нежилые помещения, общая площадь 383,2 кв.м., </w:t>
      </w:r>
      <w:proofErr w:type="spellStart"/>
      <w:r w:rsidRPr="00224740">
        <w:rPr>
          <w:sz w:val="20"/>
          <w:szCs w:val="20"/>
        </w:rPr>
        <w:t>инв.№</w:t>
      </w:r>
      <w:proofErr w:type="spellEnd"/>
      <w:r w:rsidRPr="00224740">
        <w:rPr>
          <w:sz w:val="20"/>
          <w:szCs w:val="20"/>
        </w:rPr>
        <w:t xml:space="preserve"> 6401, лит</w:t>
      </w:r>
      <w:proofErr w:type="gramStart"/>
      <w:r w:rsidRPr="00224740">
        <w:rPr>
          <w:sz w:val="20"/>
          <w:szCs w:val="20"/>
        </w:rPr>
        <w:t>.А</w:t>
      </w:r>
      <w:proofErr w:type="gramEnd"/>
      <w:r w:rsidRPr="00224740">
        <w:rPr>
          <w:sz w:val="20"/>
          <w:szCs w:val="20"/>
        </w:rPr>
        <w:t xml:space="preserve">, </w:t>
      </w:r>
      <w:proofErr w:type="spellStart"/>
      <w:r w:rsidRPr="00224740">
        <w:rPr>
          <w:sz w:val="20"/>
          <w:szCs w:val="20"/>
        </w:rPr>
        <w:t>пом</w:t>
      </w:r>
      <w:proofErr w:type="spellEnd"/>
      <w:r w:rsidRPr="00224740">
        <w:rPr>
          <w:sz w:val="20"/>
          <w:szCs w:val="20"/>
        </w:rPr>
        <w:t xml:space="preserve">. 1эт. №№1-18; пом. 2эт. №№1-18; </w:t>
      </w:r>
      <w:proofErr w:type="spellStart"/>
      <w:r w:rsidRPr="00224740">
        <w:rPr>
          <w:sz w:val="20"/>
          <w:szCs w:val="20"/>
        </w:rPr>
        <w:t>кад.№</w:t>
      </w:r>
      <w:proofErr w:type="spellEnd"/>
      <w:r w:rsidRPr="00224740">
        <w:rPr>
          <w:sz w:val="20"/>
          <w:szCs w:val="20"/>
        </w:rPr>
        <w:t xml:space="preserve">: 76:23:021901:0004:006401/01:2001; Бензохранилище, общая площадь 43,60 кв.м, </w:t>
      </w:r>
      <w:proofErr w:type="spellStart"/>
      <w:r w:rsidRPr="00224740">
        <w:rPr>
          <w:sz w:val="20"/>
          <w:szCs w:val="20"/>
        </w:rPr>
        <w:t>инв.№</w:t>
      </w:r>
      <w:proofErr w:type="spellEnd"/>
      <w:r w:rsidRPr="00224740">
        <w:rPr>
          <w:sz w:val="20"/>
          <w:szCs w:val="20"/>
        </w:rPr>
        <w:t xml:space="preserve"> 6401, </w:t>
      </w:r>
      <w:proofErr w:type="spellStart"/>
      <w:r w:rsidRPr="00224740">
        <w:rPr>
          <w:sz w:val="20"/>
          <w:szCs w:val="20"/>
        </w:rPr>
        <w:t>лит.Ц</w:t>
      </w:r>
      <w:proofErr w:type="spellEnd"/>
      <w:r w:rsidRPr="00224740">
        <w:rPr>
          <w:sz w:val="20"/>
          <w:szCs w:val="20"/>
        </w:rPr>
        <w:t xml:space="preserve">,; </w:t>
      </w:r>
      <w:proofErr w:type="spellStart"/>
      <w:r w:rsidRPr="00224740">
        <w:rPr>
          <w:sz w:val="20"/>
          <w:szCs w:val="20"/>
        </w:rPr>
        <w:t>кад.№</w:t>
      </w:r>
      <w:proofErr w:type="spellEnd"/>
      <w:r w:rsidRPr="00224740">
        <w:rPr>
          <w:sz w:val="20"/>
          <w:szCs w:val="20"/>
        </w:rPr>
        <w:t xml:space="preserve">: 76:23:021901:0004:006401/21; Автовесы, общая площадь 60,40 кв.м, инв.№6401, </w:t>
      </w:r>
      <w:proofErr w:type="spellStart"/>
      <w:r w:rsidRPr="00224740">
        <w:rPr>
          <w:sz w:val="20"/>
          <w:szCs w:val="20"/>
        </w:rPr>
        <w:t>лит.П</w:t>
      </w:r>
      <w:proofErr w:type="spellEnd"/>
      <w:r w:rsidRPr="00224740">
        <w:rPr>
          <w:sz w:val="20"/>
          <w:szCs w:val="20"/>
        </w:rPr>
        <w:t xml:space="preserve">, </w:t>
      </w:r>
      <w:proofErr w:type="spellStart"/>
      <w:r w:rsidRPr="00224740">
        <w:rPr>
          <w:sz w:val="20"/>
          <w:szCs w:val="20"/>
        </w:rPr>
        <w:t>кад.№</w:t>
      </w:r>
      <w:proofErr w:type="spellEnd"/>
      <w:r w:rsidRPr="00224740">
        <w:rPr>
          <w:sz w:val="20"/>
          <w:szCs w:val="20"/>
        </w:rPr>
        <w:t xml:space="preserve">: 76:23:021901:0004:006401/14; Караульное помещение, общая площадь 54,10 кв.м, </w:t>
      </w:r>
      <w:proofErr w:type="spellStart"/>
      <w:r w:rsidRPr="00224740">
        <w:rPr>
          <w:sz w:val="20"/>
          <w:szCs w:val="20"/>
        </w:rPr>
        <w:t>инв.№</w:t>
      </w:r>
      <w:proofErr w:type="spellEnd"/>
      <w:r w:rsidRPr="00224740">
        <w:rPr>
          <w:sz w:val="20"/>
          <w:szCs w:val="20"/>
        </w:rPr>
        <w:t xml:space="preserve"> 6401, </w:t>
      </w:r>
      <w:proofErr w:type="spellStart"/>
      <w:r w:rsidRPr="00224740">
        <w:rPr>
          <w:sz w:val="20"/>
          <w:szCs w:val="20"/>
        </w:rPr>
        <w:t>лит</w:t>
      </w:r>
      <w:proofErr w:type="gramStart"/>
      <w:r w:rsidRPr="00224740">
        <w:rPr>
          <w:sz w:val="20"/>
          <w:szCs w:val="20"/>
        </w:rPr>
        <w:t>.Р</w:t>
      </w:r>
      <w:proofErr w:type="spellEnd"/>
      <w:proofErr w:type="gramEnd"/>
      <w:r w:rsidRPr="00224740">
        <w:rPr>
          <w:sz w:val="20"/>
          <w:szCs w:val="20"/>
        </w:rPr>
        <w:t xml:space="preserve">, </w:t>
      </w:r>
      <w:proofErr w:type="spellStart"/>
      <w:r w:rsidRPr="00224740">
        <w:rPr>
          <w:sz w:val="20"/>
          <w:szCs w:val="20"/>
        </w:rPr>
        <w:t>кад.№</w:t>
      </w:r>
      <w:proofErr w:type="spellEnd"/>
      <w:r w:rsidRPr="00224740">
        <w:rPr>
          <w:sz w:val="20"/>
          <w:szCs w:val="20"/>
        </w:rPr>
        <w:t xml:space="preserve">: 76:23:021901:0004:006401/15; Электросварочная, общая площадь 15,80 кв.м, </w:t>
      </w:r>
      <w:proofErr w:type="spellStart"/>
      <w:r w:rsidRPr="00224740">
        <w:rPr>
          <w:sz w:val="20"/>
          <w:szCs w:val="20"/>
        </w:rPr>
        <w:t>инв.№</w:t>
      </w:r>
      <w:proofErr w:type="spellEnd"/>
      <w:r w:rsidRPr="00224740">
        <w:rPr>
          <w:sz w:val="20"/>
          <w:szCs w:val="20"/>
        </w:rPr>
        <w:t xml:space="preserve"> 6401, лит.Ч, </w:t>
      </w:r>
      <w:proofErr w:type="spellStart"/>
      <w:r w:rsidRPr="00224740">
        <w:rPr>
          <w:sz w:val="20"/>
          <w:szCs w:val="20"/>
        </w:rPr>
        <w:t>кад.№</w:t>
      </w:r>
      <w:proofErr w:type="spellEnd"/>
      <w:r w:rsidRPr="00224740">
        <w:rPr>
          <w:sz w:val="20"/>
          <w:szCs w:val="20"/>
        </w:rPr>
        <w:t xml:space="preserve">: 76:23:021901:0004:006401/22; </w:t>
      </w:r>
      <w:proofErr w:type="spellStart"/>
      <w:r w:rsidRPr="00224740">
        <w:rPr>
          <w:bCs/>
          <w:sz w:val="20"/>
          <w:szCs w:val="20"/>
        </w:rPr>
        <w:t>Перевесочная</w:t>
      </w:r>
      <w:proofErr w:type="spellEnd"/>
      <w:r w:rsidRPr="00224740">
        <w:rPr>
          <w:bCs/>
          <w:sz w:val="20"/>
          <w:szCs w:val="20"/>
        </w:rPr>
        <w:t xml:space="preserve"> башня, общая площадь 399,3 кв.м, </w:t>
      </w:r>
      <w:proofErr w:type="spellStart"/>
      <w:r w:rsidRPr="00224740">
        <w:rPr>
          <w:bCs/>
          <w:sz w:val="20"/>
          <w:szCs w:val="20"/>
        </w:rPr>
        <w:t>инв.№</w:t>
      </w:r>
      <w:proofErr w:type="spellEnd"/>
      <w:r w:rsidRPr="00224740">
        <w:rPr>
          <w:bCs/>
          <w:sz w:val="20"/>
          <w:szCs w:val="20"/>
        </w:rPr>
        <w:t xml:space="preserve"> 6401, лит.Н, </w:t>
      </w:r>
      <w:proofErr w:type="spellStart"/>
      <w:r w:rsidRPr="00224740">
        <w:rPr>
          <w:sz w:val="20"/>
          <w:szCs w:val="20"/>
        </w:rPr>
        <w:t>кад.№</w:t>
      </w:r>
      <w:proofErr w:type="spellEnd"/>
      <w:r w:rsidRPr="00224740">
        <w:rPr>
          <w:sz w:val="20"/>
          <w:szCs w:val="20"/>
        </w:rPr>
        <w:t xml:space="preserve">: </w:t>
      </w:r>
      <w:r w:rsidRPr="00224740">
        <w:rPr>
          <w:bCs/>
          <w:sz w:val="20"/>
          <w:szCs w:val="20"/>
        </w:rPr>
        <w:t xml:space="preserve">76:23:021901:0004:006401/25; </w:t>
      </w:r>
      <w:r w:rsidRPr="00224740">
        <w:rPr>
          <w:sz w:val="20"/>
          <w:szCs w:val="20"/>
        </w:rPr>
        <w:t xml:space="preserve">Склад готовой продукции №5, общая площадь 860 кв.м, </w:t>
      </w:r>
      <w:proofErr w:type="spellStart"/>
      <w:r w:rsidRPr="00224740">
        <w:rPr>
          <w:sz w:val="20"/>
          <w:szCs w:val="20"/>
        </w:rPr>
        <w:t>инв.№</w:t>
      </w:r>
      <w:proofErr w:type="spellEnd"/>
      <w:r w:rsidRPr="00224740">
        <w:rPr>
          <w:sz w:val="20"/>
          <w:szCs w:val="20"/>
        </w:rPr>
        <w:t xml:space="preserve"> 6401, лит</w:t>
      </w:r>
      <w:proofErr w:type="gramStart"/>
      <w:r w:rsidRPr="00224740">
        <w:rPr>
          <w:sz w:val="20"/>
          <w:szCs w:val="20"/>
        </w:rPr>
        <w:t>.М</w:t>
      </w:r>
      <w:proofErr w:type="gramEnd"/>
      <w:r w:rsidRPr="00224740">
        <w:rPr>
          <w:sz w:val="20"/>
          <w:szCs w:val="20"/>
        </w:rPr>
        <w:t xml:space="preserve">, д.23а; </w:t>
      </w:r>
      <w:proofErr w:type="spellStart"/>
      <w:r w:rsidRPr="00224740">
        <w:rPr>
          <w:sz w:val="20"/>
          <w:szCs w:val="20"/>
        </w:rPr>
        <w:t>кад.№</w:t>
      </w:r>
      <w:proofErr w:type="spellEnd"/>
      <w:r w:rsidRPr="00224740">
        <w:rPr>
          <w:sz w:val="20"/>
          <w:szCs w:val="20"/>
        </w:rPr>
        <w:t xml:space="preserve">: 76:23:021901:0004:006401/11; Склад зерновых отходов, общая площадь 414,80 кв.м, </w:t>
      </w:r>
      <w:proofErr w:type="spellStart"/>
      <w:r w:rsidRPr="00224740">
        <w:rPr>
          <w:sz w:val="20"/>
          <w:szCs w:val="20"/>
        </w:rPr>
        <w:t>инв.№</w:t>
      </w:r>
      <w:proofErr w:type="spellEnd"/>
      <w:r w:rsidRPr="00224740">
        <w:rPr>
          <w:sz w:val="20"/>
          <w:szCs w:val="20"/>
        </w:rPr>
        <w:t xml:space="preserve"> 6401, лит.О, </w:t>
      </w:r>
      <w:proofErr w:type="spellStart"/>
      <w:r w:rsidRPr="00224740">
        <w:rPr>
          <w:sz w:val="20"/>
          <w:szCs w:val="20"/>
        </w:rPr>
        <w:t>кад.№</w:t>
      </w:r>
      <w:proofErr w:type="spellEnd"/>
      <w:r w:rsidRPr="00224740">
        <w:rPr>
          <w:sz w:val="20"/>
          <w:szCs w:val="20"/>
        </w:rPr>
        <w:t xml:space="preserve">: 76:23:021901:0004:006401/13; Материальный склад, общая площадь 1129,30 кв.м, </w:t>
      </w:r>
      <w:proofErr w:type="spellStart"/>
      <w:r w:rsidRPr="00224740">
        <w:rPr>
          <w:sz w:val="20"/>
          <w:szCs w:val="20"/>
        </w:rPr>
        <w:t>инв.№</w:t>
      </w:r>
      <w:proofErr w:type="spellEnd"/>
      <w:r w:rsidRPr="00224740">
        <w:rPr>
          <w:sz w:val="20"/>
          <w:szCs w:val="20"/>
        </w:rPr>
        <w:t xml:space="preserve"> 6401, лит</w:t>
      </w:r>
      <w:proofErr w:type="gramStart"/>
      <w:r w:rsidRPr="00224740">
        <w:rPr>
          <w:sz w:val="20"/>
          <w:szCs w:val="20"/>
        </w:rPr>
        <w:t>.Н</w:t>
      </w:r>
      <w:proofErr w:type="gramEnd"/>
      <w:r w:rsidRPr="00224740">
        <w:rPr>
          <w:sz w:val="20"/>
          <w:szCs w:val="20"/>
        </w:rPr>
        <w:t xml:space="preserve">,Н1, </w:t>
      </w:r>
      <w:proofErr w:type="spellStart"/>
      <w:r w:rsidRPr="00224740">
        <w:rPr>
          <w:sz w:val="20"/>
          <w:szCs w:val="20"/>
        </w:rPr>
        <w:t>кад</w:t>
      </w:r>
      <w:proofErr w:type="spellEnd"/>
      <w:r w:rsidRPr="00224740">
        <w:rPr>
          <w:sz w:val="20"/>
          <w:szCs w:val="20"/>
        </w:rPr>
        <w:t xml:space="preserve">. №: 76:23:021901:0004:006401/12; Склад, общая площадь 1856 кв.м, </w:t>
      </w:r>
      <w:proofErr w:type="spellStart"/>
      <w:r w:rsidRPr="00224740">
        <w:rPr>
          <w:sz w:val="20"/>
          <w:szCs w:val="20"/>
        </w:rPr>
        <w:t>инв.№</w:t>
      </w:r>
      <w:proofErr w:type="spellEnd"/>
      <w:r w:rsidRPr="00224740">
        <w:rPr>
          <w:sz w:val="20"/>
          <w:szCs w:val="20"/>
        </w:rPr>
        <w:t xml:space="preserve"> 6401, лит.Щ,Щ1, </w:t>
      </w:r>
      <w:proofErr w:type="spellStart"/>
      <w:r w:rsidRPr="00224740">
        <w:rPr>
          <w:sz w:val="20"/>
          <w:szCs w:val="20"/>
        </w:rPr>
        <w:t>кад.№</w:t>
      </w:r>
      <w:proofErr w:type="spellEnd"/>
      <w:r w:rsidRPr="00224740">
        <w:rPr>
          <w:sz w:val="20"/>
          <w:szCs w:val="20"/>
        </w:rPr>
        <w:t xml:space="preserve">: 76:23:021901:0004:006401/24 </w:t>
      </w:r>
      <w:r w:rsidR="00224740">
        <w:rPr>
          <w:sz w:val="20"/>
          <w:szCs w:val="20"/>
        </w:rPr>
        <w:t>.</w:t>
      </w:r>
      <w:r w:rsidRPr="00224740">
        <w:rPr>
          <w:sz w:val="20"/>
          <w:szCs w:val="20"/>
        </w:rPr>
        <w:t xml:space="preserve"> </w:t>
      </w:r>
      <w:r w:rsidR="00AC7584" w:rsidRPr="00224740">
        <w:rPr>
          <w:bCs/>
          <w:sz w:val="20"/>
          <w:szCs w:val="20"/>
        </w:rPr>
        <w:t xml:space="preserve">Имущество расположено по адресу: г. Ярославль, </w:t>
      </w:r>
      <w:r w:rsidRPr="00224740">
        <w:rPr>
          <w:iCs/>
          <w:sz w:val="20"/>
          <w:szCs w:val="20"/>
        </w:rPr>
        <w:t>ул. Смолякова, д.23А</w:t>
      </w:r>
      <w:r w:rsidR="00AC7584" w:rsidRPr="00224740">
        <w:rPr>
          <w:bCs/>
          <w:sz w:val="20"/>
          <w:szCs w:val="20"/>
        </w:rPr>
        <w:t xml:space="preserve">. </w:t>
      </w:r>
    </w:p>
    <w:p w:rsidR="00F522F8" w:rsidRPr="00224740" w:rsidRDefault="00F522F8" w:rsidP="00F522F8">
      <w:pPr>
        <w:ind w:firstLine="284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На публичном предложении в обязательном порядке предусмотрена уплата претендентами задатка. </w:t>
      </w:r>
      <w:r w:rsidRPr="00020CFF">
        <w:rPr>
          <w:sz w:val="20"/>
          <w:szCs w:val="20"/>
        </w:rPr>
        <w:t xml:space="preserve">Размер задатка составляет </w:t>
      </w:r>
      <w:r>
        <w:rPr>
          <w:sz w:val="20"/>
          <w:szCs w:val="20"/>
        </w:rPr>
        <w:t>5</w:t>
      </w:r>
      <w:r w:rsidRPr="00020CFF">
        <w:rPr>
          <w:sz w:val="20"/>
          <w:szCs w:val="20"/>
        </w:rPr>
        <w:t xml:space="preserve"> %</w:t>
      </w:r>
      <w:r>
        <w:rPr>
          <w:sz w:val="20"/>
          <w:szCs w:val="20"/>
        </w:rPr>
        <w:t xml:space="preserve"> (пять процентов)</w:t>
      </w:r>
      <w:r w:rsidRPr="00020CFF">
        <w:rPr>
          <w:sz w:val="20"/>
          <w:szCs w:val="20"/>
        </w:rPr>
        <w:t xml:space="preserve"> от начальной стоимости публичного предложения Единого Лота и</w:t>
      </w:r>
      <w:r w:rsidRPr="00020CFF">
        <w:rPr>
          <w:bCs/>
          <w:spacing w:val="-2"/>
          <w:sz w:val="20"/>
          <w:szCs w:val="20"/>
        </w:rPr>
        <w:t xml:space="preserve"> вносится заявителем</w:t>
      </w:r>
      <w:r w:rsidRPr="00020CFF">
        <w:rPr>
          <w:sz w:val="20"/>
          <w:szCs w:val="20"/>
        </w:rPr>
        <w:t xml:space="preserve"> </w:t>
      </w:r>
      <w:r w:rsidRPr="00020CFF">
        <w:rPr>
          <w:bCs/>
          <w:spacing w:val="-2"/>
          <w:sz w:val="20"/>
          <w:szCs w:val="20"/>
        </w:rPr>
        <w:t>на банковский счет организатора торгов: получатель платежа ИП Плотникова Анна Юрьевна,</w:t>
      </w:r>
      <w:r w:rsidRPr="00020CFF">
        <w:rPr>
          <w:sz w:val="20"/>
          <w:szCs w:val="20"/>
        </w:rPr>
        <w:t xml:space="preserve"> ОГРН 308332724200042, ИНН 332711185159, </w:t>
      </w:r>
      <w:proofErr w:type="spellStart"/>
      <w:proofErr w:type="gramStart"/>
      <w:r w:rsidRPr="00020CFF">
        <w:rPr>
          <w:sz w:val="20"/>
          <w:szCs w:val="20"/>
        </w:rPr>
        <w:t>р</w:t>
      </w:r>
      <w:proofErr w:type="spellEnd"/>
      <w:proofErr w:type="gramEnd"/>
      <w:r w:rsidRPr="00020CFF">
        <w:rPr>
          <w:sz w:val="20"/>
          <w:szCs w:val="20"/>
        </w:rPr>
        <w:t xml:space="preserve">/с 40802810900260002356, Филиал ВРУ ОАО «МИНБ» г. Владимир, к/с 30101810200000000716, БИК 041708716. </w:t>
      </w:r>
      <w:r w:rsidRPr="00020CFF">
        <w:rPr>
          <w:bCs/>
          <w:spacing w:val="-2"/>
          <w:sz w:val="20"/>
          <w:szCs w:val="20"/>
        </w:rPr>
        <w:t xml:space="preserve">Назначение платежа при внесении задатка: «Перечисление задатка за участие в торгах в форме публичного предложения по купле-продаже имущества ОАО </w:t>
      </w:r>
      <w:r w:rsidRPr="00020CFF">
        <w:rPr>
          <w:sz w:val="20"/>
          <w:szCs w:val="20"/>
        </w:rPr>
        <w:t>«Ярославский мукомольный завод №2»</w:t>
      </w:r>
      <w:r w:rsidRPr="00020CFF">
        <w:rPr>
          <w:bCs/>
          <w:spacing w:val="-2"/>
          <w:sz w:val="20"/>
          <w:szCs w:val="20"/>
        </w:rPr>
        <w:t>, единым лотом»</w:t>
      </w:r>
      <w:r w:rsidRPr="00020CFF">
        <w:rPr>
          <w:sz w:val="20"/>
          <w:szCs w:val="20"/>
        </w:rPr>
        <w:t xml:space="preserve">. К участию в торгах допускаются лица, обеспечившие поступление в установленный срок суммы задатка. </w:t>
      </w:r>
      <w:r w:rsidRPr="00020CFF">
        <w:rPr>
          <w:bCs/>
          <w:spacing w:val="-2"/>
          <w:sz w:val="20"/>
          <w:szCs w:val="20"/>
        </w:rPr>
        <w:t xml:space="preserve">К заявке на участие в электронном виде помимо прочих указанных ранее прилагается </w:t>
      </w:r>
      <w:r w:rsidRPr="00020CFF">
        <w:rPr>
          <w:sz w:val="20"/>
          <w:szCs w:val="20"/>
        </w:rPr>
        <w:t>копия платежного поручения о перечислении суммы задатка с отметкой банка о принятии его к оплате.</w:t>
      </w:r>
    </w:p>
    <w:p w:rsidR="0080669B" w:rsidRPr="0094128B" w:rsidRDefault="00C23231" w:rsidP="0080669B">
      <w:pPr>
        <w:ind w:firstLine="284"/>
        <w:jc w:val="both"/>
        <w:rPr>
          <w:b/>
          <w:color w:val="auto"/>
          <w:sz w:val="20"/>
          <w:szCs w:val="20"/>
        </w:rPr>
      </w:pPr>
      <w:r w:rsidRPr="0094128B">
        <w:rPr>
          <w:color w:val="auto"/>
          <w:sz w:val="20"/>
          <w:szCs w:val="20"/>
        </w:rPr>
        <w:t xml:space="preserve">Начальная цена реализации Лота № 1 посредством публичного предложения устанавливается в размере 154 710 000 (Сто пятьдесят четыре миллиона семьсот десять тысяч) рублей на период, равный 2 (двум) рабочим дням, начиная </w:t>
      </w:r>
      <w:r w:rsidR="006D578B" w:rsidRPr="0094128B">
        <w:rPr>
          <w:color w:val="auto"/>
          <w:sz w:val="20"/>
          <w:szCs w:val="20"/>
        </w:rPr>
        <w:t>с 2</w:t>
      </w:r>
      <w:r w:rsidR="00F522F8">
        <w:rPr>
          <w:color w:val="auto"/>
          <w:sz w:val="20"/>
          <w:szCs w:val="20"/>
        </w:rPr>
        <w:t>9</w:t>
      </w:r>
      <w:r w:rsidR="006D578B" w:rsidRPr="0094128B">
        <w:rPr>
          <w:color w:val="auto"/>
          <w:sz w:val="20"/>
          <w:szCs w:val="20"/>
        </w:rPr>
        <w:t>.10.2012 года</w:t>
      </w:r>
      <w:r w:rsidRPr="0094128B">
        <w:rPr>
          <w:color w:val="auto"/>
          <w:sz w:val="20"/>
          <w:szCs w:val="20"/>
        </w:rPr>
        <w:t>. По истечении данного периода цена публичного предложения</w:t>
      </w:r>
      <w:r w:rsidR="006D578B" w:rsidRPr="0094128B">
        <w:rPr>
          <w:color w:val="auto"/>
          <w:sz w:val="20"/>
          <w:szCs w:val="20"/>
        </w:rPr>
        <w:t xml:space="preserve"> по Лоту № 1</w:t>
      </w:r>
      <w:r w:rsidRPr="0094128B">
        <w:rPr>
          <w:color w:val="auto"/>
          <w:sz w:val="20"/>
          <w:szCs w:val="20"/>
        </w:rPr>
        <w:t xml:space="preserve"> каждый следующий период, равный 2 (двум) рабочим дням, понижается на величину снижения, равную 10 000 000 рублей. При снижении стоимости </w:t>
      </w:r>
      <w:r w:rsidR="006D578B" w:rsidRPr="0094128B">
        <w:rPr>
          <w:color w:val="auto"/>
          <w:sz w:val="20"/>
          <w:szCs w:val="20"/>
        </w:rPr>
        <w:t>Л</w:t>
      </w:r>
      <w:r w:rsidRPr="0094128B">
        <w:rPr>
          <w:color w:val="auto"/>
          <w:sz w:val="20"/>
          <w:szCs w:val="20"/>
        </w:rPr>
        <w:t>ота</w:t>
      </w:r>
      <w:r w:rsidR="006D578B" w:rsidRPr="0094128B">
        <w:rPr>
          <w:color w:val="auto"/>
          <w:sz w:val="20"/>
          <w:szCs w:val="20"/>
        </w:rPr>
        <w:t xml:space="preserve"> № 1</w:t>
      </w:r>
      <w:r w:rsidRPr="0094128B">
        <w:rPr>
          <w:color w:val="auto"/>
          <w:sz w:val="20"/>
          <w:szCs w:val="20"/>
        </w:rPr>
        <w:t xml:space="preserve"> до 94 710 000 рублей цена публичного предложения каждый следующий период, равный 1 (одному) рабочему дню, понижается на величину снижения, равную 1 000 000 рублей. Минимальная цена публичного предложения</w:t>
      </w:r>
      <w:r w:rsidR="00F11713" w:rsidRPr="0094128B">
        <w:rPr>
          <w:color w:val="auto"/>
          <w:sz w:val="20"/>
          <w:szCs w:val="20"/>
        </w:rPr>
        <w:t xml:space="preserve"> по Лоту № 1 составляет 84 710 000 рублей</w:t>
      </w:r>
      <w:r w:rsidRPr="0094128B">
        <w:rPr>
          <w:color w:val="auto"/>
          <w:sz w:val="20"/>
          <w:szCs w:val="20"/>
        </w:rPr>
        <w:t xml:space="preserve">, </w:t>
      </w:r>
      <w:r w:rsidR="00F11713" w:rsidRPr="0094128B">
        <w:rPr>
          <w:color w:val="auto"/>
          <w:sz w:val="20"/>
          <w:szCs w:val="20"/>
        </w:rPr>
        <w:t>и</w:t>
      </w:r>
      <w:r w:rsidRPr="0094128B">
        <w:rPr>
          <w:color w:val="auto"/>
          <w:sz w:val="20"/>
          <w:szCs w:val="20"/>
        </w:rPr>
        <w:t xml:space="preserve"> устанавливается на период в 40 (сорок) рабо</w:t>
      </w:r>
      <w:r w:rsidR="00F11713" w:rsidRPr="0094128B">
        <w:rPr>
          <w:color w:val="auto"/>
          <w:sz w:val="20"/>
          <w:szCs w:val="20"/>
        </w:rPr>
        <w:t>чих дней</w:t>
      </w:r>
      <w:r w:rsidRPr="0094128B">
        <w:rPr>
          <w:color w:val="auto"/>
          <w:sz w:val="20"/>
          <w:szCs w:val="20"/>
        </w:rPr>
        <w:t>.</w:t>
      </w:r>
    </w:p>
    <w:p w:rsidR="0080669B" w:rsidRPr="00224740" w:rsidRDefault="0080669B" w:rsidP="0080669B">
      <w:pPr>
        <w:pStyle w:val="2"/>
        <w:spacing w:line="240" w:lineRule="auto"/>
        <w:ind w:left="0" w:firstLine="284"/>
        <w:rPr>
          <w:sz w:val="20"/>
          <w:szCs w:val="20"/>
        </w:rPr>
      </w:pPr>
      <w:r w:rsidRPr="00224740">
        <w:rPr>
          <w:sz w:val="20"/>
          <w:szCs w:val="20"/>
        </w:rPr>
        <w:t xml:space="preserve">Торги проводятся в электронной форме. Оператор электронной площадки - </w:t>
      </w:r>
      <w:r w:rsidR="000C4E30" w:rsidRPr="00224740">
        <w:rPr>
          <w:iCs/>
          <w:sz w:val="20"/>
          <w:szCs w:val="20"/>
        </w:rPr>
        <w:t>ОАО «Российский аукционный дом»</w:t>
      </w:r>
      <w:r w:rsidR="000C4E30" w:rsidRPr="00224740">
        <w:rPr>
          <w:sz w:val="20"/>
          <w:szCs w:val="20"/>
        </w:rPr>
        <w:t xml:space="preserve">, </w:t>
      </w:r>
      <w:r w:rsidRPr="00224740">
        <w:rPr>
          <w:sz w:val="20"/>
          <w:szCs w:val="20"/>
        </w:rPr>
        <w:t xml:space="preserve">сайт площадки (место проведения торгов) - </w:t>
      </w:r>
      <w:hyperlink r:id="rId10" w:history="1">
        <w:r w:rsidR="000C4E30" w:rsidRPr="00224740">
          <w:rPr>
            <w:rStyle w:val="a5"/>
            <w:sz w:val="20"/>
            <w:szCs w:val="20"/>
          </w:rPr>
          <w:t>www.</w:t>
        </w:r>
        <w:r w:rsidR="000C4E30" w:rsidRPr="00224740">
          <w:rPr>
            <w:rStyle w:val="a5"/>
            <w:sz w:val="20"/>
            <w:szCs w:val="20"/>
            <w:lang w:val="en-US"/>
          </w:rPr>
          <w:t>lot</w:t>
        </w:r>
        <w:r w:rsidR="000C4E30" w:rsidRPr="00224740">
          <w:rPr>
            <w:rStyle w:val="a5"/>
            <w:sz w:val="20"/>
            <w:szCs w:val="20"/>
          </w:rPr>
          <w:t>-</w:t>
        </w:r>
        <w:r w:rsidR="000C4E30" w:rsidRPr="00224740">
          <w:rPr>
            <w:rStyle w:val="a5"/>
            <w:sz w:val="20"/>
            <w:szCs w:val="20"/>
            <w:lang w:val="en-US"/>
          </w:rPr>
          <w:t>online</w:t>
        </w:r>
        <w:r w:rsidR="000C4E30" w:rsidRPr="00224740">
          <w:rPr>
            <w:rStyle w:val="a5"/>
            <w:sz w:val="20"/>
            <w:szCs w:val="20"/>
          </w:rPr>
          <w:t>.ru</w:t>
        </w:r>
      </w:hyperlink>
      <w:r w:rsidRPr="00224740">
        <w:rPr>
          <w:sz w:val="20"/>
          <w:szCs w:val="20"/>
        </w:rPr>
        <w:t>. К участию в торгах допускаются лица, которые могут быть признаны покупателями по законодательству РФ, своевременно подавшие заявку и представившие в полном объеме другие необходимые документы,</w:t>
      </w:r>
      <w:r w:rsidR="00F11713">
        <w:rPr>
          <w:sz w:val="20"/>
          <w:szCs w:val="20"/>
        </w:rPr>
        <w:t xml:space="preserve"> оформленные надлежащим образом</w:t>
      </w:r>
      <w:r w:rsidR="009A6EAC">
        <w:rPr>
          <w:sz w:val="20"/>
          <w:szCs w:val="20"/>
        </w:rPr>
        <w:t xml:space="preserve">, </w:t>
      </w:r>
      <w:r w:rsidR="009A6EAC" w:rsidRPr="00020CFF">
        <w:rPr>
          <w:sz w:val="20"/>
          <w:szCs w:val="20"/>
        </w:rPr>
        <w:t>обеспечившие поступление в установленный срок суммы задатка</w:t>
      </w:r>
      <w:r w:rsidRPr="00224740">
        <w:rPr>
          <w:sz w:val="20"/>
          <w:szCs w:val="20"/>
        </w:rPr>
        <w:t xml:space="preserve">. </w:t>
      </w:r>
      <w:proofErr w:type="gramStart"/>
      <w:r w:rsidRPr="00224740">
        <w:rPr>
          <w:sz w:val="20"/>
          <w:szCs w:val="20"/>
        </w:rPr>
        <w:t>Заявка на участие в торгах и документы, приложенные к ней, должны соответствовать требованиям ФЗ «О несостоятельности (банкротстве)», Приказу Минэкономразвития РФ от 15 февраля 2010 г. N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</w:t>
      </w:r>
      <w:proofErr w:type="gramEnd"/>
      <w:r w:rsidRPr="00224740">
        <w:rPr>
          <w:sz w:val="20"/>
          <w:szCs w:val="20"/>
        </w:rPr>
        <w:t xml:space="preserve">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 и Положени</w:t>
      </w:r>
      <w:r w:rsidR="003A4C23" w:rsidRPr="00224740">
        <w:rPr>
          <w:sz w:val="20"/>
          <w:szCs w:val="20"/>
        </w:rPr>
        <w:t>ям</w:t>
      </w:r>
      <w:r w:rsidRPr="00224740">
        <w:rPr>
          <w:sz w:val="20"/>
          <w:szCs w:val="20"/>
        </w:rPr>
        <w:t xml:space="preserve"> о порядке, сроках и условиях продажи имущества должника. </w:t>
      </w:r>
    </w:p>
    <w:p w:rsidR="00D84003" w:rsidRPr="00224740" w:rsidRDefault="00D84003" w:rsidP="00D84003">
      <w:pPr>
        <w:pStyle w:val="2"/>
        <w:spacing w:line="240" w:lineRule="auto"/>
        <w:ind w:left="0" w:firstLine="284"/>
        <w:rPr>
          <w:bCs/>
          <w:spacing w:val="-2"/>
          <w:sz w:val="20"/>
          <w:szCs w:val="20"/>
        </w:rPr>
      </w:pPr>
      <w:proofErr w:type="gramStart"/>
      <w:r w:rsidRPr="00224740">
        <w:rPr>
          <w:bCs/>
          <w:spacing w:val="-2"/>
          <w:sz w:val="20"/>
          <w:szCs w:val="20"/>
        </w:rPr>
        <w:t xml:space="preserve">Заявка на участие в торгах оформляется в виде электронного документа и должна содержать следующие сведения: </w:t>
      </w:r>
      <w:r w:rsidRPr="00224740">
        <w:rPr>
          <w:sz w:val="20"/>
          <w:szCs w:val="20"/>
        </w:rPr>
        <w:t>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</w:t>
      </w:r>
      <w:proofErr w:type="gramEnd"/>
      <w:r w:rsidRPr="00224740">
        <w:rPr>
          <w:sz w:val="20"/>
          <w:szCs w:val="20"/>
        </w:rPr>
        <w:t xml:space="preserve"> </w:t>
      </w:r>
      <w:proofErr w:type="gramStart"/>
      <w:r w:rsidRPr="00224740">
        <w:rPr>
          <w:sz w:val="20"/>
          <w:szCs w:val="20"/>
        </w:rPr>
        <w:t xml:space="preserve">номер контактного телефона, адрес электронной почты заявителя, </w:t>
      </w:r>
      <w:r w:rsidRPr="00224740">
        <w:rPr>
          <w:bCs/>
          <w:spacing w:val="-2"/>
          <w:sz w:val="20"/>
          <w:szCs w:val="20"/>
        </w:rPr>
        <w:t xml:space="preserve"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 </w:t>
      </w:r>
      <w:proofErr w:type="gramEnd"/>
    </w:p>
    <w:p w:rsidR="00D84003" w:rsidRPr="00224740" w:rsidRDefault="00D84003" w:rsidP="00D84003">
      <w:pPr>
        <w:pStyle w:val="2"/>
        <w:spacing w:line="240" w:lineRule="auto"/>
        <w:ind w:left="0" w:firstLine="284"/>
        <w:rPr>
          <w:bCs/>
          <w:spacing w:val="-2"/>
          <w:sz w:val="20"/>
          <w:szCs w:val="20"/>
        </w:rPr>
      </w:pPr>
      <w:proofErr w:type="gramStart"/>
      <w:r w:rsidRPr="00224740">
        <w:rPr>
          <w:bCs/>
          <w:spacing w:val="-2"/>
          <w:sz w:val="20"/>
          <w:szCs w:val="20"/>
        </w:rPr>
        <w:t xml:space="preserve">К заявке на участие в электронном виде прилагаются документы: </w:t>
      </w:r>
      <w:r w:rsidRPr="00224740">
        <w:rPr>
          <w:sz w:val="20"/>
          <w:szCs w:val="20"/>
        </w:rPr>
        <w:t xml:space="preserve">выписка или </w:t>
      </w:r>
      <w:proofErr w:type="spellStart"/>
      <w:r w:rsidRPr="00224740">
        <w:rPr>
          <w:sz w:val="20"/>
          <w:szCs w:val="20"/>
        </w:rPr>
        <w:t>нотар</w:t>
      </w:r>
      <w:proofErr w:type="spellEnd"/>
      <w:r w:rsidRPr="00224740">
        <w:rPr>
          <w:sz w:val="20"/>
          <w:szCs w:val="20"/>
        </w:rPr>
        <w:t xml:space="preserve">. копия выписки из ЕГРЮЛ (для юр. лиц), выписка или </w:t>
      </w:r>
      <w:proofErr w:type="spellStart"/>
      <w:r w:rsidRPr="00224740">
        <w:rPr>
          <w:sz w:val="20"/>
          <w:szCs w:val="20"/>
        </w:rPr>
        <w:t>нотар</w:t>
      </w:r>
      <w:proofErr w:type="spellEnd"/>
      <w:r w:rsidRPr="00224740">
        <w:rPr>
          <w:sz w:val="20"/>
          <w:szCs w:val="20"/>
        </w:rPr>
        <w:t xml:space="preserve">. копия выписки из ЕГРИП (для ИП), копия документа, удостоверяющего личность (для физ. лица), надлежащим образом заверенный перевод на русский язык документов о </w:t>
      </w:r>
      <w:proofErr w:type="spellStart"/>
      <w:r w:rsidRPr="00224740">
        <w:rPr>
          <w:sz w:val="20"/>
          <w:szCs w:val="20"/>
        </w:rPr>
        <w:t>гос</w:t>
      </w:r>
      <w:proofErr w:type="spellEnd"/>
      <w:r w:rsidRPr="00224740">
        <w:rPr>
          <w:sz w:val="20"/>
          <w:szCs w:val="20"/>
        </w:rPr>
        <w:t xml:space="preserve">. регистрации юр. лица или </w:t>
      </w:r>
      <w:proofErr w:type="spellStart"/>
      <w:r w:rsidRPr="00224740">
        <w:rPr>
          <w:sz w:val="20"/>
          <w:szCs w:val="20"/>
        </w:rPr>
        <w:t>гос</w:t>
      </w:r>
      <w:proofErr w:type="spellEnd"/>
      <w:r w:rsidRPr="00224740">
        <w:rPr>
          <w:sz w:val="20"/>
          <w:szCs w:val="20"/>
        </w:rPr>
        <w:t xml:space="preserve">. регистрации ИП в соответствии с законодательством соответствующего государства (для </w:t>
      </w:r>
      <w:proofErr w:type="spellStart"/>
      <w:r w:rsidRPr="00224740">
        <w:rPr>
          <w:sz w:val="20"/>
          <w:szCs w:val="20"/>
        </w:rPr>
        <w:t>иностр</w:t>
      </w:r>
      <w:proofErr w:type="spellEnd"/>
      <w:proofErr w:type="gramEnd"/>
      <w:r w:rsidRPr="00224740">
        <w:rPr>
          <w:sz w:val="20"/>
          <w:szCs w:val="20"/>
        </w:rPr>
        <w:t>. лица); документ, подтверждающий полномочия лица на осуществле</w:t>
      </w:r>
      <w:r w:rsidR="00F11713">
        <w:rPr>
          <w:sz w:val="20"/>
          <w:szCs w:val="20"/>
        </w:rPr>
        <w:t>ние действий от имени заявителя</w:t>
      </w:r>
      <w:r w:rsidR="009A6EAC">
        <w:rPr>
          <w:sz w:val="20"/>
          <w:szCs w:val="20"/>
        </w:rPr>
        <w:t xml:space="preserve">, </w:t>
      </w:r>
      <w:r w:rsidR="009A6EAC" w:rsidRPr="00020CFF">
        <w:rPr>
          <w:sz w:val="20"/>
          <w:szCs w:val="20"/>
        </w:rPr>
        <w:t>копия платежного поручения о перечислении суммы задатка с отметкой банка о принятии его к оплате</w:t>
      </w:r>
      <w:r w:rsidRPr="00224740">
        <w:rPr>
          <w:sz w:val="20"/>
          <w:szCs w:val="20"/>
        </w:rPr>
        <w:t>. Также к</w:t>
      </w:r>
      <w:r w:rsidRPr="00224740">
        <w:rPr>
          <w:bCs/>
          <w:spacing w:val="-2"/>
          <w:sz w:val="20"/>
          <w:szCs w:val="20"/>
        </w:rPr>
        <w:t xml:space="preserve"> заявке на участие в торгах должна прилагаться удостоверенная подписью заявителя опись представленных заявителем документов. </w:t>
      </w:r>
    </w:p>
    <w:p w:rsidR="00251E3C" w:rsidRPr="00224740" w:rsidRDefault="0080669B" w:rsidP="0080669B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224740">
        <w:rPr>
          <w:sz w:val="20"/>
          <w:szCs w:val="20"/>
        </w:rPr>
        <w:t xml:space="preserve">Осмотр имущества и ознакомление с документами по имуществу осуществляется в месте его нахождения и по электронному адресу: </w:t>
      </w:r>
      <w:hyperlink r:id="rId11" w:history="1">
        <w:r w:rsidR="00D40388" w:rsidRPr="00224740">
          <w:rPr>
            <w:rStyle w:val="a5"/>
            <w:sz w:val="20"/>
            <w:szCs w:val="20"/>
          </w:rPr>
          <w:t>www.</w:t>
        </w:r>
        <w:r w:rsidR="00D40388" w:rsidRPr="00224740">
          <w:rPr>
            <w:rStyle w:val="a5"/>
            <w:sz w:val="20"/>
            <w:szCs w:val="20"/>
            <w:lang w:val="en-US"/>
          </w:rPr>
          <w:t>lot</w:t>
        </w:r>
        <w:r w:rsidR="00D40388" w:rsidRPr="00224740">
          <w:rPr>
            <w:rStyle w:val="a5"/>
            <w:sz w:val="20"/>
            <w:szCs w:val="20"/>
          </w:rPr>
          <w:t>-</w:t>
        </w:r>
        <w:r w:rsidR="00D40388" w:rsidRPr="00224740">
          <w:rPr>
            <w:rStyle w:val="a5"/>
            <w:sz w:val="20"/>
            <w:szCs w:val="20"/>
            <w:lang w:val="en-US"/>
          </w:rPr>
          <w:t>online</w:t>
        </w:r>
        <w:r w:rsidR="00D40388" w:rsidRPr="00224740">
          <w:rPr>
            <w:rStyle w:val="a5"/>
            <w:sz w:val="20"/>
            <w:szCs w:val="20"/>
          </w:rPr>
          <w:t>.ru</w:t>
        </w:r>
      </w:hyperlink>
      <w:r w:rsidRPr="00224740">
        <w:rPr>
          <w:sz w:val="20"/>
          <w:szCs w:val="20"/>
        </w:rPr>
        <w:t xml:space="preserve">. Регистрация заявок на участие в торгах вместе с другими документами осуществляется по электронному адресу: </w:t>
      </w:r>
      <w:hyperlink r:id="rId12" w:history="1">
        <w:r w:rsidR="00D40388" w:rsidRPr="00224740">
          <w:rPr>
            <w:rStyle w:val="a5"/>
            <w:sz w:val="20"/>
            <w:szCs w:val="20"/>
          </w:rPr>
          <w:t>www.</w:t>
        </w:r>
        <w:r w:rsidR="00D40388" w:rsidRPr="00224740">
          <w:rPr>
            <w:rStyle w:val="a5"/>
            <w:sz w:val="20"/>
            <w:szCs w:val="20"/>
            <w:lang w:val="en-US"/>
          </w:rPr>
          <w:t>lot</w:t>
        </w:r>
        <w:r w:rsidR="00D40388" w:rsidRPr="00224740">
          <w:rPr>
            <w:rStyle w:val="a5"/>
            <w:sz w:val="20"/>
            <w:szCs w:val="20"/>
          </w:rPr>
          <w:t>-</w:t>
        </w:r>
        <w:r w:rsidR="00D40388" w:rsidRPr="00224740">
          <w:rPr>
            <w:rStyle w:val="a5"/>
            <w:sz w:val="20"/>
            <w:szCs w:val="20"/>
            <w:lang w:val="en-US"/>
          </w:rPr>
          <w:t>online</w:t>
        </w:r>
        <w:r w:rsidR="00D40388" w:rsidRPr="00224740">
          <w:rPr>
            <w:rStyle w:val="a5"/>
            <w:sz w:val="20"/>
            <w:szCs w:val="20"/>
          </w:rPr>
          <w:t>.ru</w:t>
        </w:r>
      </w:hyperlink>
      <w:r w:rsidRPr="00224740">
        <w:rPr>
          <w:sz w:val="20"/>
          <w:szCs w:val="20"/>
        </w:rPr>
        <w:t>, с 00 час. 00 мин. «</w:t>
      </w:r>
      <w:r w:rsidR="00F11713">
        <w:rPr>
          <w:sz w:val="20"/>
          <w:szCs w:val="20"/>
        </w:rPr>
        <w:t>2</w:t>
      </w:r>
      <w:r w:rsidR="00F522F8">
        <w:rPr>
          <w:sz w:val="20"/>
          <w:szCs w:val="20"/>
        </w:rPr>
        <w:t>9</w:t>
      </w:r>
      <w:r w:rsidRPr="00224740">
        <w:rPr>
          <w:sz w:val="20"/>
          <w:szCs w:val="20"/>
        </w:rPr>
        <w:t xml:space="preserve">» </w:t>
      </w:r>
      <w:r w:rsidR="00F11713">
        <w:rPr>
          <w:sz w:val="20"/>
          <w:szCs w:val="20"/>
        </w:rPr>
        <w:t>октября</w:t>
      </w:r>
      <w:r w:rsidR="00581F07" w:rsidRPr="00224740">
        <w:rPr>
          <w:sz w:val="20"/>
          <w:szCs w:val="20"/>
        </w:rPr>
        <w:t xml:space="preserve"> 2012</w:t>
      </w:r>
      <w:r w:rsidR="00F11713">
        <w:rPr>
          <w:sz w:val="20"/>
          <w:szCs w:val="20"/>
        </w:rPr>
        <w:t xml:space="preserve"> г</w:t>
      </w:r>
      <w:r w:rsidRPr="00224740">
        <w:rPr>
          <w:sz w:val="20"/>
          <w:szCs w:val="20"/>
        </w:rPr>
        <w:t xml:space="preserve">. </w:t>
      </w:r>
      <w:r w:rsidR="00F11713">
        <w:rPr>
          <w:sz w:val="20"/>
          <w:szCs w:val="20"/>
        </w:rPr>
        <w:t>О</w:t>
      </w:r>
      <w:r w:rsidRPr="00224740">
        <w:rPr>
          <w:sz w:val="20"/>
          <w:szCs w:val="20"/>
        </w:rPr>
        <w:t>знакомление с формой заявки, Положением о порядке, сроках и условиях продажи имущества должника, согласование</w:t>
      </w:r>
      <w:proofErr w:type="gramEnd"/>
      <w:r w:rsidRPr="00224740">
        <w:rPr>
          <w:sz w:val="20"/>
          <w:szCs w:val="20"/>
        </w:rPr>
        <w:t xml:space="preserve"> времени осмотра имущества, а также получение любой дополнительной информации производится по адресу: 600005, г. Владимир, ул. Гагарина, д. 4, второй этаж, с </w:t>
      </w:r>
      <w:r w:rsidR="00F11713" w:rsidRPr="00224740">
        <w:rPr>
          <w:sz w:val="20"/>
          <w:szCs w:val="20"/>
        </w:rPr>
        <w:t>«</w:t>
      </w:r>
      <w:r w:rsidR="00F11713">
        <w:rPr>
          <w:sz w:val="20"/>
          <w:szCs w:val="20"/>
        </w:rPr>
        <w:t>2</w:t>
      </w:r>
      <w:r w:rsidR="00F522F8">
        <w:rPr>
          <w:sz w:val="20"/>
          <w:szCs w:val="20"/>
        </w:rPr>
        <w:t>9</w:t>
      </w:r>
      <w:r w:rsidR="00F11713" w:rsidRPr="00224740">
        <w:rPr>
          <w:sz w:val="20"/>
          <w:szCs w:val="20"/>
        </w:rPr>
        <w:t xml:space="preserve">» </w:t>
      </w:r>
      <w:r w:rsidR="00F11713">
        <w:rPr>
          <w:sz w:val="20"/>
          <w:szCs w:val="20"/>
        </w:rPr>
        <w:t>октября</w:t>
      </w:r>
      <w:r w:rsidR="00F11713" w:rsidRPr="00224740">
        <w:rPr>
          <w:sz w:val="20"/>
          <w:szCs w:val="20"/>
        </w:rPr>
        <w:t xml:space="preserve"> </w:t>
      </w:r>
      <w:r w:rsidR="00F11713">
        <w:rPr>
          <w:sz w:val="20"/>
          <w:szCs w:val="20"/>
        </w:rPr>
        <w:t>2012 г.,</w:t>
      </w:r>
      <w:r w:rsidR="003A4C23" w:rsidRPr="00224740">
        <w:rPr>
          <w:sz w:val="20"/>
          <w:szCs w:val="20"/>
        </w:rPr>
        <w:t xml:space="preserve"> </w:t>
      </w:r>
      <w:r w:rsidRPr="00224740">
        <w:rPr>
          <w:sz w:val="20"/>
          <w:szCs w:val="20"/>
        </w:rPr>
        <w:t>ежедневно</w:t>
      </w:r>
      <w:r w:rsidR="00F11713" w:rsidRPr="00F11713">
        <w:rPr>
          <w:sz w:val="20"/>
          <w:szCs w:val="20"/>
        </w:rPr>
        <w:t xml:space="preserve"> </w:t>
      </w:r>
      <w:r w:rsidR="00F11713">
        <w:rPr>
          <w:sz w:val="20"/>
          <w:szCs w:val="20"/>
        </w:rPr>
        <w:t xml:space="preserve">с </w:t>
      </w:r>
      <w:r w:rsidR="00F11713" w:rsidRPr="00224740">
        <w:rPr>
          <w:sz w:val="20"/>
          <w:szCs w:val="20"/>
        </w:rPr>
        <w:t xml:space="preserve">10.00 часов до 16.00 часов по </w:t>
      </w:r>
      <w:proofErr w:type="spellStart"/>
      <w:r w:rsidR="00F11713" w:rsidRPr="00224740">
        <w:rPr>
          <w:sz w:val="20"/>
          <w:szCs w:val="20"/>
        </w:rPr>
        <w:t>моск</w:t>
      </w:r>
      <w:proofErr w:type="spellEnd"/>
      <w:r w:rsidR="00F11713" w:rsidRPr="00224740">
        <w:rPr>
          <w:sz w:val="20"/>
          <w:szCs w:val="20"/>
        </w:rPr>
        <w:t>. времени</w:t>
      </w:r>
      <w:r w:rsidRPr="00224740">
        <w:rPr>
          <w:sz w:val="20"/>
          <w:szCs w:val="20"/>
        </w:rPr>
        <w:t>, кроме выходных и праздничных дней.</w:t>
      </w:r>
    </w:p>
    <w:p w:rsidR="00B8650C" w:rsidRPr="00224740" w:rsidRDefault="00B8650C" w:rsidP="00B8650C">
      <w:pPr>
        <w:ind w:firstLine="139"/>
        <w:jc w:val="both"/>
        <w:rPr>
          <w:color w:val="auto"/>
          <w:sz w:val="20"/>
          <w:szCs w:val="20"/>
        </w:rPr>
      </w:pPr>
      <w:r w:rsidRPr="00224740">
        <w:rPr>
          <w:color w:val="auto"/>
          <w:sz w:val="20"/>
          <w:szCs w:val="20"/>
        </w:rPr>
        <w:t xml:space="preserve">Победителем торгов посредством публичного предложения признается участник торгов, который первым представил установленный срок заявку со всеми необходимыми документами на участие в торгах, содержащую </w:t>
      </w:r>
      <w:proofErr w:type="gramStart"/>
      <w:r w:rsidRPr="00224740">
        <w:rPr>
          <w:color w:val="auto"/>
          <w:sz w:val="20"/>
          <w:szCs w:val="20"/>
        </w:rPr>
        <w:t>предложение</w:t>
      </w:r>
      <w:proofErr w:type="gramEnd"/>
      <w:r w:rsidRPr="00224740">
        <w:rPr>
          <w:color w:val="auto"/>
          <w:sz w:val="20"/>
          <w:szCs w:val="20"/>
        </w:rPr>
        <w:t xml:space="preserve"> о цене имущества должника выраженное в конкретной денежной сумме в рублях РФ, либо путем указания на готовность приобрести имущество по цене, установленной на день представления заявки. </w:t>
      </w:r>
      <w:proofErr w:type="gramStart"/>
      <w:r w:rsidRPr="00224740">
        <w:rPr>
          <w:color w:val="auto"/>
          <w:sz w:val="20"/>
          <w:szCs w:val="20"/>
        </w:rPr>
        <w:t xml:space="preserve">С даты </w:t>
      </w:r>
      <w:r w:rsidRPr="00224740">
        <w:rPr>
          <w:color w:val="auto"/>
          <w:sz w:val="20"/>
          <w:szCs w:val="20"/>
        </w:rPr>
        <w:lastRenderedPageBreak/>
        <w:t>определения</w:t>
      </w:r>
      <w:proofErr w:type="gramEnd"/>
      <w:r w:rsidRPr="00224740">
        <w:rPr>
          <w:color w:val="auto"/>
          <w:sz w:val="20"/>
          <w:szCs w:val="20"/>
        </w:rPr>
        <w:t xml:space="preserve"> победителя торгов по каждому лоту по продаже имущества должника посредством публичного предложения прием заявок в отношении таких лотов прекращается. В случае отсутствия заявок о приобретении имущества, прием заявок по лоту также прекращается, в 23 час. 5</w:t>
      </w:r>
      <w:r w:rsidR="00F11713">
        <w:rPr>
          <w:color w:val="auto"/>
          <w:sz w:val="20"/>
          <w:szCs w:val="20"/>
        </w:rPr>
        <w:t>5</w:t>
      </w:r>
      <w:r w:rsidRPr="00224740">
        <w:rPr>
          <w:color w:val="auto"/>
          <w:sz w:val="20"/>
          <w:szCs w:val="20"/>
        </w:rPr>
        <w:t xml:space="preserve"> мин. по </w:t>
      </w:r>
      <w:proofErr w:type="spellStart"/>
      <w:r w:rsidRPr="00224740">
        <w:rPr>
          <w:color w:val="auto"/>
          <w:sz w:val="20"/>
          <w:szCs w:val="20"/>
        </w:rPr>
        <w:t>моск</w:t>
      </w:r>
      <w:proofErr w:type="spellEnd"/>
      <w:r w:rsidRPr="00224740">
        <w:rPr>
          <w:color w:val="auto"/>
          <w:sz w:val="20"/>
          <w:szCs w:val="20"/>
        </w:rPr>
        <w:t>. времени последнего дня периода, в течение которого установлена минимальная цена публичного предложения по лоту.</w:t>
      </w:r>
    </w:p>
    <w:p w:rsidR="0080669B" w:rsidRDefault="0080669B" w:rsidP="0080669B">
      <w:pPr>
        <w:shd w:val="clear" w:color="auto" w:fill="FFFFFF"/>
        <w:ind w:firstLine="284"/>
        <w:jc w:val="both"/>
        <w:rPr>
          <w:sz w:val="20"/>
          <w:szCs w:val="20"/>
        </w:rPr>
      </w:pPr>
      <w:r w:rsidRPr="00224740">
        <w:rPr>
          <w:bCs/>
          <w:spacing w:val="-2"/>
          <w:sz w:val="20"/>
          <w:szCs w:val="20"/>
        </w:rPr>
        <w:t xml:space="preserve">В течение двух рабочих дней </w:t>
      </w:r>
      <w:proofErr w:type="gramStart"/>
      <w:r w:rsidRPr="00224740">
        <w:rPr>
          <w:bCs/>
          <w:spacing w:val="-2"/>
          <w:sz w:val="20"/>
          <w:szCs w:val="20"/>
        </w:rPr>
        <w:t>с даты подписания</w:t>
      </w:r>
      <w:proofErr w:type="gramEnd"/>
      <w:r w:rsidRPr="00224740">
        <w:rPr>
          <w:bCs/>
          <w:spacing w:val="-2"/>
          <w:sz w:val="20"/>
          <w:szCs w:val="20"/>
        </w:rPr>
        <w:t xml:space="preserve"> протокола о результатах проведения торгов организатор торгов направляет победителю торгов копию этого протокола. В течение пяти дней </w:t>
      </w:r>
      <w:proofErr w:type="gramStart"/>
      <w:r w:rsidRPr="00224740">
        <w:rPr>
          <w:bCs/>
          <w:spacing w:val="-2"/>
          <w:sz w:val="20"/>
          <w:szCs w:val="20"/>
        </w:rPr>
        <w:t>с даты подписания</w:t>
      </w:r>
      <w:proofErr w:type="gramEnd"/>
      <w:r w:rsidRPr="00224740">
        <w:rPr>
          <w:bCs/>
          <w:spacing w:val="-2"/>
          <w:sz w:val="20"/>
          <w:szCs w:val="20"/>
        </w:rPr>
        <w:t xml:space="preserve"> этого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итогами торгов. </w:t>
      </w:r>
      <w:r w:rsidRPr="00224740">
        <w:rPr>
          <w:spacing w:val="-1"/>
          <w:sz w:val="20"/>
          <w:szCs w:val="20"/>
        </w:rPr>
        <w:t xml:space="preserve">Покупатель имущества обязан уплатить цену продажи имущества </w:t>
      </w:r>
      <w:r w:rsidR="008063A0" w:rsidRPr="00224740">
        <w:rPr>
          <w:spacing w:val="-1"/>
          <w:sz w:val="20"/>
          <w:szCs w:val="20"/>
        </w:rPr>
        <w:t xml:space="preserve">(с учетом норм об уплате НДС) </w:t>
      </w:r>
      <w:r w:rsidR="003A4C23" w:rsidRPr="00224740">
        <w:rPr>
          <w:spacing w:val="-1"/>
          <w:sz w:val="20"/>
          <w:szCs w:val="20"/>
        </w:rPr>
        <w:t xml:space="preserve">в отношении заложенного и незаложенного имущества соответственно </w:t>
      </w:r>
      <w:r w:rsidRPr="00224740">
        <w:rPr>
          <w:spacing w:val="-1"/>
          <w:sz w:val="20"/>
          <w:szCs w:val="20"/>
        </w:rPr>
        <w:t xml:space="preserve">на </w:t>
      </w:r>
      <w:r w:rsidR="003A4C23" w:rsidRPr="00224740">
        <w:rPr>
          <w:spacing w:val="-1"/>
          <w:sz w:val="20"/>
          <w:szCs w:val="20"/>
        </w:rPr>
        <w:t>основной</w:t>
      </w:r>
      <w:r w:rsidRPr="00224740">
        <w:rPr>
          <w:spacing w:val="-1"/>
          <w:sz w:val="20"/>
          <w:szCs w:val="20"/>
        </w:rPr>
        <w:t xml:space="preserve"> банковский счет должника: </w:t>
      </w:r>
      <w:r w:rsidRPr="00224740">
        <w:rPr>
          <w:bCs/>
          <w:spacing w:val="-2"/>
          <w:sz w:val="20"/>
          <w:szCs w:val="20"/>
        </w:rPr>
        <w:t xml:space="preserve">получатель платежа </w:t>
      </w:r>
      <w:r w:rsidR="003A4C23" w:rsidRPr="00224740">
        <w:rPr>
          <w:bCs/>
          <w:spacing w:val="-2"/>
          <w:sz w:val="20"/>
          <w:szCs w:val="20"/>
        </w:rPr>
        <w:t xml:space="preserve">ОАО </w:t>
      </w:r>
      <w:r w:rsidR="003A4C23" w:rsidRPr="00224740">
        <w:rPr>
          <w:sz w:val="20"/>
          <w:szCs w:val="20"/>
        </w:rPr>
        <w:t>«Ярославский мукомольный завод №2»</w:t>
      </w:r>
      <w:r w:rsidRPr="00224740">
        <w:rPr>
          <w:sz w:val="20"/>
          <w:szCs w:val="20"/>
        </w:rPr>
        <w:t xml:space="preserve">, </w:t>
      </w:r>
      <w:r w:rsidR="008063A0" w:rsidRPr="00224740">
        <w:rPr>
          <w:sz w:val="20"/>
          <w:szCs w:val="20"/>
        </w:rPr>
        <w:t xml:space="preserve">ИНН </w:t>
      </w:r>
      <w:r w:rsidR="003A4C23" w:rsidRPr="00224740">
        <w:rPr>
          <w:sz w:val="20"/>
          <w:szCs w:val="20"/>
        </w:rPr>
        <w:t>7603000853</w:t>
      </w:r>
      <w:r w:rsidRPr="00224740">
        <w:rPr>
          <w:sz w:val="20"/>
          <w:szCs w:val="20"/>
        </w:rPr>
        <w:t xml:space="preserve">, КПП </w:t>
      </w:r>
      <w:r w:rsidR="008063A0" w:rsidRPr="00224740">
        <w:rPr>
          <w:sz w:val="20"/>
          <w:szCs w:val="20"/>
        </w:rPr>
        <w:t>760</w:t>
      </w:r>
      <w:r w:rsidR="003A4C23" w:rsidRPr="00224740">
        <w:rPr>
          <w:sz w:val="20"/>
          <w:szCs w:val="20"/>
        </w:rPr>
        <w:t>3</w:t>
      </w:r>
      <w:r w:rsidRPr="00224740">
        <w:rPr>
          <w:sz w:val="20"/>
          <w:szCs w:val="20"/>
        </w:rPr>
        <w:t xml:space="preserve">01001, </w:t>
      </w:r>
      <w:proofErr w:type="spellStart"/>
      <w:proofErr w:type="gramStart"/>
      <w:r w:rsidRPr="00224740">
        <w:rPr>
          <w:sz w:val="20"/>
          <w:szCs w:val="20"/>
        </w:rPr>
        <w:t>р</w:t>
      </w:r>
      <w:proofErr w:type="spellEnd"/>
      <w:proofErr w:type="gramEnd"/>
      <w:r w:rsidRPr="00224740">
        <w:rPr>
          <w:sz w:val="20"/>
          <w:szCs w:val="20"/>
        </w:rPr>
        <w:t>/</w:t>
      </w:r>
      <w:proofErr w:type="spellStart"/>
      <w:r w:rsidRPr="00224740">
        <w:rPr>
          <w:sz w:val="20"/>
          <w:szCs w:val="20"/>
        </w:rPr>
        <w:t>сч</w:t>
      </w:r>
      <w:proofErr w:type="spellEnd"/>
      <w:r w:rsidRPr="00224740">
        <w:rPr>
          <w:sz w:val="20"/>
          <w:szCs w:val="20"/>
        </w:rPr>
        <w:t xml:space="preserve"> № </w:t>
      </w:r>
      <w:r w:rsidR="003A4C23" w:rsidRPr="00224740">
        <w:rPr>
          <w:bCs/>
          <w:sz w:val="20"/>
          <w:szCs w:val="20"/>
        </w:rPr>
        <w:t>40702810577020103435</w:t>
      </w:r>
      <w:r w:rsidRPr="00224740">
        <w:rPr>
          <w:sz w:val="20"/>
          <w:szCs w:val="20"/>
        </w:rPr>
        <w:t xml:space="preserve"> в </w:t>
      </w:r>
      <w:r w:rsidR="008063A0" w:rsidRPr="00224740">
        <w:rPr>
          <w:sz w:val="20"/>
          <w:szCs w:val="20"/>
        </w:rPr>
        <w:t>ОАО Северном банке ОАО Сбербанк России</w:t>
      </w:r>
      <w:r w:rsidRPr="00224740">
        <w:rPr>
          <w:sz w:val="20"/>
          <w:szCs w:val="20"/>
        </w:rPr>
        <w:t xml:space="preserve">, к/с </w:t>
      </w:r>
      <w:r w:rsidR="008063A0" w:rsidRPr="00224740">
        <w:rPr>
          <w:sz w:val="20"/>
          <w:szCs w:val="20"/>
        </w:rPr>
        <w:t>30101810500000000670</w:t>
      </w:r>
      <w:r w:rsidRPr="00224740">
        <w:rPr>
          <w:sz w:val="20"/>
          <w:szCs w:val="20"/>
        </w:rPr>
        <w:t xml:space="preserve">, БИК </w:t>
      </w:r>
      <w:r w:rsidR="008063A0" w:rsidRPr="00224740">
        <w:rPr>
          <w:sz w:val="20"/>
          <w:szCs w:val="20"/>
        </w:rPr>
        <w:t>047888670</w:t>
      </w:r>
      <w:r w:rsidRPr="00224740">
        <w:rPr>
          <w:sz w:val="20"/>
          <w:szCs w:val="20"/>
        </w:rPr>
        <w:t>,</w:t>
      </w:r>
      <w:r w:rsidRPr="00224740">
        <w:rPr>
          <w:spacing w:val="-1"/>
          <w:sz w:val="20"/>
          <w:szCs w:val="20"/>
        </w:rPr>
        <w:t xml:space="preserve"> </w:t>
      </w:r>
      <w:r w:rsidR="003A4C23" w:rsidRPr="00224740">
        <w:rPr>
          <w:spacing w:val="-1"/>
          <w:sz w:val="20"/>
          <w:szCs w:val="20"/>
        </w:rPr>
        <w:t xml:space="preserve">и на специальный банковский счет должника: </w:t>
      </w:r>
      <w:r w:rsidR="003A4C23" w:rsidRPr="00224740">
        <w:rPr>
          <w:bCs/>
          <w:spacing w:val="-2"/>
          <w:sz w:val="20"/>
          <w:szCs w:val="20"/>
        </w:rPr>
        <w:t xml:space="preserve">получатель платежа ОАО </w:t>
      </w:r>
      <w:r w:rsidR="003A4C23" w:rsidRPr="00224740">
        <w:rPr>
          <w:sz w:val="20"/>
          <w:szCs w:val="20"/>
        </w:rPr>
        <w:t xml:space="preserve">«Ярославский мукомольный завод №2», ИНН 7603000853, КПП 760301001, </w:t>
      </w:r>
      <w:proofErr w:type="spellStart"/>
      <w:proofErr w:type="gramStart"/>
      <w:r w:rsidR="003A4C23" w:rsidRPr="00224740">
        <w:rPr>
          <w:sz w:val="20"/>
          <w:szCs w:val="20"/>
        </w:rPr>
        <w:t>р</w:t>
      </w:r>
      <w:proofErr w:type="spellEnd"/>
      <w:proofErr w:type="gramEnd"/>
      <w:r w:rsidR="003A4C23" w:rsidRPr="00224740">
        <w:rPr>
          <w:sz w:val="20"/>
          <w:szCs w:val="20"/>
        </w:rPr>
        <w:t>/</w:t>
      </w:r>
      <w:proofErr w:type="spellStart"/>
      <w:r w:rsidR="003A4C23" w:rsidRPr="00224740">
        <w:rPr>
          <w:sz w:val="20"/>
          <w:szCs w:val="20"/>
        </w:rPr>
        <w:t>сч</w:t>
      </w:r>
      <w:proofErr w:type="spellEnd"/>
      <w:r w:rsidR="003A4C23" w:rsidRPr="00224740">
        <w:rPr>
          <w:sz w:val="20"/>
          <w:szCs w:val="20"/>
        </w:rPr>
        <w:t xml:space="preserve"> № </w:t>
      </w:r>
      <w:r w:rsidR="008F0175" w:rsidRPr="00224740">
        <w:rPr>
          <w:sz w:val="20"/>
          <w:szCs w:val="20"/>
        </w:rPr>
        <w:t>40702810377020004996</w:t>
      </w:r>
      <w:r w:rsidR="003A4C23" w:rsidRPr="00224740">
        <w:rPr>
          <w:sz w:val="20"/>
          <w:szCs w:val="20"/>
        </w:rPr>
        <w:t xml:space="preserve"> в ОАО Северном банке ОАО Сбербанк России, к/с 30101810500000000670, БИК 047888670,</w:t>
      </w:r>
      <w:r w:rsidR="003A4C23" w:rsidRPr="00224740">
        <w:rPr>
          <w:spacing w:val="-1"/>
          <w:sz w:val="20"/>
          <w:szCs w:val="20"/>
        </w:rPr>
        <w:t xml:space="preserve"> </w:t>
      </w:r>
      <w:r w:rsidRPr="00224740">
        <w:rPr>
          <w:spacing w:val="-1"/>
          <w:sz w:val="20"/>
          <w:szCs w:val="20"/>
        </w:rPr>
        <w:t xml:space="preserve">не позднее 30 календарных дней с даты подписания договора купли-продажи имущества. </w:t>
      </w:r>
      <w:r w:rsidRPr="00224740">
        <w:rPr>
          <w:sz w:val="20"/>
          <w:szCs w:val="20"/>
        </w:rPr>
        <w:t xml:space="preserve">Контактная информация организатора торгов </w:t>
      </w:r>
      <w:r w:rsidR="003A4C23" w:rsidRPr="00224740">
        <w:rPr>
          <w:sz w:val="20"/>
          <w:szCs w:val="20"/>
        </w:rPr>
        <w:t>ИП Плотниковой А.Ю.</w:t>
      </w:r>
      <w:r w:rsidRPr="00224740">
        <w:rPr>
          <w:sz w:val="20"/>
          <w:szCs w:val="20"/>
        </w:rPr>
        <w:t xml:space="preserve">: почтовый адрес - 600005, г. Владимир, а/я 18, для ЗАО «ПрофКонсалт», тел/факс – 8 4922 32 61 33, </w:t>
      </w:r>
      <w:proofErr w:type="spellStart"/>
      <w:r w:rsidRPr="00224740">
        <w:rPr>
          <w:sz w:val="20"/>
          <w:szCs w:val="20"/>
        </w:rPr>
        <w:t>эл</w:t>
      </w:r>
      <w:proofErr w:type="spellEnd"/>
      <w:r w:rsidRPr="00224740">
        <w:rPr>
          <w:sz w:val="20"/>
          <w:szCs w:val="20"/>
        </w:rPr>
        <w:t>.</w:t>
      </w:r>
      <w:r w:rsidR="00983773" w:rsidRPr="00224740">
        <w:rPr>
          <w:sz w:val="20"/>
          <w:szCs w:val="20"/>
        </w:rPr>
        <w:t xml:space="preserve"> </w:t>
      </w:r>
      <w:r w:rsidRPr="00224740">
        <w:rPr>
          <w:sz w:val="20"/>
          <w:szCs w:val="20"/>
        </w:rPr>
        <w:t xml:space="preserve">почта: </w:t>
      </w:r>
      <w:hyperlink r:id="rId13" w:history="1">
        <w:r w:rsidR="00EA70BE" w:rsidRPr="00224740">
          <w:rPr>
            <w:rStyle w:val="a5"/>
            <w:sz w:val="20"/>
            <w:szCs w:val="20"/>
            <w:lang w:val="en-US"/>
          </w:rPr>
          <w:t>tonykit</w:t>
        </w:r>
        <w:r w:rsidR="00EA70BE" w:rsidRPr="00224740">
          <w:rPr>
            <w:rStyle w:val="a5"/>
            <w:sz w:val="20"/>
            <w:szCs w:val="20"/>
          </w:rPr>
          <w:t>83@</w:t>
        </w:r>
        <w:r w:rsidR="00EA70BE" w:rsidRPr="00224740">
          <w:rPr>
            <w:rStyle w:val="a5"/>
            <w:sz w:val="20"/>
            <w:szCs w:val="20"/>
            <w:lang w:val="en-US"/>
          </w:rPr>
          <w:t>mail</w:t>
        </w:r>
        <w:r w:rsidR="00EA70BE" w:rsidRPr="00224740">
          <w:rPr>
            <w:rStyle w:val="a5"/>
            <w:sz w:val="20"/>
            <w:szCs w:val="20"/>
          </w:rPr>
          <w:t>.</w:t>
        </w:r>
        <w:r w:rsidR="00EA70BE" w:rsidRPr="00224740">
          <w:rPr>
            <w:rStyle w:val="a5"/>
            <w:sz w:val="20"/>
            <w:szCs w:val="20"/>
            <w:lang w:val="en-US"/>
          </w:rPr>
          <w:t>ru</w:t>
        </w:r>
      </w:hyperlink>
      <w:r w:rsidRPr="00224740">
        <w:rPr>
          <w:sz w:val="20"/>
          <w:szCs w:val="20"/>
        </w:rPr>
        <w:t>.</w:t>
      </w:r>
    </w:p>
    <w:p w:rsidR="00F522F8" w:rsidRPr="00224740" w:rsidRDefault="00F522F8" w:rsidP="00F522F8">
      <w:pPr>
        <w:shd w:val="clear" w:color="auto" w:fill="FFFFFF"/>
        <w:jc w:val="both"/>
        <w:rPr>
          <w:sz w:val="20"/>
          <w:szCs w:val="20"/>
        </w:rPr>
      </w:pPr>
    </w:p>
    <w:p w:rsidR="003A4C23" w:rsidRDefault="003A4C23" w:rsidP="00910CAE">
      <w:pPr>
        <w:shd w:val="clear" w:color="auto" w:fill="FFFFFF"/>
        <w:rPr>
          <w:sz w:val="16"/>
          <w:szCs w:val="16"/>
        </w:rPr>
      </w:pPr>
    </w:p>
    <w:p w:rsidR="00BB2CD3" w:rsidRPr="00F9537B" w:rsidRDefault="00BB2CD3" w:rsidP="00BB2CD3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 w:rsidR="00910CAE"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</w:t>
      </w:r>
      <w:r w:rsidR="00910CAE">
        <w:rPr>
          <w:sz w:val="16"/>
          <w:szCs w:val="16"/>
        </w:rPr>
        <w:t>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BB2CD3" w:rsidRDefault="00BB2CD3" w:rsidP="00BB2CD3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</w:t>
      </w:r>
      <w:r w:rsidR="00454089">
        <w:rPr>
          <w:sz w:val="16"/>
          <w:szCs w:val="16"/>
        </w:rPr>
        <w:t>, в противном случае заявка не обрабатывается</w:t>
      </w:r>
      <w:r>
        <w:rPr>
          <w:sz w:val="16"/>
          <w:szCs w:val="16"/>
        </w:rPr>
        <w:t>.</w:t>
      </w:r>
    </w:p>
    <w:p w:rsidR="00BB2CD3" w:rsidRPr="00BB2CD3" w:rsidRDefault="00BB2CD3" w:rsidP="00BB2CD3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ЗАО "КОММЕРСАНТЪ. ИЗДАТЕЛЬСКИЙ ДОМ" 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10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="00F4654C"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="00F4654C"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10"/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BB2CD3" w:rsidRPr="00957371" w:rsidRDefault="00BB2CD3" w:rsidP="00454089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</w:t>
      </w:r>
      <w:r w:rsidR="00454089" w:rsidRPr="00957371">
        <w:rPr>
          <w:b/>
          <w:sz w:val="16"/>
          <w:szCs w:val="16"/>
        </w:rPr>
        <w:t xml:space="preserve"> Издателя не позднее, чем за 3 </w:t>
      </w:r>
      <w:r w:rsidR="00454089" w:rsidRPr="00957371">
        <w:rPr>
          <w:b/>
          <w:bCs/>
          <w:sz w:val="16"/>
          <w:szCs w:val="16"/>
        </w:rPr>
        <w:t xml:space="preserve">(три) </w:t>
      </w:r>
      <w:r w:rsidR="00454089"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BB2CD3" w:rsidRPr="00957371" w:rsidRDefault="00BB2CD3" w:rsidP="00454089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BB2CD3" w:rsidRPr="00957371" w:rsidRDefault="00BB2CD3" w:rsidP="00454089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BB2CD3" w:rsidRPr="00957371" w:rsidRDefault="00BB2CD3" w:rsidP="00454089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B2CD3" w:rsidRPr="00957371" w:rsidRDefault="00BB2CD3" w:rsidP="00454089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неправильном заполнении или незаполнении настоящей заявки;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B2CD3" w:rsidRPr="00F9537B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BB2CD3" w:rsidRPr="00BB2CD3" w:rsidRDefault="00BB2CD3" w:rsidP="00454089">
      <w:pPr>
        <w:jc w:val="both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</w:p>
    <w:tbl>
      <w:tblPr>
        <w:tblStyle w:val="a7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36"/>
        <w:gridCol w:w="3166"/>
        <w:gridCol w:w="360"/>
        <w:gridCol w:w="2416"/>
      </w:tblGrid>
      <w:tr w:rsidR="00BB2CD3" w:rsidTr="00BB2CD3">
        <w:trPr>
          <w:trHeight w:val="61"/>
        </w:trPr>
        <w:tc>
          <w:tcPr>
            <w:tcW w:w="4503" w:type="dxa"/>
          </w:tcPr>
          <w:p w:rsidR="00BB2CD3" w:rsidRPr="00BB2CD3" w:rsidRDefault="007E6268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141" w:rsidRPr="00BB2CD3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BB2CD3" w:rsidRPr="00BB2CD3" w:rsidTr="00BB2CD3">
        <w:trPr>
          <w:trHeight w:val="71"/>
        </w:trPr>
        <w:tc>
          <w:tcPr>
            <w:tcW w:w="4503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C035C4" w:rsidRPr="00BB2CD3" w:rsidRDefault="00C035C4" w:rsidP="00BB2CD3">
      <w:pPr>
        <w:rPr>
          <w:sz w:val="2"/>
          <w:szCs w:val="2"/>
        </w:rPr>
      </w:pPr>
    </w:p>
    <w:sectPr w:rsidR="00C035C4" w:rsidRPr="00BB2CD3" w:rsidSect="00F434F8">
      <w:headerReference w:type="default" r:id="rId14"/>
      <w:pgSz w:w="11906" w:h="16838"/>
      <w:pgMar w:top="180" w:right="926" w:bottom="284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8B" w:rsidRDefault="0094128B">
      <w:r>
        <w:separator/>
      </w:r>
    </w:p>
  </w:endnote>
  <w:endnote w:type="continuationSeparator" w:id="1">
    <w:p w:rsidR="0094128B" w:rsidRDefault="0094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8B" w:rsidRDefault="0094128B">
      <w:r>
        <w:separator/>
      </w:r>
    </w:p>
  </w:footnote>
  <w:footnote w:type="continuationSeparator" w:id="1">
    <w:p w:rsidR="0094128B" w:rsidRDefault="0094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8B" w:rsidRPr="00957371" w:rsidRDefault="0094128B" w:rsidP="00BB2CD3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94128B" w:rsidRPr="00957371" w:rsidRDefault="0094128B" w:rsidP="00BB2CD3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>Дата 15.10.2012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FED"/>
    <w:multiLevelType w:val="multilevel"/>
    <w:tmpl w:val="0B5C20E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207"/>
    <w:multiLevelType w:val="hybridMultilevel"/>
    <w:tmpl w:val="A0B0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101E9"/>
    <w:multiLevelType w:val="multilevel"/>
    <w:tmpl w:val="30547CD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B66F0"/>
    <w:multiLevelType w:val="hybridMultilevel"/>
    <w:tmpl w:val="B816D6C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EDC"/>
    <w:multiLevelType w:val="hybridMultilevel"/>
    <w:tmpl w:val="874A9A5A"/>
    <w:lvl w:ilvl="0" w:tplc="206AC8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D162BD"/>
    <w:multiLevelType w:val="hybridMultilevel"/>
    <w:tmpl w:val="635414A8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6">
    <w:nsid w:val="1D614F88"/>
    <w:multiLevelType w:val="hybridMultilevel"/>
    <w:tmpl w:val="DAF0A24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F5E2A"/>
    <w:multiLevelType w:val="hybridMultilevel"/>
    <w:tmpl w:val="6E1EDBB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20341952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C7BC1"/>
    <w:multiLevelType w:val="hybridMultilevel"/>
    <w:tmpl w:val="C99A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A1A50"/>
    <w:multiLevelType w:val="multilevel"/>
    <w:tmpl w:val="6E1EDBB0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1">
    <w:nsid w:val="259330DB"/>
    <w:multiLevelType w:val="hybridMultilevel"/>
    <w:tmpl w:val="0B5C20E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C4BD0"/>
    <w:multiLevelType w:val="multilevel"/>
    <w:tmpl w:val="7B26042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D3D9A"/>
    <w:multiLevelType w:val="hybridMultilevel"/>
    <w:tmpl w:val="D7C6411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4">
    <w:nsid w:val="326E5B93"/>
    <w:multiLevelType w:val="multilevel"/>
    <w:tmpl w:val="DAF0A24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91AA4"/>
    <w:multiLevelType w:val="hybridMultilevel"/>
    <w:tmpl w:val="5602D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073DE7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61213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8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4CEB280F"/>
    <w:multiLevelType w:val="multilevel"/>
    <w:tmpl w:val="151C111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6465A"/>
    <w:multiLevelType w:val="hybridMultilevel"/>
    <w:tmpl w:val="780267AA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2">
    <w:nsid w:val="4F5C3065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134DF"/>
    <w:multiLevelType w:val="hybridMultilevel"/>
    <w:tmpl w:val="FE4C3F7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008A6"/>
    <w:multiLevelType w:val="hybridMultilevel"/>
    <w:tmpl w:val="151C111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D062BF"/>
    <w:multiLevelType w:val="hybridMultilevel"/>
    <w:tmpl w:val="8B7A3748"/>
    <w:lvl w:ilvl="0" w:tplc="3D3222F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74A1F"/>
    <w:multiLevelType w:val="hybridMultilevel"/>
    <w:tmpl w:val="831EBDEC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7">
    <w:nsid w:val="69AD66A2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8">
    <w:nsid w:val="6A9806B7"/>
    <w:multiLevelType w:val="hybridMultilevel"/>
    <w:tmpl w:val="7B26042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C73E5"/>
    <w:multiLevelType w:val="multilevel"/>
    <w:tmpl w:val="B816D6C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7113F5"/>
    <w:multiLevelType w:val="hybridMultilevel"/>
    <w:tmpl w:val="9730B52E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8374761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F87E73"/>
    <w:multiLevelType w:val="multilevel"/>
    <w:tmpl w:val="9730B52E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695515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3">
    <w:nsid w:val="7EF42C10"/>
    <w:multiLevelType w:val="hybridMultilevel"/>
    <w:tmpl w:val="30547CD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4"/>
  </w:num>
  <w:num w:numId="7">
    <w:abstractNumId w:val="15"/>
  </w:num>
  <w:num w:numId="8">
    <w:abstractNumId w:val="1"/>
  </w:num>
  <w:num w:numId="9">
    <w:abstractNumId w:val="18"/>
  </w:num>
  <w:num w:numId="10">
    <w:abstractNumId w:val="11"/>
  </w:num>
  <w:num w:numId="11">
    <w:abstractNumId w:val="26"/>
  </w:num>
  <w:num w:numId="12">
    <w:abstractNumId w:val="0"/>
  </w:num>
  <w:num w:numId="13">
    <w:abstractNumId w:val="3"/>
  </w:num>
  <w:num w:numId="14">
    <w:abstractNumId w:val="29"/>
  </w:num>
  <w:num w:numId="15">
    <w:abstractNumId w:val="28"/>
  </w:num>
  <w:num w:numId="16">
    <w:abstractNumId w:val="12"/>
  </w:num>
  <w:num w:numId="17">
    <w:abstractNumId w:val="6"/>
  </w:num>
  <w:num w:numId="18">
    <w:abstractNumId w:val="14"/>
  </w:num>
  <w:num w:numId="19">
    <w:abstractNumId w:val="24"/>
  </w:num>
  <w:num w:numId="20">
    <w:abstractNumId w:val="20"/>
  </w:num>
  <w:num w:numId="21">
    <w:abstractNumId w:val="33"/>
  </w:num>
  <w:num w:numId="22">
    <w:abstractNumId w:val="2"/>
  </w:num>
  <w:num w:numId="23">
    <w:abstractNumId w:val="30"/>
  </w:num>
  <w:num w:numId="24">
    <w:abstractNumId w:val="31"/>
  </w:num>
  <w:num w:numId="25">
    <w:abstractNumId w:val="23"/>
  </w:num>
  <w:num w:numId="26">
    <w:abstractNumId w:val="27"/>
  </w:num>
  <w:num w:numId="27">
    <w:abstractNumId w:val="7"/>
  </w:num>
  <w:num w:numId="28">
    <w:abstractNumId w:val="22"/>
  </w:num>
  <w:num w:numId="29">
    <w:abstractNumId w:val="10"/>
  </w:num>
  <w:num w:numId="30">
    <w:abstractNumId w:val="13"/>
  </w:num>
  <w:num w:numId="31">
    <w:abstractNumId w:val="32"/>
  </w:num>
  <w:num w:numId="32">
    <w:abstractNumId w:val="21"/>
  </w:num>
  <w:num w:numId="33">
    <w:abstractNumId w:val="17"/>
  </w:num>
  <w:num w:numId="34">
    <w:abstractNumId w:val="5"/>
  </w:num>
  <w:num w:numId="35">
    <w:abstractNumId w:val="8"/>
  </w:num>
  <w:num w:numId="36">
    <w:abstractNumId w:val="1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formatting="1" w:enforcement="0"/>
  <w:defaultTabStop w:val="708"/>
  <w:noPunctuationKerning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8C5D91"/>
    <w:rsid w:val="00000BE8"/>
    <w:rsid w:val="00007984"/>
    <w:rsid w:val="00010FD0"/>
    <w:rsid w:val="00014B75"/>
    <w:rsid w:val="00015C3F"/>
    <w:rsid w:val="00017C0F"/>
    <w:rsid w:val="00023FE2"/>
    <w:rsid w:val="00025678"/>
    <w:rsid w:val="000256A7"/>
    <w:rsid w:val="0002743C"/>
    <w:rsid w:val="00030443"/>
    <w:rsid w:val="00032888"/>
    <w:rsid w:val="0003539E"/>
    <w:rsid w:val="00041398"/>
    <w:rsid w:val="00043CCD"/>
    <w:rsid w:val="00044409"/>
    <w:rsid w:val="000500D4"/>
    <w:rsid w:val="000551AC"/>
    <w:rsid w:val="0007073B"/>
    <w:rsid w:val="000716E8"/>
    <w:rsid w:val="0007259D"/>
    <w:rsid w:val="00075AC2"/>
    <w:rsid w:val="00080E7D"/>
    <w:rsid w:val="00083062"/>
    <w:rsid w:val="00083CAF"/>
    <w:rsid w:val="000855CD"/>
    <w:rsid w:val="0008580F"/>
    <w:rsid w:val="00091ABE"/>
    <w:rsid w:val="000A16F8"/>
    <w:rsid w:val="000A2FA3"/>
    <w:rsid w:val="000A4F6F"/>
    <w:rsid w:val="000A5007"/>
    <w:rsid w:val="000B2C76"/>
    <w:rsid w:val="000B49EB"/>
    <w:rsid w:val="000B78BD"/>
    <w:rsid w:val="000C34E1"/>
    <w:rsid w:val="000C4E30"/>
    <w:rsid w:val="000E0E34"/>
    <w:rsid w:val="000E34EB"/>
    <w:rsid w:val="000E3E00"/>
    <w:rsid w:val="000E4253"/>
    <w:rsid w:val="000E5DDA"/>
    <w:rsid w:val="000F4647"/>
    <w:rsid w:val="001013E3"/>
    <w:rsid w:val="0010374F"/>
    <w:rsid w:val="0010602A"/>
    <w:rsid w:val="00115D89"/>
    <w:rsid w:val="001167E8"/>
    <w:rsid w:val="00121225"/>
    <w:rsid w:val="00130DA8"/>
    <w:rsid w:val="00130E71"/>
    <w:rsid w:val="001328A3"/>
    <w:rsid w:val="001411BE"/>
    <w:rsid w:val="00145E0A"/>
    <w:rsid w:val="001563B9"/>
    <w:rsid w:val="001610C8"/>
    <w:rsid w:val="001634B9"/>
    <w:rsid w:val="00177DE5"/>
    <w:rsid w:val="00181A60"/>
    <w:rsid w:val="00181D7E"/>
    <w:rsid w:val="0018277B"/>
    <w:rsid w:val="0018288A"/>
    <w:rsid w:val="00182A37"/>
    <w:rsid w:val="0018329B"/>
    <w:rsid w:val="001834E0"/>
    <w:rsid w:val="00183BC7"/>
    <w:rsid w:val="001865D7"/>
    <w:rsid w:val="00191A75"/>
    <w:rsid w:val="0019303F"/>
    <w:rsid w:val="0019493D"/>
    <w:rsid w:val="00195A52"/>
    <w:rsid w:val="001A2F65"/>
    <w:rsid w:val="001A45BF"/>
    <w:rsid w:val="001A5405"/>
    <w:rsid w:val="001B32BD"/>
    <w:rsid w:val="001B3B39"/>
    <w:rsid w:val="001B6F42"/>
    <w:rsid w:val="001C3BC3"/>
    <w:rsid w:val="001C4641"/>
    <w:rsid w:val="001C7789"/>
    <w:rsid w:val="001D03BB"/>
    <w:rsid w:val="001D1033"/>
    <w:rsid w:val="001D11E8"/>
    <w:rsid w:val="001D5568"/>
    <w:rsid w:val="001E0CB1"/>
    <w:rsid w:val="001E1C8B"/>
    <w:rsid w:val="001E46EA"/>
    <w:rsid w:val="001E66D7"/>
    <w:rsid w:val="001F68D2"/>
    <w:rsid w:val="001F6D22"/>
    <w:rsid w:val="0020030F"/>
    <w:rsid w:val="0020229F"/>
    <w:rsid w:val="00211CC4"/>
    <w:rsid w:val="00214DD8"/>
    <w:rsid w:val="00220E26"/>
    <w:rsid w:val="002211BD"/>
    <w:rsid w:val="00221D44"/>
    <w:rsid w:val="00223F08"/>
    <w:rsid w:val="00224740"/>
    <w:rsid w:val="0022553A"/>
    <w:rsid w:val="002270E8"/>
    <w:rsid w:val="00230C74"/>
    <w:rsid w:val="00232944"/>
    <w:rsid w:val="00234848"/>
    <w:rsid w:val="00236099"/>
    <w:rsid w:val="002405DC"/>
    <w:rsid w:val="002423C4"/>
    <w:rsid w:val="002475D9"/>
    <w:rsid w:val="00247F0C"/>
    <w:rsid w:val="00250A9C"/>
    <w:rsid w:val="00251274"/>
    <w:rsid w:val="00251E3C"/>
    <w:rsid w:val="00254FFE"/>
    <w:rsid w:val="002567FE"/>
    <w:rsid w:val="0026061A"/>
    <w:rsid w:val="00266CEB"/>
    <w:rsid w:val="00267566"/>
    <w:rsid w:val="002676B5"/>
    <w:rsid w:val="00267D5D"/>
    <w:rsid w:val="00270B20"/>
    <w:rsid w:val="00271A38"/>
    <w:rsid w:val="00273C14"/>
    <w:rsid w:val="0027527F"/>
    <w:rsid w:val="00281ED0"/>
    <w:rsid w:val="00284D95"/>
    <w:rsid w:val="00284FA9"/>
    <w:rsid w:val="00285B8D"/>
    <w:rsid w:val="002864C6"/>
    <w:rsid w:val="00290FBE"/>
    <w:rsid w:val="00292934"/>
    <w:rsid w:val="00293D59"/>
    <w:rsid w:val="00294323"/>
    <w:rsid w:val="0029504A"/>
    <w:rsid w:val="002960C9"/>
    <w:rsid w:val="002A0FF2"/>
    <w:rsid w:val="002A22AC"/>
    <w:rsid w:val="002A2E8B"/>
    <w:rsid w:val="002A46FA"/>
    <w:rsid w:val="002A52DE"/>
    <w:rsid w:val="002B018E"/>
    <w:rsid w:val="002B1881"/>
    <w:rsid w:val="002B18C3"/>
    <w:rsid w:val="002B2C8C"/>
    <w:rsid w:val="002C07CE"/>
    <w:rsid w:val="002C52B8"/>
    <w:rsid w:val="002C5CC6"/>
    <w:rsid w:val="002D383B"/>
    <w:rsid w:val="002D6187"/>
    <w:rsid w:val="002D7122"/>
    <w:rsid w:val="002D7BC1"/>
    <w:rsid w:val="002E170F"/>
    <w:rsid w:val="002E4C6A"/>
    <w:rsid w:val="002E5736"/>
    <w:rsid w:val="002F1558"/>
    <w:rsid w:val="00302044"/>
    <w:rsid w:val="003059BF"/>
    <w:rsid w:val="00310944"/>
    <w:rsid w:val="00310CC1"/>
    <w:rsid w:val="00320010"/>
    <w:rsid w:val="00320747"/>
    <w:rsid w:val="00321D33"/>
    <w:rsid w:val="00322B40"/>
    <w:rsid w:val="003264E6"/>
    <w:rsid w:val="00330D6B"/>
    <w:rsid w:val="00332BC4"/>
    <w:rsid w:val="00337538"/>
    <w:rsid w:val="003409CA"/>
    <w:rsid w:val="00343369"/>
    <w:rsid w:val="0034766C"/>
    <w:rsid w:val="00356521"/>
    <w:rsid w:val="00357A07"/>
    <w:rsid w:val="003602F7"/>
    <w:rsid w:val="0036106B"/>
    <w:rsid w:val="00361F6B"/>
    <w:rsid w:val="00363C6F"/>
    <w:rsid w:val="003655A9"/>
    <w:rsid w:val="00374B73"/>
    <w:rsid w:val="00377F3B"/>
    <w:rsid w:val="0038172E"/>
    <w:rsid w:val="00383C7E"/>
    <w:rsid w:val="003906C9"/>
    <w:rsid w:val="00390727"/>
    <w:rsid w:val="003932B6"/>
    <w:rsid w:val="00395618"/>
    <w:rsid w:val="00396454"/>
    <w:rsid w:val="00397682"/>
    <w:rsid w:val="003A0E1D"/>
    <w:rsid w:val="003A14C8"/>
    <w:rsid w:val="003A3CA4"/>
    <w:rsid w:val="003A4C23"/>
    <w:rsid w:val="003A624E"/>
    <w:rsid w:val="003B3E50"/>
    <w:rsid w:val="003B4A1A"/>
    <w:rsid w:val="003B62D8"/>
    <w:rsid w:val="003B6374"/>
    <w:rsid w:val="003C7F2D"/>
    <w:rsid w:val="003D0DA0"/>
    <w:rsid w:val="003D1F08"/>
    <w:rsid w:val="003D2567"/>
    <w:rsid w:val="003D3282"/>
    <w:rsid w:val="003D4701"/>
    <w:rsid w:val="003D56CE"/>
    <w:rsid w:val="003D77AB"/>
    <w:rsid w:val="003E1F57"/>
    <w:rsid w:val="003E356D"/>
    <w:rsid w:val="003E5350"/>
    <w:rsid w:val="003E5AE6"/>
    <w:rsid w:val="003F0F72"/>
    <w:rsid w:val="003F1590"/>
    <w:rsid w:val="004008C1"/>
    <w:rsid w:val="00402FBE"/>
    <w:rsid w:val="0040346A"/>
    <w:rsid w:val="00404549"/>
    <w:rsid w:val="00410A2D"/>
    <w:rsid w:val="00411592"/>
    <w:rsid w:val="00411EDA"/>
    <w:rsid w:val="00412AFE"/>
    <w:rsid w:val="004146FE"/>
    <w:rsid w:val="00422253"/>
    <w:rsid w:val="0042264A"/>
    <w:rsid w:val="00425782"/>
    <w:rsid w:val="004301E8"/>
    <w:rsid w:val="004337E6"/>
    <w:rsid w:val="004339D6"/>
    <w:rsid w:val="004370EB"/>
    <w:rsid w:val="004426E6"/>
    <w:rsid w:val="00444B75"/>
    <w:rsid w:val="00446D3B"/>
    <w:rsid w:val="0044723C"/>
    <w:rsid w:val="00451E63"/>
    <w:rsid w:val="00454089"/>
    <w:rsid w:val="00454141"/>
    <w:rsid w:val="00461A16"/>
    <w:rsid w:val="00461F72"/>
    <w:rsid w:val="00462016"/>
    <w:rsid w:val="00462319"/>
    <w:rsid w:val="004633AE"/>
    <w:rsid w:val="004643A2"/>
    <w:rsid w:val="0046644A"/>
    <w:rsid w:val="00474933"/>
    <w:rsid w:val="00477CE2"/>
    <w:rsid w:val="00480218"/>
    <w:rsid w:val="0048045F"/>
    <w:rsid w:val="00480673"/>
    <w:rsid w:val="0048082F"/>
    <w:rsid w:val="00482ED3"/>
    <w:rsid w:val="00487FD6"/>
    <w:rsid w:val="004960B5"/>
    <w:rsid w:val="00497D1C"/>
    <w:rsid w:val="00497F98"/>
    <w:rsid w:val="004A153B"/>
    <w:rsid w:val="004A2459"/>
    <w:rsid w:val="004B17A5"/>
    <w:rsid w:val="004B22CB"/>
    <w:rsid w:val="004B3295"/>
    <w:rsid w:val="004B36A7"/>
    <w:rsid w:val="004B3B7E"/>
    <w:rsid w:val="004B7634"/>
    <w:rsid w:val="004B77E3"/>
    <w:rsid w:val="004C1AD6"/>
    <w:rsid w:val="004C22E5"/>
    <w:rsid w:val="004C2DE6"/>
    <w:rsid w:val="004C4967"/>
    <w:rsid w:val="004C5037"/>
    <w:rsid w:val="004C5EFA"/>
    <w:rsid w:val="004D1572"/>
    <w:rsid w:val="004D2454"/>
    <w:rsid w:val="004D3032"/>
    <w:rsid w:val="004D61E1"/>
    <w:rsid w:val="004D7112"/>
    <w:rsid w:val="004D726B"/>
    <w:rsid w:val="004E371D"/>
    <w:rsid w:val="004E3F1A"/>
    <w:rsid w:val="004E740F"/>
    <w:rsid w:val="004F0FF7"/>
    <w:rsid w:val="004F41B7"/>
    <w:rsid w:val="004F776F"/>
    <w:rsid w:val="00502D35"/>
    <w:rsid w:val="00502D84"/>
    <w:rsid w:val="00506E49"/>
    <w:rsid w:val="00514832"/>
    <w:rsid w:val="00515348"/>
    <w:rsid w:val="00516957"/>
    <w:rsid w:val="00520A6E"/>
    <w:rsid w:val="00520BC0"/>
    <w:rsid w:val="005224B7"/>
    <w:rsid w:val="00522699"/>
    <w:rsid w:val="005247AA"/>
    <w:rsid w:val="00524CDD"/>
    <w:rsid w:val="00525D03"/>
    <w:rsid w:val="00527A02"/>
    <w:rsid w:val="0053062B"/>
    <w:rsid w:val="00531847"/>
    <w:rsid w:val="00532279"/>
    <w:rsid w:val="00534648"/>
    <w:rsid w:val="0053650A"/>
    <w:rsid w:val="005367EC"/>
    <w:rsid w:val="005415E8"/>
    <w:rsid w:val="0054533D"/>
    <w:rsid w:val="00547E01"/>
    <w:rsid w:val="00547EA9"/>
    <w:rsid w:val="005509E2"/>
    <w:rsid w:val="00551425"/>
    <w:rsid w:val="00551930"/>
    <w:rsid w:val="00553355"/>
    <w:rsid w:val="00555863"/>
    <w:rsid w:val="00555AC8"/>
    <w:rsid w:val="005623BD"/>
    <w:rsid w:val="00565EB1"/>
    <w:rsid w:val="00565FFB"/>
    <w:rsid w:val="00567FAC"/>
    <w:rsid w:val="00570A85"/>
    <w:rsid w:val="00572DED"/>
    <w:rsid w:val="00573714"/>
    <w:rsid w:val="00580EC5"/>
    <w:rsid w:val="00581F07"/>
    <w:rsid w:val="00583D90"/>
    <w:rsid w:val="00586840"/>
    <w:rsid w:val="00591D51"/>
    <w:rsid w:val="00595EC9"/>
    <w:rsid w:val="005A130E"/>
    <w:rsid w:val="005A275D"/>
    <w:rsid w:val="005A29C5"/>
    <w:rsid w:val="005A340A"/>
    <w:rsid w:val="005A4B44"/>
    <w:rsid w:val="005A4C43"/>
    <w:rsid w:val="005A59DC"/>
    <w:rsid w:val="005A6277"/>
    <w:rsid w:val="005A6A4F"/>
    <w:rsid w:val="005B3367"/>
    <w:rsid w:val="005C2D6B"/>
    <w:rsid w:val="005C5013"/>
    <w:rsid w:val="005C5E75"/>
    <w:rsid w:val="005C7B5F"/>
    <w:rsid w:val="005D075C"/>
    <w:rsid w:val="005D1BDF"/>
    <w:rsid w:val="005D3656"/>
    <w:rsid w:val="005E1ADB"/>
    <w:rsid w:val="005E3768"/>
    <w:rsid w:val="005F2DD5"/>
    <w:rsid w:val="005F40D1"/>
    <w:rsid w:val="005F6DD3"/>
    <w:rsid w:val="00600D54"/>
    <w:rsid w:val="00601F6C"/>
    <w:rsid w:val="00603DD3"/>
    <w:rsid w:val="006043D8"/>
    <w:rsid w:val="00607DDE"/>
    <w:rsid w:val="00612157"/>
    <w:rsid w:val="00615775"/>
    <w:rsid w:val="00616170"/>
    <w:rsid w:val="00616D30"/>
    <w:rsid w:val="0062409A"/>
    <w:rsid w:val="006307F3"/>
    <w:rsid w:val="006312C5"/>
    <w:rsid w:val="006379A3"/>
    <w:rsid w:val="006402CE"/>
    <w:rsid w:val="00640F1C"/>
    <w:rsid w:val="006438D8"/>
    <w:rsid w:val="00643CB9"/>
    <w:rsid w:val="00643F24"/>
    <w:rsid w:val="00644F5A"/>
    <w:rsid w:val="00650ABB"/>
    <w:rsid w:val="00653A8B"/>
    <w:rsid w:val="006544D7"/>
    <w:rsid w:val="00654F6E"/>
    <w:rsid w:val="00665046"/>
    <w:rsid w:val="00667752"/>
    <w:rsid w:val="0067028B"/>
    <w:rsid w:val="00670CFE"/>
    <w:rsid w:val="00673B31"/>
    <w:rsid w:val="00676ED1"/>
    <w:rsid w:val="00676FE9"/>
    <w:rsid w:val="00681A80"/>
    <w:rsid w:val="006837D5"/>
    <w:rsid w:val="00683D6F"/>
    <w:rsid w:val="006840BD"/>
    <w:rsid w:val="006847C5"/>
    <w:rsid w:val="00684CEC"/>
    <w:rsid w:val="00687DF7"/>
    <w:rsid w:val="00692ADC"/>
    <w:rsid w:val="00693017"/>
    <w:rsid w:val="006938AA"/>
    <w:rsid w:val="00696D12"/>
    <w:rsid w:val="006A0FE7"/>
    <w:rsid w:val="006A17A9"/>
    <w:rsid w:val="006A4420"/>
    <w:rsid w:val="006A4A91"/>
    <w:rsid w:val="006A54AB"/>
    <w:rsid w:val="006A66C2"/>
    <w:rsid w:val="006A67E4"/>
    <w:rsid w:val="006B041C"/>
    <w:rsid w:val="006B38AC"/>
    <w:rsid w:val="006B5102"/>
    <w:rsid w:val="006C057E"/>
    <w:rsid w:val="006C134C"/>
    <w:rsid w:val="006C18F9"/>
    <w:rsid w:val="006C1B1C"/>
    <w:rsid w:val="006C2B5F"/>
    <w:rsid w:val="006C41F6"/>
    <w:rsid w:val="006C4B01"/>
    <w:rsid w:val="006C4FF0"/>
    <w:rsid w:val="006C6BB1"/>
    <w:rsid w:val="006C7FB8"/>
    <w:rsid w:val="006D02EF"/>
    <w:rsid w:val="006D04F6"/>
    <w:rsid w:val="006D0EF6"/>
    <w:rsid w:val="006D3374"/>
    <w:rsid w:val="006D3DB4"/>
    <w:rsid w:val="006D578B"/>
    <w:rsid w:val="006E0EC2"/>
    <w:rsid w:val="006E1212"/>
    <w:rsid w:val="006E3C95"/>
    <w:rsid w:val="006E3EBD"/>
    <w:rsid w:val="006E4939"/>
    <w:rsid w:val="006E5648"/>
    <w:rsid w:val="006E5EF5"/>
    <w:rsid w:val="006E67E1"/>
    <w:rsid w:val="006F59C1"/>
    <w:rsid w:val="006F6DD3"/>
    <w:rsid w:val="00702FF8"/>
    <w:rsid w:val="00705C88"/>
    <w:rsid w:val="007065E1"/>
    <w:rsid w:val="00706FCD"/>
    <w:rsid w:val="00707047"/>
    <w:rsid w:val="00710200"/>
    <w:rsid w:val="007138B8"/>
    <w:rsid w:val="007138D2"/>
    <w:rsid w:val="00713C59"/>
    <w:rsid w:val="00715544"/>
    <w:rsid w:val="00716C59"/>
    <w:rsid w:val="007209A2"/>
    <w:rsid w:val="00721F21"/>
    <w:rsid w:val="0073024E"/>
    <w:rsid w:val="00730C06"/>
    <w:rsid w:val="00731685"/>
    <w:rsid w:val="00732B44"/>
    <w:rsid w:val="00736374"/>
    <w:rsid w:val="007417A5"/>
    <w:rsid w:val="00743C1A"/>
    <w:rsid w:val="00744A30"/>
    <w:rsid w:val="007454CC"/>
    <w:rsid w:val="00745C5F"/>
    <w:rsid w:val="0075362D"/>
    <w:rsid w:val="00753BE5"/>
    <w:rsid w:val="00756F3F"/>
    <w:rsid w:val="00766587"/>
    <w:rsid w:val="00775D47"/>
    <w:rsid w:val="00775E06"/>
    <w:rsid w:val="007806BB"/>
    <w:rsid w:val="00781266"/>
    <w:rsid w:val="0078281F"/>
    <w:rsid w:val="00784033"/>
    <w:rsid w:val="007849B7"/>
    <w:rsid w:val="007869D2"/>
    <w:rsid w:val="00786E66"/>
    <w:rsid w:val="0079506F"/>
    <w:rsid w:val="00796FA4"/>
    <w:rsid w:val="007A38B8"/>
    <w:rsid w:val="007A3F1D"/>
    <w:rsid w:val="007A61B0"/>
    <w:rsid w:val="007B067F"/>
    <w:rsid w:val="007B143C"/>
    <w:rsid w:val="007B16D0"/>
    <w:rsid w:val="007B7036"/>
    <w:rsid w:val="007B7C70"/>
    <w:rsid w:val="007C2C85"/>
    <w:rsid w:val="007C44DD"/>
    <w:rsid w:val="007C7B63"/>
    <w:rsid w:val="007C7B85"/>
    <w:rsid w:val="007D22F6"/>
    <w:rsid w:val="007D2AE5"/>
    <w:rsid w:val="007D7EEC"/>
    <w:rsid w:val="007E3582"/>
    <w:rsid w:val="007E4532"/>
    <w:rsid w:val="007E6268"/>
    <w:rsid w:val="007E7D2D"/>
    <w:rsid w:val="007F0A91"/>
    <w:rsid w:val="007F5B8B"/>
    <w:rsid w:val="00800CF0"/>
    <w:rsid w:val="00803640"/>
    <w:rsid w:val="00803E02"/>
    <w:rsid w:val="00804A82"/>
    <w:rsid w:val="008063A0"/>
    <w:rsid w:val="0080669B"/>
    <w:rsid w:val="0081141A"/>
    <w:rsid w:val="00813180"/>
    <w:rsid w:val="00814EDE"/>
    <w:rsid w:val="00815E13"/>
    <w:rsid w:val="008162AE"/>
    <w:rsid w:val="0081786B"/>
    <w:rsid w:val="00820672"/>
    <w:rsid w:val="0082311B"/>
    <w:rsid w:val="00825D3F"/>
    <w:rsid w:val="00827061"/>
    <w:rsid w:val="008319DA"/>
    <w:rsid w:val="0083345F"/>
    <w:rsid w:val="008350AC"/>
    <w:rsid w:val="00836E09"/>
    <w:rsid w:val="00843315"/>
    <w:rsid w:val="00853A34"/>
    <w:rsid w:val="008564A6"/>
    <w:rsid w:val="008620FC"/>
    <w:rsid w:val="00864129"/>
    <w:rsid w:val="00864172"/>
    <w:rsid w:val="00866E7E"/>
    <w:rsid w:val="00872EF7"/>
    <w:rsid w:val="00882E25"/>
    <w:rsid w:val="00883BDF"/>
    <w:rsid w:val="00885BDE"/>
    <w:rsid w:val="008901FA"/>
    <w:rsid w:val="00896342"/>
    <w:rsid w:val="008A2026"/>
    <w:rsid w:val="008A241C"/>
    <w:rsid w:val="008A3F1E"/>
    <w:rsid w:val="008A6A07"/>
    <w:rsid w:val="008A6CC7"/>
    <w:rsid w:val="008B1CC5"/>
    <w:rsid w:val="008B2784"/>
    <w:rsid w:val="008B5A3F"/>
    <w:rsid w:val="008B5DD7"/>
    <w:rsid w:val="008B65F4"/>
    <w:rsid w:val="008C124A"/>
    <w:rsid w:val="008C1929"/>
    <w:rsid w:val="008C5D91"/>
    <w:rsid w:val="008D17F6"/>
    <w:rsid w:val="008D1AF5"/>
    <w:rsid w:val="008D23AC"/>
    <w:rsid w:val="008D2EBC"/>
    <w:rsid w:val="008D344C"/>
    <w:rsid w:val="008E063B"/>
    <w:rsid w:val="008E362B"/>
    <w:rsid w:val="008E59A0"/>
    <w:rsid w:val="008E6F90"/>
    <w:rsid w:val="008F0175"/>
    <w:rsid w:val="008F0178"/>
    <w:rsid w:val="008F5B6D"/>
    <w:rsid w:val="008F61EF"/>
    <w:rsid w:val="008F76EE"/>
    <w:rsid w:val="009010AB"/>
    <w:rsid w:val="00902B68"/>
    <w:rsid w:val="00902CB5"/>
    <w:rsid w:val="00903E28"/>
    <w:rsid w:val="00907670"/>
    <w:rsid w:val="00907E62"/>
    <w:rsid w:val="00910CAE"/>
    <w:rsid w:val="0091156B"/>
    <w:rsid w:val="00913BB8"/>
    <w:rsid w:val="009168F9"/>
    <w:rsid w:val="009176D2"/>
    <w:rsid w:val="00917A0E"/>
    <w:rsid w:val="0092253C"/>
    <w:rsid w:val="00922ACD"/>
    <w:rsid w:val="009242A3"/>
    <w:rsid w:val="009251BD"/>
    <w:rsid w:val="009309C0"/>
    <w:rsid w:val="009339B4"/>
    <w:rsid w:val="009348B3"/>
    <w:rsid w:val="009374F0"/>
    <w:rsid w:val="0094101D"/>
    <w:rsid w:val="0094128B"/>
    <w:rsid w:val="00942F84"/>
    <w:rsid w:val="00943D11"/>
    <w:rsid w:val="00946C51"/>
    <w:rsid w:val="00950915"/>
    <w:rsid w:val="0095325F"/>
    <w:rsid w:val="00955D16"/>
    <w:rsid w:val="00956347"/>
    <w:rsid w:val="00956B31"/>
    <w:rsid w:val="00957371"/>
    <w:rsid w:val="0096073A"/>
    <w:rsid w:val="00960CDA"/>
    <w:rsid w:val="00964740"/>
    <w:rsid w:val="00972403"/>
    <w:rsid w:val="00973642"/>
    <w:rsid w:val="009776D7"/>
    <w:rsid w:val="009800D9"/>
    <w:rsid w:val="00980175"/>
    <w:rsid w:val="0098077E"/>
    <w:rsid w:val="0098108E"/>
    <w:rsid w:val="00981192"/>
    <w:rsid w:val="00983773"/>
    <w:rsid w:val="00983AB4"/>
    <w:rsid w:val="00987BD0"/>
    <w:rsid w:val="00991A56"/>
    <w:rsid w:val="00994DEE"/>
    <w:rsid w:val="009A1668"/>
    <w:rsid w:val="009A1FBA"/>
    <w:rsid w:val="009A20BE"/>
    <w:rsid w:val="009A3D19"/>
    <w:rsid w:val="009A4C4E"/>
    <w:rsid w:val="009A5006"/>
    <w:rsid w:val="009A6EAC"/>
    <w:rsid w:val="009A7ED8"/>
    <w:rsid w:val="009B1600"/>
    <w:rsid w:val="009B214D"/>
    <w:rsid w:val="009B256D"/>
    <w:rsid w:val="009B3D87"/>
    <w:rsid w:val="009B69C3"/>
    <w:rsid w:val="009B76AE"/>
    <w:rsid w:val="009C2984"/>
    <w:rsid w:val="009D1A0D"/>
    <w:rsid w:val="009F11C8"/>
    <w:rsid w:val="009F1CFE"/>
    <w:rsid w:val="009F2B35"/>
    <w:rsid w:val="009F4738"/>
    <w:rsid w:val="00A0385F"/>
    <w:rsid w:val="00A05D9F"/>
    <w:rsid w:val="00A1077C"/>
    <w:rsid w:val="00A1475D"/>
    <w:rsid w:val="00A14C81"/>
    <w:rsid w:val="00A14CD9"/>
    <w:rsid w:val="00A15C7E"/>
    <w:rsid w:val="00A24048"/>
    <w:rsid w:val="00A26346"/>
    <w:rsid w:val="00A30C75"/>
    <w:rsid w:val="00A35DA8"/>
    <w:rsid w:val="00A3792F"/>
    <w:rsid w:val="00A40EDE"/>
    <w:rsid w:val="00A42690"/>
    <w:rsid w:val="00A436FF"/>
    <w:rsid w:val="00A442AF"/>
    <w:rsid w:val="00A44E4A"/>
    <w:rsid w:val="00A44E65"/>
    <w:rsid w:val="00A47236"/>
    <w:rsid w:val="00A50D08"/>
    <w:rsid w:val="00A50D76"/>
    <w:rsid w:val="00A518B0"/>
    <w:rsid w:val="00A561C6"/>
    <w:rsid w:val="00A61740"/>
    <w:rsid w:val="00A6192D"/>
    <w:rsid w:val="00A63ABA"/>
    <w:rsid w:val="00A64EFA"/>
    <w:rsid w:val="00A66FBC"/>
    <w:rsid w:val="00A67929"/>
    <w:rsid w:val="00A67A45"/>
    <w:rsid w:val="00A71F9A"/>
    <w:rsid w:val="00A72A1C"/>
    <w:rsid w:val="00A764F4"/>
    <w:rsid w:val="00A771E6"/>
    <w:rsid w:val="00A80F1F"/>
    <w:rsid w:val="00A8115E"/>
    <w:rsid w:val="00A819A0"/>
    <w:rsid w:val="00A84791"/>
    <w:rsid w:val="00A857AE"/>
    <w:rsid w:val="00A868FD"/>
    <w:rsid w:val="00A9229A"/>
    <w:rsid w:val="00A928CD"/>
    <w:rsid w:val="00A94128"/>
    <w:rsid w:val="00A943D6"/>
    <w:rsid w:val="00A9766F"/>
    <w:rsid w:val="00AA08C8"/>
    <w:rsid w:val="00AA48D6"/>
    <w:rsid w:val="00AB1CC2"/>
    <w:rsid w:val="00AB299B"/>
    <w:rsid w:val="00AB4936"/>
    <w:rsid w:val="00AB4CA6"/>
    <w:rsid w:val="00AC01E1"/>
    <w:rsid w:val="00AC3241"/>
    <w:rsid w:val="00AC7584"/>
    <w:rsid w:val="00AC792D"/>
    <w:rsid w:val="00AD11CE"/>
    <w:rsid w:val="00AD4BCB"/>
    <w:rsid w:val="00AD633E"/>
    <w:rsid w:val="00AE0511"/>
    <w:rsid w:val="00AE2795"/>
    <w:rsid w:val="00AE365E"/>
    <w:rsid w:val="00AE3F65"/>
    <w:rsid w:val="00AE7258"/>
    <w:rsid w:val="00AF2AB8"/>
    <w:rsid w:val="00AF6486"/>
    <w:rsid w:val="00B00CF5"/>
    <w:rsid w:val="00B00E9D"/>
    <w:rsid w:val="00B01F0D"/>
    <w:rsid w:val="00B0235B"/>
    <w:rsid w:val="00B0321E"/>
    <w:rsid w:val="00B062DC"/>
    <w:rsid w:val="00B0789A"/>
    <w:rsid w:val="00B15EC6"/>
    <w:rsid w:val="00B16000"/>
    <w:rsid w:val="00B16059"/>
    <w:rsid w:val="00B16746"/>
    <w:rsid w:val="00B230CD"/>
    <w:rsid w:val="00B24650"/>
    <w:rsid w:val="00B258A4"/>
    <w:rsid w:val="00B258E9"/>
    <w:rsid w:val="00B33798"/>
    <w:rsid w:val="00B34265"/>
    <w:rsid w:val="00B37AE9"/>
    <w:rsid w:val="00B40255"/>
    <w:rsid w:val="00B4510A"/>
    <w:rsid w:val="00B45E75"/>
    <w:rsid w:val="00B46A67"/>
    <w:rsid w:val="00B471AA"/>
    <w:rsid w:val="00B5082B"/>
    <w:rsid w:val="00B509F9"/>
    <w:rsid w:val="00B54A7D"/>
    <w:rsid w:val="00B54F39"/>
    <w:rsid w:val="00B55551"/>
    <w:rsid w:val="00B55FB0"/>
    <w:rsid w:val="00B57AFF"/>
    <w:rsid w:val="00B60662"/>
    <w:rsid w:val="00B739BF"/>
    <w:rsid w:val="00B7414F"/>
    <w:rsid w:val="00B7437B"/>
    <w:rsid w:val="00B74671"/>
    <w:rsid w:val="00B757A3"/>
    <w:rsid w:val="00B75F4D"/>
    <w:rsid w:val="00B77A4D"/>
    <w:rsid w:val="00B851F2"/>
    <w:rsid w:val="00B86156"/>
    <w:rsid w:val="00B8650C"/>
    <w:rsid w:val="00B9081C"/>
    <w:rsid w:val="00B91C39"/>
    <w:rsid w:val="00B923C0"/>
    <w:rsid w:val="00B92713"/>
    <w:rsid w:val="00B961D8"/>
    <w:rsid w:val="00B9789F"/>
    <w:rsid w:val="00BA282E"/>
    <w:rsid w:val="00BA4B1A"/>
    <w:rsid w:val="00BA7CD2"/>
    <w:rsid w:val="00BB2B5E"/>
    <w:rsid w:val="00BB2CD3"/>
    <w:rsid w:val="00BB345B"/>
    <w:rsid w:val="00BB4365"/>
    <w:rsid w:val="00BC1C20"/>
    <w:rsid w:val="00BC29E6"/>
    <w:rsid w:val="00BC4BA6"/>
    <w:rsid w:val="00BD11D7"/>
    <w:rsid w:val="00BD148F"/>
    <w:rsid w:val="00BD4A1B"/>
    <w:rsid w:val="00BE083D"/>
    <w:rsid w:val="00BE09DD"/>
    <w:rsid w:val="00BE4B29"/>
    <w:rsid w:val="00BF2C3D"/>
    <w:rsid w:val="00BF3304"/>
    <w:rsid w:val="00C0060A"/>
    <w:rsid w:val="00C008FD"/>
    <w:rsid w:val="00C00C91"/>
    <w:rsid w:val="00C00DFC"/>
    <w:rsid w:val="00C02CF9"/>
    <w:rsid w:val="00C035C4"/>
    <w:rsid w:val="00C036C0"/>
    <w:rsid w:val="00C045A2"/>
    <w:rsid w:val="00C11523"/>
    <w:rsid w:val="00C134FA"/>
    <w:rsid w:val="00C1407B"/>
    <w:rsid w:val="00C1512F"/>
    <w:rsid w:val="00C1526D"/>
    <w:rsid w:val="00C20D07"/>
    <w:rsid w:val="00C21744"/>
    <w:rsid w:val="00C23231"/>
    <w:rsid w:val="00C233C3"/>
    <w:rsid w:val="00C413D9"/>
    <w:rsid w:val="00C41B0B"/>
    <w:rsid w:val="00C41EE0"/>
    <w:rsid w:val="00C42EA3"/>
    <w:rsid w:val="00C43155"/>
    <w:rsid w:val="00C456F6"/>
    <w:rsid w:val="00C46532"/>
    <w:rsid w:val="00C5157A"/>
    <w:rsid w:val="00C54DF6"/>
    <w:rsid w:val="00C56FCF"/>
    <w:rsid w:val="00C572D2"/>
    <w:rsid w:val="00C7068B"/>
    <w:rsid w:val="00C7186D"/>
    <w:rsid w:val="00C73CD5"/>
    <w:rsid w:val="00C75DA0"/>
    <w:rsid w:val="00C7724E"/>
    <w:rsid w:val="00C81D6B"/>
    <w:rsid w:val="00C870E7"/>
    <w:rsid w:val="00C87385"/>
    <w:rsid w:val="00C91FA1"/>
    <w:rsid w:val="00C92F7E"/>
    <w:rsid w:val="00CA1954"/>
    <w:rsid w:val="00CA22DE"/>
    <w:rsid w:val="00CA255D"/>
    <w:rsid w:val="00CA2BBD"/>
    <w:rsid w:val="00CA487B"/>
    <w:rsid w:val="00CA5992"/>
    <w:rsid w:val="00CB1EF7"/>
    <w:rsid w:val="00CB2FB4"/>
    <w:rsid w:val="00CB6537"/>
    <w:rsid w:val="00CB7496"/>
    <w:rsid w:val="00CB76C4"/>
    <w:rsid w:val="00CB7C4D"/>
    <w:rsid w:val="00CC12F4"/>
    <w:rsid w:val="00CC22C3"/>
    <w:rsid w:val="00CD01D7"/>
    <w:rsid w:val="00CD1695"/>
    <w:rsid w:val="00CD2982"/>
    <w:rsid w:val="00CD3ED2"/>
    <w:rsid w:val="00CD54E1"/>
    <w:rsid w:val="00CD789F"/>
    <w:rsid w:val="00CD7A89"/>
    <w:rsid w:val="00CE0841"/>
    <w:rsid w:val="00CE0BAC"/>
    <w:rsid w:val="00CE452D"/>
    <w:rsid w:val="00CE5C6A"/>
    <w:rsid w:val="00CF0F64"/>
    <w:rsid w:val="00CF1E8A"/>
    <w:rsid w:val="00CF2E1B"/>
    <w:rsid w:val="00CF2E93"/>
    <w:rsid w:val="00D01764"/>
    <w:rsid w:val="00D01F75"/>
    <w:rsid w:val="00D04970"/>
    <w:rsid w:val="00D04AF8"/>
    <w:rsid w:val="00D1509D"/>
    <w:rsid w:val="00D20669"/>
    <w:rsid w:val="00D21487"/>
    <w:rsid w:val="00D22EFC"/>
    <w:rsid w:val="00D23C3B"/>
    <w:rsid w:val="00D250FE"/>
    <w:rsid w:val="00D31FCD"/>
    <w:rsid w:val="00D33CFB"/>
    <w:rsid w:val="00D33F72"/>
    <w:rsid w:val="00D40388"/>
    <w:rsid w:val="00D442F6"/>
    <w:rsid w:val="00D45C38"/>
    <w:rsid w:val="00D46B4B"/>
    <w:rsid w:val="00D50B18"/>
    <w:rsid w:val="00D54003"/>
    <w:rsid w:val="00D5432A"/>
    <w:rsid w:val="00D559B4"/>
    <w:rsid w:val="00D562CE"/>
    <w:rsid w:val="00D61104"/>
    <w:rsid w:val="00D661EB"/>
    <w:rsid w:val="00D67F24"/>
    <w:rsid w:val="00D70DFA"/>
    <w:rsid w:val="00D72CD0"/>
    <w:rsid w:val="00D740A0"/>
    <w:rsid w:val="00D76997"/>
    <w:rsid w:val="00D77F6D"/>
    <w:rsid w:val="00D80ACE"/>
    <w:rsid w:val="00D82831"/>
    <w:rsid w:val="00D84003"/>
    <w:rsid w:val="00D86306"/>
    <w:rsid w:val="00D917FC"/>
    <w:rsid w:val="00D925BA"/>
    <w:rsid w:val="00D95BD6"/>
    <w:rsid w:val="00D95F2D"/>
    <w:rsid w:val="00DA4ECC"/>
    <w:rsid w:val="00DB0BB8"/>
    <w:rsid w:val="00DB46C7"/>
    <w:rsid w:val="00DB4DED"/>
    <w:rsid w:val="00DC1F1A"/>
    <w:rsid w:val="00DD33EC"/>
    <w:rsid w:val="00DD4DF8"/>
    <w:rsid w:val="00DD6CF1"/>
    <w:rsid w:val="00DD7A70"/>
    <w:rsid w:val="00DE2CED"/>
    <w:rsid w:val="00DE5341"/>
    <w:rsid w:val="00DE6067"/>
    <w:rsid w:val="00DF14E2"/>
    <w:rsid w:val="00DF2B0B"/>
    <w:rsid w:val="00DF34EF"/>
    <w:rsid w:val="00DF3759"/>
    <w:rsid w:val="00DF70B5"/>
    <w:rsid w:val="00E0374C"/>
    <w:rsid w:val="00E148E9"/>
    <w:rsid w:val="00E2163A"/>
    <w:rsid w:val="00E241F4"/>
    <w:rsid w:val="00E314A2"/>
    <w:rsid w:val="00E321D2"/>
    <w:rsid w:val="00E3474D"/>
    <w:rsid w:val="00E351AF"/>
    <w:rsid w:val="00E3591A"/>
    <w:rsid w:val="00E406F4"/>
    <w:rsid w:val="00E50CB6"/>
    <w:rsid w:val="00E5327E"/>
    <w:rsid w:val="00E54856"/>
    <w:rsid w:val="00E55F0B"/>
    <w:rsid w:val="00E57C43"/>
    <w:rsid w:val="00E61C50"/>
    <w:rsid w:val="00E659A9"/>
    <w:rsid w:val="00E70554"/>
    <w:rsid w:val="00E715D6"/>
    <w:rsid w:val="00E867EC"/>
    <w:rsid w:val="00E915D2"/>
    <w:rsid w:val="00E92754"/>
    <w:rsid w:val="00E92EC1"/>
    <w:rsid w:val="00EA039F"/>
    <w:rsid w:val="00EA0BF8"/>
    <w:rsid w:val="00EA2D00"/>
    <w:rsid w:val="00EA3FD6"/>
    <w:rsid w:val="00EA3FE2"/>
    <w:rsid w:val="00EA582E"/>
    <w:rsid w:val="00EA70BE"/>
    <w:rsid w:val="00EA7658"/>
    <w:rsid w:val="00EA77D8"/>
    <w:rsid w:val="00EA7C13"/>
    <w:rsid w:val="00EB21DB"/>
    <w:rsid w:val="00EB286C"/>
    <w:rsid w:val="00EB3371"/>
    <w:rsid w:val="00EB5608"/>
    <w:rsid w:val="00EB56DE"/>
    <w:rsid w:val="00EC1914"/>
    <w:rsid w:val="00EC3F04"/>
    <w:rsid w:val="00EC4E50"/>
    <w:rsid w:val="00EC715F"/>
    <w:rsid w:val="00EC7744"/>
    <w:rsid w:val="00ED1B9C"/>
    <w:rsid w:val="00ED2F82"/>
    <w:rsid w:val="00ED4984"/>
    <w:rsid w:val="00ED4CFF"/>
    <w:rsid w:val="00ED52EC"/>
    <w:rsid w:val="00ED5668"/>
    <w:rsid w:val="00EE08F7"/>
    <w:rsid w:val="00EE0F2D"/>
    <w:rsid w:val="00EE2AFE"/>
    <w:rsid w:val="00EE2D14"/>
    <w:rsid w:val="00EE2FE9"/>
    <w:rsid w:val="00F00AB9"/>
    <w:rsid w:val="00F020E7"/>
    <w:rsid w:val="00F04CDE"/>
    <w:rsid w:val="00F06FB2"/>
    <w:rsid w:val="00F11713"/>
    <w:rsid w:val="00F12625"/>
    <w:rsid w:val="00F16C2C"/>
    <w:rsid w:val="00F1703B"/>
    <w:rsid w:val="00F17988"/>
    <w:rsid w:val="00F20496"/>
    <w:rsid w:val="00F21DCB"/>
    <w:rsid w:val="00F22068"/>
    <w:rsid w:val="00F32472"/>
    <w:rsid w:val="00F32E85"/>
    <w:rsid w:val="00F33EFC"/>
    <w:rsid w:val="00F36B66"/>
    <w:rsid w:val="00F434F8"/>
    <w:rsid w:val="00F4654C"/>
    <w:rsid w:val="00F507E8"/>
    <w:rsid w:val="00F522F8"/>
    <w:rsid w:val="00F56618"/>
    <w:rsid w:val="00F610EE"/>
    <w:rsid w:val="00F61323"/>
    <w:rsid w:val="00F6291C"/>
    <w:rsid w:val="00F65E46"/>
    <w:rsid w:val="00F66151"/>
    <w:rsid w:val="00F66A36"/>
    <w:rsid w:val="00F70ECC"/>
    <w:rsid w:val="00F71075"/>
    <w:rsid w:val="00F711C6"/>
    <w:rsid w:val="00F71D44"/>
    <w:rsid w:val="00F7270E"/>
    <w:rsid w:val="00F8056C"/>
    <w:rsid w:val="00F8096B"/>
    <w:rsid w:val="00F814CC"/>
    <w:rsid w:val="00F832D3"/>
    <w:rsid w:val="00F9053A"/>
    <w:rsid w:val="00F9196A"/>
    <w:rsid w:val="00F973BB"/>
    <w:rsid w:val="00F97D3F"/>
    <w:rsid w:val="00FA083D"/>
    <w:rsid w:val="00FA165D"/>
    <w:rsid w:val="00FA2413"/>
    <w:rsid w:val="00FA2EA4"/>
    <w:rsid w:val="00FA3630"/>
    <w:rsid w:val="00FA470C"/>
    <w:rsid w:val="00FA717F"/>
    <w:rsid w:val="00FA79DE"/>
    <w:rsid w:val="00FB18D6"/>
    <w:rsid w:val="00FB2602"/>
    <w:rsid w:val="00FB3F23"/>
    <w:rsid w:val="00FC2050"/>
    <w:rsid w:val="00FC5AD3"/>
    <w:rsid w:val="00FC6ACC"/>
    <w:rsid w:val="00FD1391"/>
    <w:rsid w:val="00FD5F00"/>
    <w:rsid w:val="00FE7B8E"/>
    <w:rsid w:val="00FF02CF"/>
    <w:rsid w:val="00FF2491"/>
    <w:rsid w:val="00FF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9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D91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8C5D91"/>
    <w:pPr>
      <w:tabs>
        <w:tab w:val="center" w:pos="4819"/>
        <w:tab w:val="right" w:pos="9639"/>
      </w:tabs>
    </w:pPr>
  </w:style>
  <w:style w:type="character" w:styleId="a5">
    <w:name w:val="Hyperlink"/>
    <w:basedOn w:val="a0"/>
    <w:rsid w:val="00FB18D6"/>
    <w:rPr>
      <w:color w:val="0000FF"/>
      <w:u w:val="single"/>
    </w:rPr>
  </w:style>
  <w:style w:type="paragraph" w:styleId="a6">
    <w:name w:val="Balloon Text"/>
    <w:basedOn w:val="a"/>
    <w:semiHidden/>
    <w:rsid w:val="005F2DD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6A54AB"/>
    <w:rPr>
      <w:sz w:val="16"/>
      <w:szCs w:val="16"/>
    </w:rPr>
  </w:style>
  <w:style w:type="paragraph" w:styleId="a9">
    <w:name w:val="annotation text"/>
    <w:basedOn w:val="a"/>
    <w:semiHidden/>
    <w:rsid w:val="006A54AB"/>
    <w:rPr>
      <w:sz w:val="20"/>
      <w:szCs w:val="20"/>
    </w:rPr>
  </w:style>
  <w:style w:type="paragraph" w:styleId="aa">
    <w:name w:val="annotation subject"/>
    <w:basedOn w:val="a9"/>
    <w:next w:val="a9"/>
    <w:semiHidden/>
    <w:rsid w:val="006A54AB"/>
    <w:rPr>
      <w:b/>
      <w:bCs/>
    </w:rPr>
  </w:style>
  <w:style w:type="paragraph" w:styleId="2">
    <w:name w:val="Body Text Indent 2"/>
    <w:basedOn w:val="a"/>
    <w:link w:val="20"/>
    <w:rsid w:val="008D23AC"/>
    <w:pPr>
      <w:widowControl w:val="0"/>
      <w:shd w:val="clear" w:color="auto" w:fill="FFFFFF"/>
      <w:tabs>
        <w:tab w:val="left" w:pos="851"/>
      </w:tabs>
      <w:autoSpaceDE w:val="0"/>
      <w:autoSpaceDN w:val="0"/>
      <w:adjustRightInd w:val="0"/>
      <w:spacing w:line="360" w:lineRule="auto"/>
      <w:ind w:left="720"/>
      <w:jc w:val="both"/>
    </w:pPr>
    <w:rPr>
      <w:spacing w:val="-1"/>
    </w:rPr>
  </w:style>
  <w:style w:type="character" w:customStyle="1" w:styleId="20">
    <w:name w:val="Основной текст с отступом 2 Знак"/>
    <w:basedOn w:val="a0"/>
    <w:link w:val="2"/>
    <w:rsid w:val="008D23AC"/>
    <w:rPr>
      <w:color w:val="000000"/>
      <w:spacing w:val="-1"/>
      <w:sz w:val="24"/>
      <w:szCs w:val="24"/>
      <w:shd w:val="clear" w:color="auto" w:fill="FFFFFF"/>
    </w:rPr>
  </w:style>
  <w:style w:type="paragraph" w:customStyle="1" w:styleId="ConsNonformat">
    <w:name w:val="ConsNonformat"/>
    <w:rsid w:val="008D23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F52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kit83@mail.ru" TargetMode="External"/><Relationship Id="rId13" Type="http://schemas.openxmlformats.org/officeDocument/2006/relationships/hyperlink" Target="mailto:tonykit8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ykit83@mail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kit83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1866</Words>
  <Characters>13595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</vt:lpstr>
    </vt:vector>
  </TitlesOfParts>
  <Company>Kommersant</Company>
  <LinksUpToDate>false</LinksUpToDate>
  <CharactersWithSpaces>15431</CharactersWithSpaces>
  <SharedDoc>false</SharedDoc>
  <HLinks>
    <vt:vector size="42" baseType="variant">
      <vt:variant>
        <vt:i4>4784175</vt:i4>
      </vt:variant>
      <vt:variant>
        <vt:i4>117</vt:i4>
      </vt:variant>
      <vt:variant>
        <vt:i4>0</vt:i4>
      </vt:variant>
      <vt:variant>
        <vt:i4>5</vt:i4>
      </vt:variant>
      <vt:variant>
        <vt:lpwstr>mailto:profi-bankrottorg@mail.ru</vt:lpwstr>
      </vt:variant>
      <vt:variant>
        <vt:lpwstr/>
      </vt:variant>
      <vt:variant>
        <vt:i4>7077992</vt:i4>
      </vt:variant>
      <vt:variant>
        <vt:i4>114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7077992</vt:i4>
      </vt:variant>
      <vt:variant>
        <vt:i4>111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7077992</vt:i4>
      </vt:variant>
      <vt:variant>
        <vt:i4>108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4784175</vt:i4>
      </vt:variant>
      <vt:variant>
        <vt:i4>75</vt:i4>
      </vt:variant>
      <vt:variant>
        <vt:i4>0</vt:i4>
      </vt:variant>
      <vt:variant>
        <vt:i4>5</vt:i4>
      </vt:variant>
      <vt:variant>
        <vt:lpwstr>mailto:profi-bankrottorg@mail.ru</vt:lpwstr>
      </vt:variant>
      <vt:variant>
        <vt:lpwstr/>
      </vt:variant>
      <vt:variant>
        <vt:i4>7143505</vt:i4>
      </vt:variant>
      <vt:variant>
        <vt:i4>54</vt:i4>
      </vt:variant>
      <vt:variant>
        <vt:i4>0</vt:i4>
      </vt:variant>
      <vt:variant>
        <vt:i4>5</vt:i4>
      </vt:variant>
      <vt:variant>
        <vt:lpwstr>mailto:mshulman84@mail.ru</vt:lpwstr>
      </vt:variant>
      <vt:variant>
        <vt:lpwstr/>
      </vt:variant>
      <vt:variant>
        <vt:i4>7143505</vt:i4>
      </vt:variant>
      <vt:variant>
        <vt:i4>18</vt:i4>
      </vt:variant>
      <vt:variant>
        <vt:i4>0</vt:i4>
      </vt:variant>
      <vt:variant>
        <vt:i4>5</vt:i4>
      </vt:variant>
      <vt:variant>
        <vt:lpwstr>mailto:mshulman84@mail.ru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</dc:title>
  <dc:creator>Иванов Георгий</dc:creator>
  <cp:lastModifiedBy>sveta</cp:lastModifiedBy>
  <cp:revision>14</cp:revision>
  <cp:lastPrinted>2012-10-15T12:39:00Z</cp:lastPrinted>
  <dcterms:created xsi:type="dcterms:W3CDTF">2012-07-25T07:00:00Z</dcterms:created>
  <dcterms:modified xsi:type="dcterms:W3CDTF">2012-10-23T11:27:00Z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