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2C" w:rsidRPr="00602F21" w:rsidRDefault="00602F21" w:rsidP="00602F21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602F21">
        <w:rPr>
          <w:rFonts w:ascii="Times New Roman" w:hAnsi="Times New Roman" w:cs="Times New Roman"/>
          <w:b/>
        </w:rPr>
        <w:t>Д</w:t>
      </w:r>
      <w:r w:rsidR="0028272C" w:rsidRPr="00602F21">
        <w:rPr>
          <w:rFonts w:ascii="Times New Roman" w:hAnsi="Times New Roman" w:cs="Times New Roman"/>
          <w:b/>
        </w:rPr>
        <w:t xml:space="preserve">ОГОВОР </w:t>
      </w:r>
    </w:p>
    <w:p w:rsidR="0028272C" w:rsidRPr="00602F21" w:rsidRDefault="0028272C" w:rsidP="00602F21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602F21">
        <w:rPr>
          <w:rFonts w:ascii="Times New Roman" w:hAnsi="Times New Roman" w:cs="Times New Roman"/>
          <w:b/>
        </w:rPr>
        <w:t>купли-продажи имущества</w:t>
      </w:r>
    </w:p>
    <w:p w:rsidR="0028272C" w:rsidRPr="00602F21" w:rsidRDefault="0028272C" w:rsidP="00602F21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602F21">
        <w:rPr>
          <w:rFonts w:ascii="Times New Roman" w:hAnsi="Times New Roman" w:cs="Times New Roman"/>
          <w:b/>
        </w:rPr>
        <w:t>(проект)</w:t>
      </w:r>
    </w:p>
    <w:p w:rsidR="0028272C" w:rsidRPr="00602F21" w:rsidRDefault="0028272C" w:rsidP="00602F21">
      <w:pPr>
        <w:spacing w:after="0" w:line="240" w:lineRule="auto"/>
        <w:ind w:right="-1"/>
        <w:contextualSpacing/>
        <w:rPr>
          <w:rFonts w:ascii="Times New Roman" w:hAnsi="Times New Roman" w:cs="Times New Roman"/>
        </w:rPr>
      </w:pPr>
    </w:p>
    <w:p w:rsidR="0028272C" w:rsidRPr="00602F21" w:rsidRDefault="0028272C" w:rsidP="00602F21">
      <w:pPr>
        <w:spacing w:after="0" w:line="240" w:lineRule="auto"/>
        <w:ind w:right="-1"/>
        <w:contextualSpacing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г. Череповец</w:t>
      </w:r>
      <w:r w:rsidRPr="00602F21">
        <w:rPr>
          <w:rFonts w:ascii="Times New Roman" w:hAnsi="Times New Roman" w:cs="Times New Roman"/>
        </w:rPr>
        <w:tab/>
      </w:r>
      <w:r w:rsidRPr="00602F21">
        <w:rPr>
          <w:rFonts w:ascii="Times New Roman" w:hAnsi="Times New Roman" w:cs="Times New Roman"/>
        </w:rPr>
        <w:tab/>
        <w:t xml:space="preserve">                                        </w:t>
      </w:r>
      <w:r w:rsidRPr="00602F21">
        <w:rPr>
          <w:rFonts w:ascii="Times New Roman" w:hAnsi="Times New Roman" w:cs="Times New Roman"/>
        </w:rPr>
        <w:tab/>
        <w:t xml:space="preserve">                         «___» ___________ 20__г.</w:t>
      </w:r>
    </w:p>
    <w:p w:rsidR="0028272C" w:rsidRPr="00602F21" w:rsidRDefault="0028272C" w:rsidP="00602F21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</w:rPr>
      </w:pPr>
    </w:p>
    <w:p w:rsidR="0028272C" w:rsidRPr="00602F21" w:rsidRDefault="0028272C" w:rsidP="00602F21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ООО «Стройсервис», именуемое в дальнейшем «Продавец», в лице конкурсного управляющего Томилова С.А., действующего на основании Определения Арбитражного суда Вологодской области от</w:t>
      </w:r>
      <w:r w:rsidR="00602F21">
        <w:rPr>
          <w:rFonts w:ascii="Times New Roman" w:hAnsi="Times New Roman" w:cs="Times New Roman"/>
        </w:rPr>
        <w:t xml:space="preserve"> 12.03.2009 (Дело А13-169/2009)</w:t>
      </w:r>
      <w:r w:rsidRPr="00602F21">
        <w:rPr>
          <w:rFonts w:ascii="Times New Roman" w:hAnsi="Times New Roman" w:cs="Times New Roman"/>
        </w:rPr>
        <w:t>, с одной стороны, и ___________________________________________________________________, именуемы</w:t>
      </w:r>
      <w:proofErr w:type="gramStart"/>
      <w:r w:rsidRPr="00602F21">
        <w:rPr>
          <w:rFonts w:ascii="Times New Roman" w:hAnsi="Times New Roman" w:cs="Times New Roman"/>
        </w:rPr>
        <w:t>й(</w:t>
      </w:r>
      <w:proofErr w:type="gramEnd"/>
      <w:r w:rsidRPr="00602F21">
        <w:rPr>
          <w:rFonts w:ascii="Times New Roman" w:hAnsi="Times New Roman" w:cs="Times New Roman"/>
        </w:rPr>
        <w:t xml:space="preserve">ая) в дальнейшем «Покупатель», действующий(ая) _____________________________, с другой стороны, вместе именуемые </w:t>
      </w:r>
      <w:r w:rsidRPr="00602F21">
        <w:rPr>
          <w:rFonts w:ascii="Times New Roman" w:hAnsi="Times New Roman" w:cs="Times New Roman"/>
          <w:bCs/>
        </w:rPr>
        <w:t>«Стороны»</w:t>
      </w:r>
      <w:r w:rsidRPr="00602F21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28272C" w:rsidRPr="00602F21" w:rsidRDefault="0028272C" w:rsidP="00602F21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</w:rPr>
      </w:pPr>
    </w:p>
    <w:p w:rsidR="0028272C" w:rsidRPr="00602F21" w:rsidRDefault="0028272C" w:rsidP="00602F21">
      <w:pPr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602F21">
        <w:rPr>
          <w:rFonts w:ascii="Times New Roman" w:hAnsi="Times New Roman" w:cs="Times New Roman"/>
          <w:b/>
          <w:bCs/>
        </w:rPr>
        <w:t>1. ПРЕДМЕТ ДОГОВОРА.</w:t>
      </w:r>
    </w:p>
    <w:p w:rsidR="0028272C" w:rsidRPr="00602F21" w:rsidRDefault="0028272C" w:rsidP="00602F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1.1. Продавец обязуется передать в собственность Покупателя</w:t>
      </w:r>
      <w:proofErr w:type="gramStart"/>
      <w:r w:rsidRPr="00602F21">
        <w:rPr>
          <w:rFonts w:ascii="Times New Roman" w:hAnsi="Times New Roman" w:cs="Times New Roman"/>
        </w:rPr>
        <w:t xml:space="preserve"> _______________________</w:t>
      </w:r>
      <w:proofErr w:type="gramEnd"/>
    </w:p>
    <w:p w:rsidR="0028272C" w:rsidRPr="00602F21" w:rsidRDefault="0028272C" w:rsidP="00602F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____________________________________________________________________, а Покупатель обязуется принять Имущество и уплатить за него денежную сумму (цену) на условиях настоящего Договора.</w:t>
      </w:r>
    </w:p>
    <w:p w:rsidR="0028272C" w:rsidRPr="00602F21" w:rsidRDefault="0028272C" w:rsidP="00602F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1.2. Сведения о передаваемом Покупателю Имуществе, его составе, характеристиках, описание: ________________________________________________________________________________________________________________________________________________________________________________________</w:t>
      </w:r>
    </w:p>
    <w:p w:rsidR="0028272C" w:rsidRPr="00602F21" w:rsidRDefault="0028272C" w:rsidP="00602F21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602F21">
        <w:rPr>
          <w:sz w:val="22"/>
          <w:szCs w:val="22"/>
        </w:rPr>
        <w:t>1.3. Имущество принадлежит Продавцу на праве собственности.</w:t>
      </w:r>
    </w:p>
    <w:p w:rsidR="0028272C" w:rsidRPr="00602F21" w:rsidRDefault="0028272C" w:rsidP="00602F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1.4. Продавец гарантирует, что до заключения настоящего Договора Имущество никому не продано, не подарено, под арестом или запрещением не состоит, рентой, арендой, наймом или  какими-либо  иными  обязательствами  не обременено.</w:t>
      </w:r>
    </w:p>
    <w:p w:rsidR="0028272C" w:rsidRPr="00602F21" w:rsidRDefault="0028272C" w:rsidP="00602F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1.5. Право на заключение Договора купли-продажи Покупатель приобрел в соответствии с итоговым протоколом № ___ о результатах открытых торгов по продаже имущества, принадлежащег</w:t>
      </w:r>
      <w:proofErr w:type="gramStart"/>
      <w:r w:rsidRPr="00602F21">
        <w:rPr>
          <w:rFonts w:ascii="Times New Roman" w:hAnsi="Times New Roman" w:cs="Times New Roman"/>
        </w:rPr>
        <w:t>о ООО</w:t>
      </w:r>
      <w:proofErr w:type="gramEnd"/>
      <w:r w:rsidRPr="00602F21">
        <w:rPr>
          <w:rFonts w:ascii="Times New Roman" w:hAnsi="Times New Roman" w:cs="Times New Roman"/>
        </w:rPr>
        <w:t xml:space="preserve"> «Стройсервис».</w:t>
      </w:r>
    </w:p>
    <w:p w:rsidR="0028272C" w:rsidRPr="00602F21" w:rsidRDefault="0028272C" w:rsidP="00602F21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602F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272C" w:rsidRPr="00602F21" w:rsidRDefault="0028272C" w:rsidP="00602F21">
      <w:pPr>
        <w:pStyle w:val="3"/>
        <w:tabs>
          <w:tab w:val="clear" w:pos="2160"/>
          <w:tab w:val="left" w:pos="708"/>
        </w:tabs>
        <w:ind w:left="0" w:right="-1" w:firstLine="0"/>
        <w:contextualSpacing/>
        <w:jc w:val="center"/>
        <w:rPr>
          <w:b/>
          <w:sz w:val="22"/>
          <w:szCs w:val="22"/>
        </w:rPr>
      </w:pPr>
      <w:r w:rsidRPr="00602F21">
        <w:rPr>
          <w:b/>
          <w:sz w:val="22"/>
          <w:szCs w:val="22"/>
        </w:rPr>
        <w:t>2. ЦЕНА ИМУЩЕСТВА, ПОРЯДОК РАСЧЕТОВ.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2.1. Стоимость (цена) Имущества определяется по результатам торгов в соответствии с протоколом о результатах проведения торгов и составляет</w:t>
      </w:r>
      <w:proofErr w:type="gramStart"/>
      <w:r w:rsidRPr="00602F21">
        <w:rPr>
          <w:rFonts w:ascii="Times New Roman" w:hAnsi="Times New Roman" w:cs="Times New Roman"/>
        </w:rPr>
        <w:t xml:space="preserve"> _____________(___________) </w:t>
      </w:r>
      <w:proofErr w:type="gramEnd"/>
      <w:r w:rsidRPr="00602F21">
        <w:rPr>
          <w:rFonts w:ascii="Times New Roman" w:hAnsi="Times New Roman" w:cs="Times New Roman"/>
        </w:rPr>
        <w:t>руб.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2.2. Покупатель </w:t>
      </w:r>
      <w:proofErr w:type="gramStart"/>
      <w:r w:rsidRPr="00602F21">
        <w:rPr>
          <w:rFonts w:ascii="Times New Roman" w:hAnsi="Times New Roman" w:cs="Times New Roman"/>
        </w:rPr>
        <w:t>оплачивает стоимость Имущества</w:t>
      </w:r>
      <w:proofErr w:type="gramEnd"/>
      <w:r w:rsidRPr="00602F21">
        <w:rPr>
          <w:rFonts w:ascii="Times New Roman" w:hAnsi="Times New Roman" w:cs="Times New Roman"/>
        </w:rPr>
        <w:t xml:space="preserve"> путем перечисления денежных средств на расчетный счет Продавца в </w:t>
      </w:r>
      <w:r w:rsidR="00602F21">
        <w:rPr>
          <w:rFonts w:ascii="Times New Roman" w:hAnsi="Times New Roman" w:cs="Times New Roman"/>
        </w:rPr>
        <w:t xml:space="preserve">течение тридцати дней со дня </w:t>
      </w:r>
      <w:r w:rsidRPr="00602F21">
        <w:rPr>
          <w:rFonts w:ascii="Times New Roman" w:hAnsi="Times New Roman" w:cs="Times New Roman"/>
        </w:rPr>
        <w:t xml:space="preserve"> подписания настоящего Договора.</w:t>
      </w:r>
    </w:p>
    <w:p w:rsidR="0028272C" w:rsidRDefault="00602F21" w:rsidP="00602F21">
      <w:pPr>
        <w:spacing w:after="0" w:line="240" w:lineRule="auto"/>
        <w:ind w:right="-82"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случае не</w:t>
      </w:r>
      <w:r w:rsidR="0028272C" w:rsidRPr="00602F21">
        <w:rPr>
          <w:rFonts w:ascii="Times New Roman" w:hAnsi="Times New Roman" w:cs="Times New Roman"/>
        </w:rPr>
        <w:t xml:space="preserve">оплаты Имущества в срок, установленный п. 2.2. настоящего Договора Продавец вправе в одностороннем порядке отказаться от исполнения настоящего Договора. Настоящий договор считается расторгнутым с момента направления Покупателю уведомления об одностороннем отказе от договора, </w:t>
      </w:r>
    </w:p>
    <w:p w:rsidR="00602F21" w:rsidRPr="00602F21" w:rsidRDefault="00602F21" w:rsidP="00602F21">
      <w:pPr>
        <w:spacing w:after="0" w:line="240" w:lineRule="auto"/>
        <w:ind w:right="-82" w:firstLine="540"/>
        <w:contextualSpacing/>
        <w:jc w:val="both"/>
        <w:rPr>
          <w:rFonts w:ascii="Times New Roman" w:hAnsi="Times New Roman" w:cs="Times New Roman"/>
        </w:rPr>
      </w:pPr>
    </w:p>
    <w:p w:rsidR="0028272C" w:rsidRPr="00602F21" w:rsidRDefault="0028272C" w:rsidP="00602F2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02F21">
        <w:rPr>
          <w:rFonts w:ascii="Times New Roman" w:hAnsi="Times New Roman" w:cs="Times New Roman"/>
          <w:b/>
        </w:rPr>
        <w:t>ОБЯЗАННОСТИ СТОРОН</w:t>
      </w:r>
    </w:p>
    <w:p w:rsidR="0028272C" w:rsidRPr="00602F21" w:rsidRDefault="0028272C" w:rsidP="00602F21">
      <w:pPr>
        <w:tabs>
          <w:tab w:val="left" w:pos="540"/>
        </w:tabs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    3.1. Продавец обязуется:</w:t>
      </w:r>
    </w:p>
    <w:p w:rsidR="0028272C" w:rsidRPr="00602F21" w:rsidRDefault="0028272C" w:rsidP="00602F21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    3.1.1. Передать Имущество Покупателю по акту приема-передачи после полной его оплаты.</w:t>
      </w:r>
    </w:p>
    <w:p w:rsidR="0028272C" w:rsidRPr="00602F21" w:rsidRDefault="0028272C" w:rsidP="00602F21">
      <w:pPr>
        <w:pStyle w:val="ConsNormal"/>
        <w:widowControl/>
        <w:ind w:firstLine="360"/>
        <w:contextualSpacing/>
        <w:jc w:val="both"/>
        <w:rPr>
          <w:sz w:val="22"/>
          <w:szCs w:val="22"/>
        </w:rPr>
      </w:pPr>
      <w:r w:rsidRPr="00602F21">
        <w:rPr>
          <w:sz w:val="22"/>
          <w:szCs w:val="22"/>
        </w:rPr>
        <w:t xml:space="preserve">    3.1.2. Передать вместе с Имуществом технический паспорт на нежилое здание, планы, схемы, экспликации, другие документы. </w:t>
      </w:r>
    </w:p>
    <w:p w:rsidR="0028272C" w:rsidRPr="00602F21" w:rsidRDefault="0028272C" w:rsidP="00602F21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    3.2. Покупатель обязуется:</w:t>
      </w:r>
    </w:p>
    <w:p w:rsidR="0028272C" w:rsidRPr="00602F21" w:rsidRDefault="0028272C" w:rsidP="00602F2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    3.2.1. Принять Имущество и уплатить за него цену в соответствии с условиями настоящего Договора.</w:t>
      </w:r>
    </w:p>
    <w:p w:rsidR="0028272C" w:rsidRPr="00602F21" w:rsidRDefault="0028272C" w:rsidP="00602F2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    3.2.2. Нести в полном объеме расходы по государственной регистрации перехода права собственности на Имущество, предусмотренные действующим законодательством.</w:t>
      </w:r>
    </w:p>
    <w:p w:rsidR="0028272C" w:rsidRPr="00602F21" w:rsidRDefault="0028272C" w:rsidP="00602F2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    3.2.3. Осуществить все необходимые действия для государственной регистрации перехода права собственности на Имущество к Покупателю.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28272C" w:rsidRPr="00602F21" w:rsidRDefault="0028272C" w:rsidP="00602F2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  <w:b/>
        </w:rPr>
        <w:t>4. ОТВЕТСТВЕННОСТЬ СТОРОН.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</w:t>
      </w:r>
      <w:r w:rsidRPr="00602F21">
        <w:rPr>
          <w:rFonts w:ascii="Times New Roman" w:hAnsi="Times New Roman" w:cs="Times New Roman"/>
        </w:rPr>
        <w:lastRenderedPageBreak/>
        <w:t>невыполнением или ненадлежащим выполнением обязательств в соответствии с действующим законодательством.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4.2. В случаях, не предусмотренных настоящим Договором, ответственность Сторон определяется в соответствии с действующим законодательством РФ.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28272C" w:rsidRPr="00602F21" w:rsidRDefault="0028272C" w:rsidP="00602F21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  <w:b/>
          <w:bCs/>
        </w:rPr>
        <w:t>5. ПОРЯДОК  РАЗРЕШЕНИЯ СПОРОВ.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</w:rPr>
        <w:t>5.1. Все споры и разногласия между сторонами разрешаются путем переговоров, а в случае недостижения согласия рассматриваются в судебном порядке в соответствии с законодательством РФ.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28272C" w:rsidRPr="00602F21" w:rsidRDefault="0028272C" w:rsidP="00602F21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  <w:b/>
          <w:bCs/>
        </w:rPr>
        <w:t>6. ПРОЧИЕ УСЛОВИЯ</w:t>
      </w:r>
    </w:p>
    <w:p w:rsidR="0028272C" w:rsidRPr="00602F21" w:rsidRDefault="0028272C" w:rsidP="00602F21">
      <w:pPr>
        <w:pStyle w:val="a3"/>
        <w:ind w:left="360" w:hanging="360"/>
        <w:contextualSpacing/>
        <w:jc w:val="both"/>
        <w:rPr>
          <w:sz w:val="22"/>
          <w:szCs w:val="22"/>
        </w:rPr>
      </w:pPr>
      <w:r w:rsidRPr="00602F21">
        <w:rPr>
          <w:sz w:val="22"/>
          <w:szCs w:val="22"/>
        </w:rPr>
        <w:t>6.1. Споры по настоящему договору решаются путем переговоров.</w:t>
      </w:r>
    </w:p>
    <w:p w:rsidR="0028272C" w:rsidRPr="00602F21" w:rsidRDefault="0028272C" w:rsidP="00602F21">
      <w:pPr>
        <w:pStyle w:val="a3"/>
        <w:ind w:left="360" w:hanging="360"/>
        <w:contextualSpacing/>
        <w:jc w:val="both"/>
        <w:rPr>
          <w:sz w:val="22"/>
          <w:szCs w:val="22"/>
        </w:rPr>
      </w:pPr>
      <w:r w:rsidRPr="00602F21">
        <w:rPr>
          <w:sz w:val="22"/>
          <w:szCs w:val="22"/>
        </w:rPr>
        <w:t>6.2. Если на переговорах согласие не  достигнуто, спор подлежит рассмотрению в суде общей юрисдикции по месту нахождения Продавца.</w:t>
      </w:r>
    </w:p>
    <w:p w:rsidR="0028272C" w:rsidRPr="00602F21" w:rsidRDefault="0028272C" w:rsidP="00602F21">
      <w:pPr>
        <w:pStyle w:val="a3"/>
        <w:ind w:left="360" w:hanging="360"/>
        <w:contextualSpacing/>
        <w:jc w:val="both"/>
        <w:rPr>
          <w:sz w:val="22"/>
          <w:szCs w:val="22"/>
        </w:rPr>
      </w:pPr>
      <w:r w:rsidRPr="00602F21">
        <w:rPr>
          <w:sz w:val="22"/>
          <w:szCs w:val="22"/>
        </w:rPr>
        <w:t>6.3. Договор составлен в 3-х экземплярах, имеющих равную юридическую силу.</w:t>
      </w:r>
    </w:p>
    <w:p w:rsidR="0028272C" w:rsidRPr="00602F21" w:rsidRDefault="0028272C" w:rsidP="00602F2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602F21" w:rsidRDefault="0028272C" w:rsidP="00602F2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602F21">
        <w:rPr>
          <w:rFonts w:ascii="Times New Roman" w:hAnsi="Times New Roman" w:cs="Times New Roman"/>
          <w:b/>
        </w:rPr>
        <w:t>7</w:t>
      </w:r>
      <w:r w:rsidR="00602F21" w:rsidRPr="00DF21C0">
        <w:rPr>
          <w:rFonts w:ascii="Times New Roman" w:hAnsi="Times New Roman" w:cs="Times New Roman"/>
          <w:b/>
        </w:rPr>
        <w:t>. АДРЕСА И РЕКВИЗИТЫ И ПОДПИСИ СТОРОН</w:t>
      </w:r>
    </w:p>
    <w:p w:rsidR="00602F21" w:rsidRPr="00DF21C0" w:rsidRDefault="00602F21" w:rsidP="00602F2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1"/>
        <w:gridCol w:w="4680"/>
      </w:tblGrid>
      <w:tr w:rsidR="00602F21" w:rsidRPr="00DF21C0" w:rsidTr="00804A34">
        <w:trPr>
          <w:trHeight w:val="74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1" w:rsidRDefault="00602F21" w:rsidP="00804A34"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  <w:p w:rsidR="00602F21" w:rsidRPr="0043005E" w:rsidRDefault="00602F21" w:rsidP="00804A34">
            <w:pPr>
              <w:widowControl w:val="0"/>
              <w:suppressAutoHyphens/>
              <w:spacing w:line="240" w:lineRule="auto"/>
              <w:ind w:right="-1"/>
              <w:contextualSpacing/>
              <w:rPr>
                <w:rFonts w:ascii="Times New Roman" w:hAnsi="Times New Roman" w:cs="Times New Roman"/>
                <w:b/>
              </w:rPr>
            </w:pPr>
            <w:r w:rsidRPr="0043005E">
              <w:rPr>
                <w:rFonts w:ascii="Times New Roman" w:hAnsi="Times New Roman" w:cs="Times New Roman"/>
                <w:b/>
              </w:rPr>
              <w:t>ООО «Стройсервис»</w:t>
            </w:r>
          </w:p>
          <w:p w:rsidR="00602F21" w:rsidRPr="00DF21C0" w:rsidRDefault="00602F21" w:rsidP="00804A34">
            <w:pPr>
              <w:widowControl w:val="0"/>
              <w:suppressAutoHyphens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21" w:rsidRPr="00DF21C0" w:rsidRDefault="00602F21" w:rsidP="00804A34"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</w:t>
            </w:r>
          </w:p>
        </w:tc>
      </w:tr>
    </w:tbl>
    <w:p w:rsidR="0028272C" w:rsidRPr="00602F21" w:rsidRDefault="0028272C" w:rsidP="00602F21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28272C" w:rsidRPr="00602F21" w:rsidRDefault="0028272C" w:rsidP="00602F2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02F21">
        <w:rPr>
          <w:rFonts w:ascii="Times New Roman" w:hAnsi="Times New Roman" w:cs="Times New Roman"/>
          <w:b/>
        </w:rPr>
        <w:tab/>
      </w:r>
      <w:r w:rsidRPr="00602F21">
        <w:rPr>
          <w:rFonts w:ascii="Times New Roman" w:hAnsi="Times New Roman" w:cs="Times New Roman"/>
        </w:rPr>
        <w:t xml:space="preserve"> </w:t>
      </w:r>
      <w:r w:rsidRPr="00602F21">
        <w:rPr>
          <w:rFonts w:ascii="Times New Roman" w:hAnsi="Times New Roman" w:cs="Times New Roman"/>
        </w:rPr>
        <w:tab/>
      </w:r>
      <w:r w:rsidRPr="00602F21">
        <w:rPr>
          <w:rFonts w:ascii="Times New Roman" w:hAnsi="Times New Roman" w:cs="Times New Roman"/>
        </w:rPr>
        <w:tab/>
      </w:r>
      <w:r w:rsidRPr="00602F21">
        <w:rPr>
          <w:rFonts w:ascii="Times New Roman" w:hAnsi="Times New Roman" w:cs="Times New Roman"/>
        </w:rPr>
        <w:tab/>
      </w:r>
      <w:r w:rsidRPr="00602F21">
        <w:rPr>
          <w:rFonts w:ascii="Times New Roman" w:hAnsi="Times New Roman" w:cs="Times New Roman"/>
        </w:rPr>
        <w:tab/>
      </w:r>
    </w:p>
    <w:p w:rsidR="0028272C" w:rsidRPr="00602F21" w:rsidRDefault="0028272C" w:rsidP="00602F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8272C" w:rsidRPr="00602F21" w:rsidRDefault="0028272C" w:rsidP="00602F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C2C5F" w:rsidRPr="00602F21" w:rsidRDefault="001C2C5F" w:rsidP="00602F2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C2C5F" w:rsidRPr="00602F21" w:rsidSect="000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001"/>
    <w:multiLevelType w:val="hybridMultilevel"/>
    <w:tmpl w:val="89B2F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45F33"/>
    <w:multiLevelType w:val="hybridMultilevel"/>
    <w:tmpl w:val="09CC3A2C"/>
    <w:lvl w:ilvl="0" w:tplc="6F5C86A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72C"/>
    <w:rsid w:val="001618CA"/>
    <w:rsid w:val="001C2C5F"/>
    <w:rsid w:val="0028272C"/>
    <w:rsid w:val="0060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F"/>
  </w:style>
  <w:style w:type="paragraph" w:styleId="3">
    <w:name w:val="heading 3"/>
    <w:basedOn w:val="a"/>
    <w:next w:val="a"/>
    <w:link w:val="30"/>
    <w:semiHidden/>
    <w:unhideWhenUsed/>
    <w:qFormat/>
    <w:rsid w:val="0028272C"/>
    <w:pPr>
      <w:widowControl w:val="0"/>
      <w:tabs>
        <w:tab w:val="num" w:pos="2160"/>
      </w:tabs>
      <w:suppressAutoHyphens/>
      <w:spacing w:after="0" w:line="240" w:lineRule="auto"/>
      <w:ind w:left="567" w:hanging="7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8272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28272C"/>
    <w:pPr>
      <w:spacing w:after="0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8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82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Nonformat">
    <w:name w:val="ConsNonformat"/>
    <w:rsid w:val="0028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TNFOMzRaCC0JVlQJ+Qkk6yhqkH6Us/WNgxKk/fck/Hw=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F8T7UhqnDtuY3B7w6CVm3Tvg337/9X3AaGaRtw4bm+43XXOLKEJJGCfemh3HiwLKJ1GCbEj2
    dkvKevKgmaFJJg==
  </SignatureValue>
  <KeyInfo>
    <KeyValue>
      <RSAKeyValue>
        <Modulus>
            A4VVrhS9K5uBBgsjvZp1pGnVZYY96NQZvExDM5kAs66n6AjlZKtxck0oQTKSa+6qAR4CAgOF
            KgcGACQCAgOFKg==
          </Modulus>
        <Exponent>BwYSMA==</Exponent>
      </RSAKeyValue>
    </KeyValue>
    <X509Data>
      <X509Certificate>
          MIIFVjCCBQOgAwIBAgIKEbO0WAAAAAD52zAKBgYqhQMCAgMFADCBkjEeMBwGCSqGSIb3DQEJ
          ARYPY29udGFjdEBla2V5LnJ1MQswCQYDVQQGEwJSVTEVMBMGA1UEBwwM0JzQvtGB0LrQstCw
          MTcwNQYDVQQKDC7Ql9CQ0J4g0KPQtNC+0YHRgtC+0LLQtdGA0Y/RjtGJ0LjQuSDRhtC10L3R
          gtGAMRMwEQYDVQQDEwpDQSBla2V5LnJ1MB4XDTEyMDgxNTEwMjgwMFoXDTEzMDgxNTEwMzAw
          MFowggFXMR8wHQYJKoZIhvcNAQkCExBJTk49MzUyODAyMTUxMTc0MRowGAYIKoUDA4EDAQET
          DDM1MjgwMjE1MTE3NDEiMCAGCSqGSIb3DQEJARYTc2FoYXJvdmFfbXZAbWFpbC5ydTELMAkG
          A1UEBhMCUlUxLzAtBgNVBAgeJgQSBD4EOwQ+BDMEPgQ0BEEEOgQwBE8AIAQ+BDEEOwQwBEEE
          QgRMMRswGQYDVQQHHhIEJwQ1BEAENQQ/BD4EMgQ1BEYxITAfBgNVBAoeGAQiBD4EPAQ4BDsE
          PgQyACAEIQAuBBAALjE3MDUGA1UEDB4uBDAEQAQxBDgEQgRABDAENgQ9BEsEOQAgBEMEPwRA
          BDAEMgQ7BE8ETgRJBDgEOTE9MDsGA1UEAx40BCIEPgQ8BDgEOwQ+BDIAIAQhBDUEQAQzBDUE
          OQAgBBAEPQQwBEIEPgQ7BEwENQQyBDgERzBjMBwGBiqFAwICEzASBgcqhQMCAiQABgcqhQMC
          Ah4BA0MABECq7muSMkEoTXJxq2TlCOinrrMAmTNDTLwZ1Og9hmXVaaR1mr0jCwaBmyu9FK5V
          hQO8hzbTGsatp/gnWVR3wak/o4ICbTCCAmkwDgYDVR0PAQH/BAQDAgTwMBwGCSqGSIb3DQEJ
          DwEB/wQMMAowCAYGKoUDAgIVMGEGA1UdJQRaMFgGCCsGAQUFBwMCBggrBgEFBQcDBAYHKoUD
          AicBAQYHKoUDAgIiBgYIKoUDBgMBAgIGCCqFAwYDAQMBBggqhQMGAwEEAQYIKoUDBgMBBAIG
          CCqFAwYDAQQDMFEGA1UdIARKMEgwCQYHKoUDAwhkATAKBggqhQMDCGQBAjAKBggqhQMDCGQB
          BDAKBggqhQMDCGQBDDAKBggqhQMDCGQBDTALBgkqhQMDAmRBDQswHQYDVR0OBBYEFNJVz5Ss
          l82dxQtzxOiV4nyptpavMB8GA1UdIwQYMBaAFO5BFRzf4NtmAtiM7jg7dJJSdjDkMHcGA1Ud
          HwRwMG4wbKBqoGiGIGh0dHA6Ly9jYS5la2V5LnJ1L2NkcC9DQWVrZXkuY3JshiFodHRwOi8v
          Y2EuZWtleS5wcm8vY2RwL0NBZWtleS5jcmyGIWh0dHA6Ly9jYTIuZWtleS5ydS9jZHAvQ0Fl
          a2V5LmNybDCBnAYIKwYBBQUHAQEEgY8wgYwwLAYIKwYBBQUHMAKGIGh0dHA6Ly9jYS5la2V5
          LnJ1L2NkcC9DQWVrZXkuY2VyMC0GCCsGAQUFBzAChiFodHRwOi8vY2EuZWtleS5wcm8vY2Rw
          L0NBZWtleS5jZXIwLQYIKwYBBQUHMAKGIWh0dHA6Ly9jYTIuZWtleS5ydS9jZHAvQ0Fla2V5
          LmNlcjArBgNVHRAEJDAigA8yMDEyMDgxNTEwMjgwMFqBDzIwMTMwODE1MTAyODAwWjAKBgYq
          hQMCAgMFAANBANZ5JuVa9Ag0/8dDIRPmprQh80yGE7qYJBwnR0dHwRizfk4QwsKf8kPVpAZC
          Jh6k2NJTHx90AeqYSSSs8W3VZXI=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H1OSS6sRjEM+A7dKuGpzIc+1oMI=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numbering.xml?ContentType=application/vnd.openxmlformats-officedocument.wordprocessingml.numbering+xml">
        <DigestMethod Algorithm="http://www.w3.org/2000/09/xmldsig#sha1"/>
        <DigestValue>wuPs6K0eKSJ7ooSKPkpvBiTUCqg=</DigestValue>
      </Reference>
      <Reference URI="/word/settings.xml?ContentType=application/vnd.openxmlformats-officedocument.wordprocessingml.settings+xml">
        <DigestMethod Algorithm="http://www.w3.org/2000/09/xmldsig#sha1"/>
        <DigestValue>ZU6NR1BOAhDI2fj8UWzBXuSUx/E=</DigestValue>
      </Reference>
      <Reference URI="/word/styles.xml?ContentType=application/vnd.openxmlformats-officedocument.wordprocessingml.styles+xml">
        <DigestMethod Algorithm="http://www.w3.org/2000/09/xmldsig#sha1"/>
        <DigestValue>ptF3jFhyrfGjm4b/a47dAIcPs0k=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2013-01-09T10:59:43Z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2012-01-23T11:53:00Z</dcterms:created>
  <dcterms:modified xsi:type="dcterms:W3CDTF">2013-01-09T10:59:00Z</dcterms:modified>
</cp:coreProperties>
</file>