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</w:tblGrid>
      <w:tr w:rsidR="00CC2A59" w:rsidRPr="00CC2A59" w:rsidTr="00CC2A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A59" w:rsidRPr="00CC2A59" w:rsidRDefault="00CC2A59" w:rsidP="00CC2A59">
            <w:pPr>
              <w:rPr>
                <w:b/>
                <w:bCs/>
              </w:rPr>
            </w:pPr>
            <w:r w:rsidRPr="00CC2A59">
              <w:rPr>
                <w:b/>
                <w:bCs/>
              </w:rPr>
              <w:t>78030058599</w:t>
            </w:r>
          </w:p>
        </w:tc>
      </w:tr>
    </w:tbl>
    <w:p w:rsidR="00CC2A59" w:rsidRPr="00CC2A59" w:rsidRDefault="00CC2A59" w:rsidP="00CC2A59"/>
    <w:p w:rsidR="00CC2A59" w:rsidRPr="00CC2A59" w:rsidRDefault="00CC2A59" w:rsidP="00CC2A59">
      <w:r w:rsidRPr="00CC2A59">
        <w:t xml:space="preserve">ОАО «Фонд имущества Санкт-Петербурга» (организатор торгов, далее - ОТ, 190000, Санкт-Петербург, пер. Гривцова, д. 5, ИНН 7838332649, т. (812)7772727: ivanova_av@property-fund.ru) сообщает: 1) Торги по продаже имущества </w:t>
      </w:r>
      <w:r w:rsidRPr="00CC2A59">
        <w:rPr>
          <w:b/>
          <w:bCs/>
        </w:rPr>
        <w:t>ООО «</w:t>
      </w:r>
      <w:proofErr w:type="spellStart"/>
      <w:r w:rsidRPr="00CC2A59">
        <w:rPr>
          <w:b/>
          <w:bCs/>
        </w:rPr>
        <w:t>Интрафлекс</w:t>
      </w:r>
      <w:proofErr w:type="spellEnd"/>
      <w:r w:rsidRPr="00CC2A59">
        <w:rPr>
          <w:b/>
          <w:bCs/>
        </w:rPr>
        <w:t>»</w:t>
      </w:r>
      <w:r w:rsidRPr="00CC2A59">
        <w:t xml:space="preserve"> (Должник), ИНН 6027046476, г. Псков, Зональное шоссе, 46, решение Арбитражного суда Псковской обл. 28.04.2010 г. №А52-5436/2009, конкурсный управляющий </w:t>
      </w:r>
      <w:proofErr w:type="spellStart"/>
      <w:r w:rsidRPr="00CC2A59">
        <w:t>Соцкая</w:t>
      </w:r>
      <w:proofErr w:type="spellEnd"/>
      <w:r w:rsidRPr="00CC2A59">
        <w:t xml:space="preserve"> Н.Н. (КУ), почт</w:t>
      </w:r>
      <w:proofErr w:type="gramStart"/>
      <w:r w:rsidRPr="00CC2A59">
        <w:t>.</w:t>
      </w:r>
      <w:proofErr w:type="gramEnd"/>
      <w:r w:rsidRPr="00CC2A59">
        <w:t xml:space="preserve"> </w:t>
      </w:r>
      <w:proofErr w:type="gramStart"/>
      <w:r w:rsidRPr="00CC2A59">
        <w:t>а</w:t>
      </w:r>
      <w:proofErr w:type="gramEnd"/>
      <w:r w:rsidRPr="00CC2A59">
        <w:t xml:space="preserve">дрес: 115201, Москва, а/я 91, ИНН 772565004658, НП «СРО АУ ЦФО» (ИНН 7705431418) по </w:t>
      </w:r>
      <w:r w:rsidRPr="00CC2A59">
        <w:rPr>
          <w:b/>
          <w:bCs/>
        </w:rPr>
        <w:t>лотам 2-10</w:t>
      </w:r>
      <w:r w:rsidRPr="00CC2A59">
        <w:t xml:space="preserve"> (коды на ЭП: </w:t>
      </w:r>
      <w:r w:rsidRPr="00CC2A59">
        <w:rPr>
          <w:b/>
          <w:bCs/>
        </w:rPr>
        <w:t>40175-40183</w:t>
      </w:r>
      <w:r w:rsidRPr="00CC2A59">
        <w:t>) не состоялись, нет заявок. 2) Назначена электронная продажа путем публичного предложения (Продажа) на эл. торговой площадке ОАО «РАД» (www.lot-online.ru, далее - ЭП) имущества Должника.</w:t>
      </w:r>
    </w:p>
    <w:p w:rsidR="00CC2A59" w:rsidRPr="00CC2A59" w:rsidRDefault="00CC2A59" w:rsidP="00CC2A59">
      <w:r w:rsidRPr="00CC2A59">
        <w:t xml:space="preserve">Адрес всех лотов: г. Псков, ул. Яна Райниса, д. 53, ознакомление с лотами - в течение приема заявок (т. (812)777-27-27). Начальная цена (НЦ, руб., в т.ч. НДС) указана в описании каждого лота и в период с 15.07.2013 г. по 21.07.2013 г. равна НЦ публичной продажи. Обременение лотов 2-10: залог в ОАО «Сбербанк России». </w:t>
      </w:r>
      <w:r w:rsidRPr="00CC2A59">
        <w:rPr>
          <w:b/>
          <w:bCs/>
        </w:rPr>
        <w:t>Лот 2</w:t>
      </w:r>
      <w:r w:rsidRPr="00CC2A59">
        <w:t xml:space="preserve">: Автобус ПАЗ 32053 с АБС, инв. №163, VIN№: Х1М32053030002886. НЦ: 212 400,00; </w:t>
      </w:r>
      <w:r w:rsidRPr="00CC2A59">
        <w:rPr>
          <w:b/>
          <w:bCs/>
        </w:rPr>
        <w:t>Лот 3</w:t>
      </w:r>
      <w:r w:rsidRPr="00CC2A59">
        <w:t xml:space="preserve">: Автомобиль HYUNDAI HD 72 37244 H, инв. №291, VIN №:XOV37244H50000153, № </w:t>
      </w:r>
      <w:proofErr w:type="spellStart"/>
      <w:r w:rsidRPr="00CC2A59">
        <w:t>двиг</w:t>
      </w:r>
      <w:proofErr w:type="spellEnd"/>
      <w:r w:rsidRPr="00CC2A59">
        <w:t xml:space="preserve">. D4AL7R13044, НЦ: 647820,00.; </w:t>
      </w:r>
      <w:r w:rsidRPr="00CC2A59">
        <w:rPr>
          <w:b/>
          <w:bCs/>
        </w:rPr>
        <w:t>Лот 4</w:t>
      </w:r>
      <w:r w:rsidRPr="00CC2A59">
        <w:t xml:space="preserve">: Автомобиль ГАЗ - 32213-415 (Газель), инв. №277, VIN №:Х9632213050424897, № </w:t>
      </w:r>
      <w:proofErr w:type="spellStart"/>
      <w:r w:rsidRPr="00CC2A59">
        <w:t>двиг</w:t>
      </w:r>
      <w:proofErr w:type="spellEnd"/>
      <w:r w:rsidRPr="00CC2A59">
        <w:t xml:space="preserve">. 405220/53082862, НЦ: 82 836,00; </w:t>
      </w:r>
      <w:r w:rsidRPr="00CC2A59">
        <w:rPr>
          <w:b/>
          <w:bCs/>
        </w:rPr>
        <w:t>Лот 5</w:t>
      </w:r>
      <w:r w:rsidRPr="00CC2A59">
        <w:t xml:space="preserve">: Автомобиль ГАЗ - 377020, инв. №171, VIN №:Х1А37702030002587, № </w:t>
      </w:r>
      <w:proofErr w:type="spellStart"/>
      <w:r w:rsidRPr="00CC2A59">
        <w:t>двиг</w:t>
      </w:r>
      <w:proofErr w:type="spellEnd"/>
      <w:r w:rsidRPr="00CC2A59">
        <w:t xml:space="preserve">. 5130ОН/31019083, НЦ: 212400,00; </w:t>
      </w:r>
      <w:r w:rsidRPr="00CC2A59">
        <w:rPr>
          <w:b/>
          <w:bCs/>
        </w:rPr>
        <w:t>Лот 6</w:t>
      </w:r>
      <w:r w:rsidRPr="00CC2A59">
        <w:t xml:space="preserve">: Автомобиль ГАЗ - 3785, инв. №181, VIN №: Х6Н37850030000134, № </w:t>
      </w:r>
      <w:proofErr w:type="spellStart"/>
      <w:r w:rsidRPr="00CC2A59">
        <w:t>двиг</w:t>
      </w:r>
      <w:proofErr w:type="spellEnd"/>
      <w:r w:rsidRPr="00CC2A59">
        <w:t xml:space="preserve">. 51300D/31027144, НЦ: 201708,00; </w:t>
      </w:r>
      <w:r w:rsidRPr="00CC2A59">
        <w:rPr>
          <w:b/>
          <w:bCs/>
        </w:rPr>
        <w:t>Лот 7</w:t>
      </w:r>
      <w:r w:rsidRPr="00CC2A59">
        <w:t xml:space="preserve">: Автомобиль ГАЗ -2217 (Баргузин), инв. №183, VIN №:ХТН22170030055556, № </w:t>
      </w:r>
      <w:proofErr w:type="spellStart"/>
      <w:r w:rsidRPr="00CC2A59">
        <w:t>двиг</w:t>
      </w:r>
      <w:proofErr w:type="spellEnd"/>
      <w:r w:rsidRPr="00CC2A59">
        <w:t xml:space="preserve">. 40630D/33028555, НЦ: 276 120,00.; </w:t>
      </w:r>
      <w:r w:rsidRPr="00CC2A59">
        <w:rPr>
          <w:b/>
          <w:bCs/>
        </w:rPr>
        <w:t>Лот 8</w:t>
      </w:r>
      <w:r w:rsidRPr="00CC2A59">
        <w:t xml:space="preserve">: Автомобиль ГАЗ-3309-355 278461 автофургон, инв. №324, VIN №:Х8927846160ВЕ2008, № </w:t>
      </w:r>
      <w:proofErr w:type="spellStart"/>
      <w:r w:rsidRPr="00CC2A59">
        <w:t>двиг</w:t>
      </w:r>
      <w:proofErr w:type="spellEnd"/>
      <w:r w:rsidRPr="00CC2A59">
        <w:t>. Д245/</w:t>
      </w:r>
      <w:proofErr w:type="spellStart"/>
      <w:r w:rsidRPr="00CC2A59">
        <w:t>б.н</w:t>
      </w:r>
      <w:proofErr w:type="spellEnd"/>
      <w:r w:rsidRPr="00CC2A59">
        <w:t xml:space="preserve">., НЦ:307980,00; </w:t>
      </w:r>
      <w:r w:rsidRPr="00CC2A59">
        <w:rPr>
          <w:b/>
          <w:bCs/>
        </w:rPr>
        <w:t>Лот 9</w:t>
      </w:r>
      <w:r w:rsidRPr="00CC2A59">
        <w:t xml:space="preserve">: Автомобиль ГАЗ-33104-318 28182В автофургон, инв. №322, VIN №: XSU28182B60000116, № </w:t>
      </w:r>
      <w:proofErr w:type="spellStart"/>
      <w:r w:rsidRPr="00CC2A59">
        <w:t>двиг</w:t>
      </w:r>
      <w:proofErr w:type="spellEnd"/>
      <w:r w:rsidRPr="00CC2A59">
        <w:t xml:space="preserve">. Д245.7Е2/189515, НЦ: 307 980,00; </w:t>
      </w:r>
      <w:r w:rsidRPr="00CC2A59">
        <w:rPr>
          <w:b/>
          <w:bCs/>
        </w:rPr>
        <w:t>Лот 10</w:t>
      </w:r>
      <w:r w:rsidRPr="00CC2A59">
        <w:t>: Автомобиль ВАЗ 21099, белый (</w:t>
      </w:r>
      <w:proofErr w:type="spellStart"/>
      <w:r w:rsidRPr="00CC2A59">
        <w:t>серебр</w:t>
      </w:r>
      <w:proofErr w:type="spellEnd"/>
      <w:r w:rsidRPr="00CC2A59">
        <w:t xml:space="preserve">.), инв. №209, VIN №:XТА21099043679389, НЦ: 127440,00. </w:t>
      </w:r>
      <w:proofErr w:type="gramStart"/>
      <w:r w:rsidRPr="00CC2A59">
        <w:t>Прием заявок с 15.07.2013 г. При отсутствии заявки на участие в продаже в установленный графиком снижения цены срок (с предложением по цене не ниже цены, действующей в период подачи заявки), действуют условия снижения цены (график снижения - на ЭП): в первом периоде - на 10% от НЦ в течение каждых 7-ми календарных дней (всего 6 интервалов снижения);</w:t>
      </w:r>
      <w:proofErr w:type="gramEnd"/>
      <w:r w:rsidRPr="00CC2A59">
        <w:t xml:space="preserve"> во втором периоде - на 3% от НЦ в течение каждых 7-ми календарных дней (без ограничения). Окончание приема заявок - </w:t>
      </w:r>
      <w:proofErr w:type="gramStart"/>
      <w:r w:rsidRPr="00CC2A59">
        <w:t>с даты определения</w:t>
      </w:r>
      <w:proofErr w:type="gramEnd"/>
      <w:r w:rsidRPr="00CC2A59">
        <w:t xml:space="preserve"> победителя торгов (протокол на ЭП). Для участия в торгах претендент обязан внести задаток (10% от НЦ соответствующего лота) не позднее даты подачи заявки. Победитель торгов - лицо, первым подавшее заявку и перечислившее задаток в установленный срок.</w:t>
      </w:r>
    </w:p>
    <w:p w:rsidR="00CC2A59" w:rsidRPr="00CC2A59" w:rsidRDefault="00CC2A59" w:rsidP="00CC2A59">
      <w:r w:rsidRPr="00CC2A59">
        <w:t xml:space="preserve">Реквизиты и условия для внесения задатка, перечень документов, необходимых для участия в продаже, порядок заключения и оплаты договора купли-продажи - на ЭП, а также в сообщении в газете «Коммерсантъ» </w:t>
      </w:r>
      <w:r w:rsidRPr="00CC2A59">
        <w:rPr>
          <w:b/>
          <w:bCs/>
        </w:rPr>
        <w:t>№10</w:t>
      </w:r>
      <w:r w:rsidRPr="00CC2A59">
        <w:t xml:space="preserve"> от 21.01.2012 г., с. 69, </w:t>
      </w:r>
      <w:r w:rsidRPr="00CC2A59">
        <w:rPr>
          <w:b/>
          <w:bCs/>
        </w:rPr>
        <w:t>№78030024594</w:t>
      </w:r>
      <w:r w:rsidRPr="00CC2A59">
        <w:t xml:space="preserve"> (www.kommersant.ru).</w:t>
      </w:r>
    </w:p>
    <w:p w:rsidR="00CC2A59" w:rsidRPr="00CC2A59" w:rsidRDefault="00CC2A59" w:rsidP="00CC2A59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9335"/>
      </w:tblGrid>
      <w:tr w:rsidR="00CC2A59" w:rsidRPr="00CC2A59" w:rsidTr="000C1BB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C2A59" w:rsidRPr="00CC2A59" w:rsidRDefault="00CC2A59" w:rsidP="00CC2A59">
            <w:r w:rsidRPr="00CC2A59">
              <w:drawing>
                <wp:inline distT="0" distB="0" distL="0" distR="0" wp14:anchorId="03299B94" wp14:editId="6E421E08">
                  <wp:extent cx="238125" cy="238125"/>
                  <wp:effectExtent l="0" t="0" r="9525" b="9525"/>
                  <wp:docPr id="1" name="Рисунок 1" descr="Открыть страницу в формате PD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крыть страницу в формате PD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CC2A59" w:rsidRPr="00CC2A59" w:rsidRDefault="00CC2A59" w:rsidP="000C1BBA">
            <w:r w:rsidRPr="00CC2A59">
              <w:t xml:space="preserve">Это объявление опубликовано в газете "Коммерсантъ" №122 от 13.07.2013, на стр. 51 </w:t>
            </w:r>
            <w:r w:rsidRPr="00CC2A59">
              <w:br/>
            </w:r>
            <w:bookmarkStart w:id="0" w:name="_GoBack"/>
            <w:bookmarkEnd w:id="0"/>
            <w:r w:rsidRPr="00CC2A59">
              <w:t xml:space="preserve"> </w:t>
            </w:r>
          </w:p>
        </w:tc>
      </w:tr>
    </w:tbl>
    <w:p w:rsidR="003C296B" w:rsidRDefault="003C296B"/>
    <w:sectPr w:rsidR="003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9"/>
    <w:rsid w:val="000C1BBA"/>
    <w:rsid w:val="003C296B"/>
    <w:rsid w:val="00960779"/>
    <w:rsid w:val="00C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A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A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9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mmersant.ru/doc.aspx?docsid=2233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3</cp:revision>
  <dcterms:created xsi:type="dcterms:W3CDTF">2013-07-15T13:03:00Z</dcterms:created>
  <dcterms:modified xsi:type="dcterms:W3CDTF">2013-07-15T13:03:00Z</dcterms:modified>
</cp:coreProperties>
</file>