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85" w:rsidRPr="004E3085" w:rsidRDefault="004E3085" w:rsidP="004E3085">
      <w:pPr>
        <w:spacing w:before="120" w:after="120" w:line="240" w:lineRule="auto"/>
        <w:ind w:firstLine="567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4E3085">
        <w:rPr>
          <w:rFonts w:ascii="Arial Narrow" w:eastAsia="Times New Roman" w:hAnsi="Arial Narrow" w:cs="Times New Roman"/>
          <w:b/>
          <w:color w:val="000000"/>
          <w:lang w:eastAsia="ru-RU"/>
        </w:rPr>
        <w:t>Приложение № 1</w:t>
      </w:r>
    </w:p>
    <w:p w:rsidR="004E3085" w:rsidRPr="004E3085" w:rsidRDefault="004E3085" w:rsidP="004E3085">
      <w:pPr>
        <w:spacing w:before="120" w:after="12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0"/>
          <w:lang w:eastAsia="ru-RU"/>
        </w:rPr>
      </w:pPr>
      <w:r w:rsidRPr="004E3085">
        <w:rPr>
          <w:rFonts w:ascii="Arial Narrow" w:eastAsia="Times New Roman" w:hAnsi="Arial Narrow" w:cs="Times New Roman"/>
          <w:color w:val="000000"/>
          <w:sz w:val="20"/>
          <w:lang w:eastAsia="ru-RU"/>
        </w:rPr>
        <w:t xml:space="preserve"> к  «ПОЛОЖЕНИЮ О ПОРЯДКЕ, СРОКАХ И УСЛОВИЯХ ПРОДАЖИ </w:t>
      </w:r>
      <w:r w:rsidR="00457090">
        <w:rPr>
          <w:rFonts w:ascii="Arial Narrow" w:eastAsia="Times New Roman" w:hAnsi="Arial Narrow" w:cs="Times New Roman"/>
          <w:color w:val="000000"/>
          <w:sz w:val="20"/>
          <w:lang w:eastAsia="ru-RU"/>
        </w:rPr>
        <w:t xml:space="preserve"> </w:t>
      </w:r>
      <w:r w:rsidRPr="004E3085">
        <w:rPr>
          <w:rFonts w:ascii="Arial Narrow" w:eastAsia="Times New Roman" w:hAnsi="Arial Narrow" w:cs="Times New Roman"/>
          <w:color w:val="000000"/>
          <w:sz w:val="20"/>
          <w:lang w:eastAsia="ru-RU"/>
        </w:rPr>
        <w:t xml:space="preserve">ИМУЩЕСТВА Общества с ограниченной ответственностью Крестьянское (фермерское) хозяйство «Простор», утвержденного </w:t>
      </w:r>
      <w:r w:rsidR="00D35621">
        <w:rPr>
          <w:rFonts w:ascii="Arial Narrow" w:eastAsia="Times New Roman" w:hAnsi="Arial Narrow" w:cs="Times New Roman"/>
          <w:color w:val="000000"/>
          <w:sz w:val="20"/>
          <w:lang w:eastAsia="ru-RU"/>
        </w:rPr>
        <w:t>Собранием</w:t>
      </w:r>
      <w:r w:rsidR="00100229">
        <w:rPr>
          <w:rFonts w:ascii="Arial Narrow" w:eastAsia="Times New Roman" w:hAnsi="Arial Narrow" w:cs="Times New Roman"/>
          <w:color w:val="000000"/>
          <w:sz w:val="20"/>
          <w:lang w:eastAsia="ru-RU"/>
        </w:rPr>
        <w:t xml:space="preserve"> кредиторов ОООКФХ «Простор».</w:t>
      </w:r>
      <w:bookmarkStart w:id="0" w:name="_GoBack"/>
      <w:bookmarkEnd w:id="0"/>
    </w:p>
    <w:p w:rsidR="004E3085" w:rsidRPr="004E3085" w:rsidRDefault="004E3085" w:rsidP="004E3085">
      <w:pPr>
        <w:spacing w:before="120" w:after="12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0"/>
          <w:lang w:eastAsia="ru-RU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512"/>
        <w:gridCol w:w="1842"/>
      </w:tblGrid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vAlign w:val="center"/>
            <w:hideMark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Рыночная стоимость с учетом округления с НДС, руб.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Зерносклад: назначение – нежилое; 1 – этажный, общая площадь 608,7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.; инв. №Р20/9822; лит.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А; адрес: в 120 м по направлению на север от ориентира жилой дом, расположенного за пределами участка, адрес ориентира: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Центральная, д.57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299700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Зерносклад: назначение – нежилое; 1 – этажный, общая площадь 446,9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.; инв. №Р20/9820; лит.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; адрес: в 120 м по направлению на север от ориентира жилой дом, расположенного за пределами участка, адрес ориентира: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Центральная, д.57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177300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Коровник: назначение – нежилое; 1 – этажный, общая площадь 742,1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.; инв. №Р20/10241; лит.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Е, Е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, Е2;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Первостепановское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в 150 м по направлению на север от ориентира жилой дом, расположенного за пределами участка, адрес ориентира: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Центральная, д.37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368100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Ангар: назначение – нежилое; 1 – этажный, общая площадь 767,2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.; инв. №Р20/9817; лит.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адрес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: в 120 м по направлению на север от ориентира жилой дом, расположенного за пределами участка, адрес ориентира: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Первостепановское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д. Степное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Центральная, д.57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324900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Гараж: назначение – нежилое; 1 – этажный, общая площадь 842,2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.; инв. №Р20/9818; лит.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Л, Л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; адрес: в 150 м по направлению на север от ориентира жилой дом, расположенного за пределами участка, адрес ориентира: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Центральная, д.57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317700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Крытый ток: назначение – нежилое; 1 – этажный, общая площадь 716,3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.; инв. №Р20/10239; лит.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О; адрес: в 200 м по направлению на север от ориентира жилой дом, расположенного за пределами участка, адрес ориентира: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Центральная, д.37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98100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Дом охранника: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30600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Кузница: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31500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Склад ГСМ: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21600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Склад: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112500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Телятник: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408600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Коровник: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442800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Сенохранилище: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38700</w:t>
            </w:r>
          </w:p>
        </w:tc>
      </w:tr>
      <w:tr w:rsidR="004E3085" w:rsidRPr="004E3085" w:rsidTr="002A16FA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4E3085" w:rsidRPr="004E3085" w:rsidRDefault="004E3085" w:rsidP="004E30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Арочный склад: назначение – нежилое; 1 – этажный, адрес: Чувашская Республика,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Цивильский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р-н, д. </w:t>
            </w:r>
            <w:proofErr w:type="gram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Степное</w:t>
            </w:r>
            <w:proofErr w:type="gram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Тугаево</w:t>
            </w:r>
            <w:proofErr w:type="spellEnd"/>
            <w:r w:rsidRPr="004E30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E3085" w:rsidRPr="004E3085" w:rsidRDefault="00F70D17" w:rsidP="004E30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70D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18900</w:t>
            </w:r>
          </w:p>
        </w:tc>
      </w:tr>
    </w:tbl>
    <w:p w:rsidR="003A778C" w:rsidRPr="004E3085" w:rsidRDefault="00F70D17" w:rsidP="004E3085">
      <w:pPr>
        <w:rPr>
          <w:rFonts w:ascii="Arial Narrow" w:hAnsi="Arial Narrow"/>
        </w:rPr>
      </w:pPr>
      <w:r w:rsidRPr="004E3085">
        <w:rPr>
          <w:rFonts w:ascii="Arial Narrow" w:eastAsia="Times New Roman" w:hAnsi="Arial Narrow" w:cs="Times New Roman"/>
          <w:sz w:val="18"/>
          <w:szCs w:val="18"/>
          <w:lang w:eastAsia="ru-RU"/>
        </w:rPr>
        <w:t>2</w:t>
      </w:r>
    </w:p>
    <w:p w:rsidR="004E3085" w:rsidRPr="004E3085" w:rsidRDefault="004E3085" w:rsidP="004E3085">
      <w:pPr>
        <w:rPr>
          <w:rFonts w:ascii="Arial Narrow" w:hAnsi="Arial Narrow"/>
        </w:rPr>
      </w:pPr>
    </w:p>
    <w:p w:rsidR="004E3085" w:rsidRPr="004E3085" w:rsidRDefault="004E3085" w:rsidP="004E3085">
      <w:pPr>
        <w:rPr>
          <w:rFonts w:ascii="Arial Narrow" w:hAnsi="Arial Narrow"/>
        </w:rPr>
      </w:pPr>
      <w:r w:rsidRPr="004E3085">
        <w:rPr>
          <w:rFonts w:ascii="Arial Narrow" w:hAnsi="Arial Narrow"/>
        </w:rPr>
        <w:t xml:space="preserve">Конкурсный управляющий ООО «КФХ «Простор»                                      </w:t>
      </w:r>
      <w:proofErr w:type="spellStart"/>
      <w:r w:rsidRPr="004E3085">
        <w:rPr>
          <w:rFonts w:ascii="Arial Narrow" w:hAnsi="Arial Narrow"/>
        </w:rPr>
        <w:t>Литти</w:t>
      </w:r>
      <w:proofErr w:type="spellEnd"/>
      <w:r w:rsidRPr="004E3085">
        <w:rPr>
          <w:rFonts w:ascii="Arial Narrow" w:hAnsi="Arial Narrow"/>
        </w:rPr>
        <w:t xml:space="preserve"> Б.П.</w:t>
      </w:r>
    </w:p>
    <w:sectPr w:rsidR="004E3085" w:rsidRPr="004E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85"/>
    <w:rsid w:val="00100229"/>
    <w:rsid w:val="003A778C"/>
    <w:rsid w:val="00457090"/>
    <w:rsid w:val="004E3085"/>
    <w:rsid w:val="0077105F"/>
    <w:rsid w:val="009557A3"/>
    <w:rsid w:val="00D35621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3</cp:revision>
  <cp:lastPrinted>2013-06-17T04:53:00Z</cp:lastPrinted>
  <dcterms:created xsi:type="dcterms:W3CDTF">2013-08-13T10:04:00Z</dcterms:created>
  <dcterms:modified xsi:type="dcterms:W3CDTF">2013-08-13T10:05:00Z</dcterms:modified>
</cp:coreProperties>
</file>