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A" w:rsidRPr="00F27D14" w:rsidRDefault="00291CEA" w:rsidP="00291CEA">
      <w:pPr>
        <w:ind w:left="-851" w:right="-2" w:firstLine="709"/>
        <w:contextualSpacing/>
        <w:jc w:val="center"/>
        <w:rPr>
          <w:b/>
          <w:sz w:val="20"/>
          <w:szCs w:val="20"/>
        </w:rPr>
      </w:pPr>
      <w:r w:rsidRPr="00F27D14">
        <w:rPr>
          <w:b/>
          <w:sz w:val="20"/>
          <w:szCs w:val="20"/>
        </w:rPr>
        <w:t>(Проект) Договора задатка (дата, место заключения)</w:t>
      </w:r>
    </w:p>
    <w:p w:rsidR="00291CEA" w:rsidRPr="00F27D14" w:rsidRDefault="00291CEA" w:rsidP="00291CEA">
      <w:pPr>
        <w:pStyle w:val="a3"/>
        <w:spacing w:before="0" w:beforeAutospacing="0" w:after="0" w:afterAutospacing="0"/>
        <w:ind w:right="-24" w:firstLine="567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>________________, именуемый в дальнейшем Заявитель, в лице __________________, действующего на основании _____________, с од</w:t>
      </w:r>
      <w:proofErr w:type="gramStart"/>
      <w:r w:rsidRPr="00F27D14">
        <w:rPr>
          <w:sz w:val="20"/>
          <w:szCs w:val="20"/>
        </w:rPr>
        <w:t>.</w:t>
      </w:r>
      <w:proofErr w:type="gramEnd"/>
      <w:r w:rsidRPr="00F27D14">
        <w:rPr>
          <w:sz w:val="20"/>
          <w:szCs w:val="20"/>
        </w:rPr>
        <w:t xml:space="preserve"> </w:t>
      </w:r>
      <w:proofErr w:type="gramStart"/>
      <w:r w:rsidRPr="00F27D14">
        <w:rPr>
          <w:sz w:val="20"/>
          <w:szCs w:val="20"/>
        </w:rPr>
        <w:t>с</w:t>
      </w:r>
      <w:proofErr w:type="gramEnd"/>
      <w:r w:rsidRPr="00F27D14">
        <w:rPr>
          <w:sz w:val="20"/>
          <w:szCs w:val="20"/>
        </w:rPr>
        <w:t>т., и</w:t>
      </w:r>
      <w:r w:rsidRPr="00F27D14">
        <w:rPr>
          <w:b/>
          <w:sz w:val="20"/>
          <w:szCs w:val="20"/>
        </w:rPr>
        <w:t xml:space="preserve"> конкурсный управляющий имуществом Индивидуального  предпринимателя – главы крестьянского (фермерского) хозяйства Ковалева Николая Михайловича</w:t>
      </w:r>
      <w:r w:rsidRPr="00F27D14">
        <w:rPr>
          <w:sz w:val="20"/>
          <w:szCs w:val="20"/>
        </w:rPr>
        <w:t xml:space="preserve"> </w:t>
      </w:r>
      <w:r w:rsidRPr="00F27D14">
        <w:rPr>
          <w:b/>
          <w:sz w:val="20"/>
          <w:szCs w:val="20"/>
        </w:rPr>
        <w:t>(сокращенное наименование – ИП глава КФХ Ковалев Н.М</w:t>
      </w:r>
      <w:r w:rsidRPr="00F27D14">
        <w:rPr>
          <w:sz w:val="20"/>
          <w:szCs w:val="20"/>
        </w:rPr>
        <w:t xml:space="preserve">.) </w:t>
      </w:r>
      <w:r w:rsidRPr="00F27D14">
        <w:rPr>
          <w:b/>
          <w:sz w:val="20"/>
          <w:szCs w:val="20"/>
        </w:rPr>
        <w:t xml:space="preserve">Чернышов Сергей Евгеньевич, </w:t>
      </w:r>
      <w:r w:rsidRPr="00F27D14">
        <w:rPr>
          <w:sz w:val="20"/>
          <w:szCs w:val="20"/>
        </w:rPr>
        <w:t>действующий на основании решения Арбитражного суда Костромской области от «14» декабря 2012 г. по делу №А31-2044/2012, с др. ст., заключили настоящий договор:</w:t>
      </w:r>
    </w:p>
    <w:p w:rsidR="00291CEA" w:rsidRPr="00F27D14" w:rsidRDefault="00291CEA" w:rsidP="00291CEA">
      <w:pPr>
        <w:pStyle w:val="a3"/>
        <w:spacing w:before="0" w:beforeAutospacing="0" w:after="0" w:afterAutospacing="0"/>
        <w:ind w:right="-24" w:firstLine="567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>1. Предмет договора: 1.1. В соответствии с сообщением о проведении торгов по продаже имущества ИП ГКФХ Ковалева Николая Михайловича (ИНН 440703298355, ОГРНИП 307443603800052)</w:t>
      </w:r>
      <w:r w:rsidRPr="00F27D14">
        <w:rPr>
          <w:bCs/>
          <w:sz w:val="20"/>
          <w:szCs w:val="20"/>
        </w:rPr>
        <w:t>,</w:t>
      </w:r>
      <w:r w:rsidRPr="00F27D14">
        <w:rPr>
          <w:sz w:val="20"/>
          <w:szCs w:val="20"/>
        </w:rPr>
        <w:t xml:space="preserve"> которое состоится ____, Заявитель вносит, а Организатор торгов принимает задаток на участие в аукционе по продаже: (указывается № лота и наименование имущества).   </w:t>
      </w:r>
    </w:p>
    <w:p w:rsidR="00291CEA" w:rsidRPr="00F27D14" w:rsidRDefault="00291CEA" w:rsidP="00291CEA">
      <w:pPr>
        <w:pStyle w:val="a3"/>
        <w:spacing w:before="0" w:beforeAutospacing="0" w:after="0" w:afterAutospacing="0"/>
        <w:ind w:right="-24" w:firstLine="567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2. Порядок расчетов: 2.1. Сумма задатка составляет ___ руб. </w:t>
      </w:r>
    </w:p>
    <w:p w:rsidR="00291CEA" w:rsidRPr="00F27D14" w:rsidRDefault="00291CEA" w:rsidP="00291CEA">
      <w:pPr>
        <w:pStyle w:val="Standard"/>
        <w:ind w:right="-24" w:firstLine="567"/>
        <w:contextualSpacing/>
        <w:jc w:val="both"/>
        <w:rPr>
          <w:rFonts w:cs="Times New Roman"/>
          <w:sz w:val="20"/>
          <w:szCs w:val="20"/>
        </w:rPr>
      </w:pPr>
      <w:r w:rsidRPr="00F27D14">
        <w:rPr>
          <w:rFonts w:cs="Times New Roman"/>
          <w:sz w:val="20"/>
          <w:szCs w:val="20"/>
        </w:rPr>
        <w:t>2.2. Заявитель вносит сумму задатка путем перечисления денежных средств на расчетный</w:t>
      </w:r>
      <w:r w:rsidRPr="00F27D14">
        <w:rPr>
          <w:rFonts w:cs="Times New Roman"/>
          <w:sz w:val="20"/>
          <w:szCs w:val="20"/>
        </w:rPr>
        <w:tab/>
        <w:t xml:space="preserve"> счет и предъявляет Организатору торгов платежный документ с отметкой банка об исполнении.</w:t>
      </w:r>
    </w:p>
    <w:p w:rsidR="00291CEA" w:rsidRPr="00F27D14" w:rsidRDefault="00291CEA" w:rsidP="00291CEA">
      <w:pPr>
        <w:pStyle w:val="a3"/>
        <w:spacing w:before="0" w:beforeAutospacing="0" w:after="0" w:afterAutospacing="0"/>
        <w:ind w:right="-24" w:firstLine="567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>2.3. Заявитель в платежном поручении в назначении платежа указывает: «Оплата задатка на участие в аукционе Лот №___».</w:t>
      </w:r>
    </w:p>
    <w:p w:rsidR="00291CEA" w:rsidRPr="00F27D14" w:rsidRDefault="00291CEA" w:rsidP="00291CEA">
      <w:pPr>
        <w:pStyle w:val="a3"/>
        <w:spacing w:before="0" w:beforeAutospacing="0" w:after="0" w:afterAutospacing="0"/>
        <w:ind w:right="-24" w:firstLine="567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>3. Права и обязанности сторон: 3.1. Заявитель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:rsidR="00291CEA" w:rsidRPr="00F27D14" w:rsidRDefault="00291CEA" w:rsidP="00291CEA">
      <w:pPr>
        <w:pStyle w:val="a3"/>
        <w:spacing w:before="0" w:beforeAutospacing="0" w:after="0" w:afterAutospacing="0"/>
        <w:ind w:right="-24" w:firstLine="567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>3.2. В случае победы на аукционе Заявитель обязан заключить договор куп.-пр. в течение 5 дней с даты получения предложения конкур. управляющего заключить договор куп.-пр. и оплатить имущество в течени</w:t>
      </w:r>
      <w:proofErr w:type="gramStart"/>
      <w:r w:rsidRPr="00F27D14">
        <w:rPr>
          <w:sz w:val="20"/>
          <w:szCs w:val="20"/>
        </w:rPr>
        <w:t>и</w:t>
      </w:r>
      <w:proofErr w:type="gramEnd"/>
      <w:r w:rsidRPr="00F27D14">
        <w:rPr>
          <w:sz w:val="20"/>
          <w:szCs w:val="20"/>
        </w:rPr>
        <w:t xml:space="preserve"> 30 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:rsidR="00291CEA" w:rsidRPr="00F27D14" w:rsidRDefault="00291CEA" w:rsidP="00291CEA">
      <w:pPr>
        <w:pStyle w:val="a3"/>
        <w:spacing w:before="0" w:beforeAutospacing="0" w:after="0" w:afterAutospacing="0"/>
        <w:ind w:right="-24" w:firstLine="567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3.3. В случае отказа Заявителя от заключения договора купли-продажи при признании его победителем аукциона или </w:t>
      </w:r>
      <w:proofErr w:type="gramStart"/>
      <w:r w:rsidRPr="00F27D14">
        <w:rPr>
          <w:sz w:val="20"/>
          <w:szCs w:val="20"/>
        </w:rPr>
        <w:t>не внесения</w:t>
      </w:r>
      <w:proofErr w:type="gramEnd"/>
      <w:r w:rsidRPr="00F27D14">
        <w:rPr>
          <w:sz w:val="20"/>
          <w:szCs w:val="20"/>
        </w:rPr>
        <w:t xml:space="preserve"> им платежей в срок, указанный в п.3.2. настоящего договора, сумма задатка остается в распоряжении Организатора торгов.</w:t>
      </w:r>
    </w:p>
    <w:p w:rsidR="00291CEA" w:rsidRPr="00F27D14" w:rsidRDefault="00291CEA" w:rsidP="00291CEA">
      <w:pPr>
        <w:pStyle w:val="a3"/>
        <w:spacing w:before="0" w:beforeAutospacing="0" w:after="0" w:afterAutospacing="0"/>
        <w:ind w:right="-24" w:firstLine="567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>3.4. В случае если аукцион не состоялся, задаток должен быть возвращен Организатором торгов Заявителю в течение 5 раб</w:t>
      </w:r>
      <w:proofErr w:type="gramStart"/>
      <w:r w:rsidRPr="00F27D14">
        <w:rPr>
          <w:sz w:val="20"/>
          <w:szCs w:val="20"/>
        </w:rPr>
        <w:t>.</w:t>
      </w:r>
      <w:proofErr w:type="gramEnd"/>
      <w:r w:rsidRPr="00F27D14">
        <w:rPr>
          <w:sz w:val="20"/>
          <w:szCs w:val="20"/>
        </w:rPr>
        <w:t xml:space="preserve"> </w:t>
      </w:r>
      <w:proofErr w:type="gramStart"/>
      <w:r w:rsidRPr="00F27D14">
        <w:rPr>
          <w:sz w:val="20"/>
          <w:szCs w:val="20"/>
        </w:rPr>
        <w:t>д</w:t>
      </w:r>
      <w:proofErr w:type="gramEnd"/>
      <w:r w:rsidRPr="00F27D14">
        <w:rPr>
          <w:sz w:val="20"/>
          <w:szCs w:val="20"/>
        </w:rPr>
        <w:t>ней после подписания протокола о результатах проведения торгов.</w:t>
      </w:r>
    </w:p>
    <w:p w:rsidR="00291CEA" w:rsidRPr="00F27D14" w:rsidRDefault="00291CEA" w:rsidP="00291CEA">
      <w:pPr>
        <w:pStyle w:val="a3"/>
        <w:spacing w:before="0" w:beforeAutospacing="0" w:after="0" w:afterAutospacing="0"/>
        <w:ind w:right="-24" w:firstLine="567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>3.5. В случае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</w:p>
    <w:p w:rsidR="00291CEA" w:rsidRPr="00F27D14" w:rsidRDefault="00291CEA" w:rsidP="00291CEA">
      <w:pPr>
        <w:pStyle w:val="a3"/>
        <w:spacing w:before="0" w:beforeAutospacing="0" w:after="0" w:afterAutospacing="0"/>
        <w:ind w:right="-24" w:firstLine="567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4. Ответственность сторон: </w:t>
      </w:r>
    </w:p>
    <w:p w:rsidR="00291CEA" w:rsidRPr="00F27D14" w:rsidRDefault="00291CEA" w:rsidP="00291CEA">
      <w:pPr>
        <w:pStyle w:val="a3"/>
        <w:spacing w:before="0" w:beforeAutospacing="0" w:after="0" w:afterAutospacing="0"/>
        <w:ind w:right="-24" w:firstLine="567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>4.1. Споры по договору рассматриваются в судебном порядке.</w:t>
      </w:r>
    </w:p>
    <w:p w:rsidR="00291CEA" w:rsidRPr="00F27D14" w:rsidRDefault="00291CEA" w:rsidP="00291CEA">
      <w:pPr>
        <w:pStyle w:val="a3"/>
        <w:spacing w:before="0" w:beforeAutospacing="0" w:after="0" w:afterAutospacing="0"/>
        <w:ind w:right="-24" w:firstLine="567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>4.2. Взаимоотношения сторон, не предусмотренные настоящим договором, регулируется законодательством РФ.</w:t>
      </w:r>
    </w:p>
    <w:p w:rsidR="00291CEA" w:rsidRPr="00F27D14" w:rsidRDefault="00291CEA" w:rsidP="00291CEA">
      <w:pPr>
        <w:pStyle w:val="a3"/>
        <w:spacing w:before="0" w:beforeAutospacing="0" w:after="0" w:afterAutospacing="0"/>
        <w:ind w:right="-24" w:firstLine="567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>5. Реквизиты и подписи сторон.</w:t>
      </w:r>
    </w:p>
    <w:p w:rsidR="000D47A5" w:rsidRDefault="000D47A5">
      <w:bookmarkStart w:id="0" w:name="_GoBack"/>
      <w:bookmarkEnd w:id="0"/>
    </w:p>
    <w:sectPr w:rsidR="000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EA"/>
    <w:rsid w:val="000D47A5"/>
    <w:rsid w:val="00291CEA"/>
    <w:rsid w:val="00486179"/>
    <w:rsid w:val="008148A7"/>
    <w:rsid w:val="0096353A"/>
    <w:rsid w:val="00B93E41"/>
    <w:rsid w:val="00E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CEA"/>
    <w:pPr>
      <w:spacing w:before="100" w:beforeAutospacing="1" w:after="100" w:afterAutospacing="1"/>
    </w:pPr>
  </w:style>
  <w:style w:type="paragraph" w:customStyle="1" w:styleId="Standard">
    <w:name w:val="Standard"/>
    <w:rsid w:val="00291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CEA"/>
    <w:pPr>
      <w:spacing w:before="100" w:beforeAutospacing="1" w:after="100" w:afterAutospacing="1"/>
    </w:pPr>
  </w:style>
  <w:style w:type="paragraph" w:customStyle="1" w:styleId="Standard">
    <w:name w:val="Standard"/>
    <w:rsid w:val="00291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>Hewlett-Packard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1</cp:revision>
  <dcterms:created xsi:type="dcterms:W3CDTF">2013-07-03T08:01:00Z</dcterms:created>
  <dcterms:modified xsi:type="dcterms:W3CDTF">2013-07-03T08:01:00Z</dcterms:modified>
</cp:coreProperties>
</file>