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EB16BB">
        <w:rPr>
          <w:sz w:val="22"/>
          <w:szCs w:val="22"/>
        </w:rPr>
        <w:t xml:space="preserve">ОАО «Фонд имущества Санкт-Петербурга» (ИНН 7838332649, 190000, С-Петербург, пер. </w:t>
      </w:r>
      <w:proofErr w:type="spellStart"/>
      <w:r w:rsidRPr="00EB16BB">
        <w:rPr>
          <w:sz w:val="22"/>
          <w:szCs w:val="22"/>
        </w:rPr>
        <w:t>Гривцова</w:t>
      </w:r>
      <w:proofErr w:type="spellEnd"/>
      <w:r w:rsidRPr="00EB16BB">
        <w:rPr>
          <w:sz w:val="22"/>
          <w:szCs w:val="22"/>
        </w:rPr>
        <w:t xml:space="preserve">, д. 5, (812) 334 47 65, </w:t>
      </w:r>
      <w:hyperlink r:id="rId5" w:history="1">
        <w:r w:rsidRPr="00EB16BB">
          <w:rPr>
            <w:rStyle w:val="a3"/>
            <w:sz w:val="22"/>
            <w:szCs w:val="22"/>
            <w:lang w:val="en-US"/>
          </w:rPr>
          <w:t>ivanova</w:t>
        </w:r>
        <w:r w:rsidRPr="00EB16BB">
          <w:rPr>
            <w:rStyle w:val="a3"/>
            <w:sz w:val="22"/>
            <w:szCs w:val="22"/>
          </w:rPr>
          <w:t>_</w:t>
        </w:r>
        <w:r w:rsidRPr="00EB16BB">
          <w:rPr>
            <w:rStyle w:val="a3"/>
            <w:sz w:val="22"/>
            <w:szCs w:val="22"/>
            <w:lang w:val="en-US"/>
          </w:rPr>
          <w:t>av</w:t>
        </w:r>
        <w:r w:rsidRPr="00EB16BB">
          <w:rPr>
            <w:rStyle w:val="a3"/>
            <w:sz w:val="22"/>
            <w:szCs w:val="22"/>
          </w:rPr>
          <w:t>@</w:t>
        </w:r>
        <w:r w:rsidRPr="00EB16BB">
          <w:rPr>
            <w:rStyle w:val="a3"/>
            <w:sz w:val="22"/>
            <w:szCs w:val="22"/>
            <w:lang w:val="en-US"/>
          </w:rPr>
          <w:t>property</w:t>
        </w:r>
        <w:r w:rsidRPr="00EB16BB">
          <w:rPr>
            <w:rStyle w:val="a3"/>
            <w:sz w:val="22"/>
            <w:szCs w:val="22"/>
          </w:rPr>
          <w:t>-</w:t>
        </w:r>
        <w:r w:rsidRPr="00EB16BB">
          <w:rPr>
            <w:rStyle w:val="a3"/>
            <w:sz w:val="22"/>
            <w:szCs w:val="22"/>
            <w:lang w:val="en-US"/>
          </w:rPr>
          <w:t>fund</w:t>
        </w:r>
        <w:r w:rsidRPr="00EB16BB">
          <w:rPr>
            <w:rStyle w:val="a3"/>
            <w:sz w:val="22"/>
            <w:szCs w:val="22"/>
          </w:rPr>
          <w:t>.</w:t>
        </w:r>
        <w:r w:rsidRPr="00EB16BB">
          <w:rPr>
            <w:rStyle w:val="a3"/>
            <w:sz w:val="22"/>
            <w:szCs w:val="22"/>
            <w:lang w:val="en-US"/>
          </w:rPr>
          <w:t>ru</w:t>
        </w:r>
      </w:hyperlink>
      <w:r w:rsidRPr="00EB16BB">
        <w:rPr>
          <w:sz w:val="22"/>
          <w:szCs w:val="22"/>
        </w:rPr>
        <w:t xml:space="preserve">., далее - Организатор торгов, действующее по поручению конкурсного управляющего ООО «Базис» (адрес: 195271, г. Санкт-Петербург, </w:t>
      </w:r>
      <w:proofErr w:type="spellStart"/>
      <w:r w:rsidRPr="00EB16BB">
        <w:rPr>
          <w:sz w:val="22"/>
          <w:szCs w:val="22"/>
        </w:rPr>
        <w:t>пр-кт</w:t>
      </w:r>
      <w:proofErr w:type="spellEnd"/>
      <w:r w:rsidRPr="00EB16BB">
        <w:rPr>
          <w:sz w:val="22"/>
          <w:szCs w:val="22"/>
        </w:rPr>
        <w:t xml:space="preserve"> Мечникова, д. 19, решение АС Санкт-Петербурга и Ленинградской области о признании банкротом от 06.12.2011 дело №А56-58340/2011, далее – Должник) Левчук Ольги Ивановны (ИНН: 575200494876, почт</w:t>
      </w:r>
      <w:proofErr w:type="gramEnd"/>
      <w:r w:rsidRPr="00EB16BB">
        <w:rPr>
          <w:sz w:val="22"/>
          <w:szCs w:val="22"/>
        </w:rPr>
        <w:t xml:space="preserve">. </w:t>
      </w:r>
      <w:proofErr w:type="gramStart"/>
      <w:r w:rsidRPr="00EB16BB">
        <w:rPr>
          <w:sz w:val="22"/>
          <w:szCs w:val="22"/>
        </w:rPr>
        <w:t xml:space="preserve">адрес: 129090, Москва, а/я 52, т. (495) 775 49 96, </w:t>
      </w:r>
      <w:r w:rsidRPr="00EB16BB">
        <w:rPr>
          <w:sz w:val="22"/>
          <w:szCs w:val="22"/>
          <w:lang w:val="en-US"/>
        </w:rPr>
        <w:t>ollevchuk</w:t>
      </w:r>
      <w:r w:rsidRPr="00EB16BB">
        <w:rPr>
          <w:sz w:val="22"/>
          <w:szCs w:val="22"/>
        </w:rPr>
        <w:t>@</w:t>
      </w:r>
      <w:r w:rsidRPr="00EB16BB">
        <w:rPr>
          <w:sz w:val="22"/>
          <w:szCs w:val="22"/>
          <w:lang w:val="en-US"/>
        </w:rPr>
        <w:t>yandex</w:t>
      </w:r>
      <w:r w:rsidRPr="00EB16BB">
        <w:rPr>
          <w:sz w:val="22"/>
          <w:szCs w:val="22"/>
        </w:rPr>
        <w:t>.</w:t>
      </w:r>
      <w:r w:rsidRPr="00EB16BB">
        <w:rPr>
          <w:sz w:val="22"/>
          <w:szCs w:val="22"/>
          <w:lang w:val="en-US"/>
        </w:rPr>
        <w:t>ru</w:t>
      </w:r>
      <w:r w:rsidRPr="00EB16BB">
        <w:rPr>
          <w:sz w:val="22"/>
          <w:szCs w:val="22"/>
        </w:rPr>
        <w:t>, член НП МСРО «Содействие» (ИНН: 5752030226</w:t>
      </w:r>
      <w:r w:rsidRPr="00EB16BB">
        <w:rPr>
          <w:bCs/>
          <w:sz w:val="22"/>
          <w:szCs w:val="22"/>
        </w:rPr>
        <w:t>, 302004, г. Орел, ул. 3-я Курская, 15</w:t>
      </w:r>
      <w:r w:rsidRPr="00EB16BB">
        <w:rPr>
          <w:sz w:val="22"/>
          <w:szCs w:val="22"/>
        </w:rPr>
        <w:t xml:space="preserve">), назначена определением АС СПб и ЛО от 10.04.2013 по делу А56-58340/2011), сообщает: 1) Повторные </w:t>
      </w:r>
      <w:r>
        <w:rPr>
          <w:sz w:val="22"/>
          <w:szCs w:val="22"/>
        </w:rPr>
        <w:t>т</w:t>
      </w:r>
      <w:r w:rsidRPr="00EB16BB">
        <w:rPr>
          <w:sz w:val="22"/>
          <w:szCs w:val="22"/>
        </w:rPr>
        <w:t>орги по продаже имущества Должника, назначенные на 18.08.2013г не состоялись (нет заявок);</w:t>
      </w:r>
      <w:proofErr w:type="gramEnd"/>
      <w:r w:rsidRPr="00EB16BB">
        <w:rPr>
          <w:sz w:val="22"/>
          <w:szCs w:val="22"/>
        </w:rPr>
        <w:t xml:space="preserve"> 2) о проведении в электронной форме на электронной торговой площадке ОАО «Российский аукционный дом», адрес: </w:t>
      </w:r>
      <w:hyperlink r:id="rId6" w:history="1">
        <w:r w:rsidRPr="00EB16BB">
          <w:rPr>
            <w:rStyle w:val="a3"/>
            <w:sz w:val="22"/>
            <w:szCs w:val="22"/>
          </w:rPr>
          <w:t>www.</w:t>
        </w:r>
        <w:r w:rsidRPr="00EB16BB">
          <w:rPr>
            <w:rStyle w:val="a3"/>
            <w:sz w:val="22"/>
            <w:szCs w:val="22"/>
            <w:lang w:val="en-US"/>
          </w:rPr>
          <w:t>lot</w:t>
        </w:r>
        <w:r w:rsidRPr="00EB16BB">
          <w:rPr>
            <w:rStyle w:val="a3"/>
            <w:sz w:val="22"/>
            <w:szCs w:val="22"/>
          </w:rPr>
          <w:t>-</w:t>
        </w:r>
        <w:r w:rsidRPr="00EB16BB">
          <w:rPr>
            <w:rStyle w:val="a3"/>
            <w:sz w:val="22"/>
            <w:szCs w:val="22"/>
            <w:lang w:val="en-US"/>
          </w:rPr>
          <w:t>online</w:t>
        </w:r>
        <w:r w:rsidRPr="00EB16BB">
          <w:rPr>
            <w:rStyle w:val="a3"/>
            <w:sz w:val="22"/>
            <w:szCs w:val="22"/>
          </w:rPr>
          <w:t>.</w:t>
        </w:r>
        <w:r w:rsidRPr="00EB16BB">
          <w:rPr>
            <w:rStyle w:val="a3"/>
            <w:sz w:val="22"/>
            <w:szCs w:val="22"/>
            <w:lang w:val="en-US"/>
          </w:rPr>
          <w:t>ru</w:t>
        </w:r>
      </w:hyperlink>
      <w:r w:rsidRPr="00EB16BB">
        <w:rPr>
          <w:sz w:val="22"/>
          <w:szCs w:val="22"/>
        </w:rPr>
        <w:t xml:space="preserve"> (далее - ЭП), имущества Должника (лот 1 и лот 2) посредством публичного предложения (далее – Продажа). </w:t>
      </w:r>
    </w:p>
    <w:p w:rsidR="00684974" w:rsidRPr="00EB16BB" w:rsidRDefault="00684974" w:rsidP="00684974">
      <w:pPr>
        <w:pStyle w:val="a4"/>
        <w:jc w:val="both"/>
        <w:rPr>
          <w:bCs/>
          <w:sz w:val="22"/>
          <w:szCs w:val="22"/>
        </w:rPr>
      </w:pPr>
      <w:r w:rsidRPr="00EB16BB">
        <w:rPr>
          <w:b/>
          <w:sz w:val="22"/>
          <w:szCs w:val="22"/>
        </w:rPr>
        <w:t>Предмет торгов</w:t>
      </w:r>
      <w:r w:rsidRPr="00EB16BB">
        <w:rPr>
          <w:sz w:val="22"/>
          <w:szCs w:val="22"/>
        </w:rPr>
        <w:t xml:space="preserve">: </w:t>
      </w:r>
      <w:r w:rsidRPr="00EB16BB">
        <w:rPr>
          <w:b/>
          <w:sz w:val="22"/>
          <w:szCs w:val="22"/>
          <w:u w:val="single"/>
        </w:rPr>
        <w:t>ЛОТ 1</w:t>
      </w:r>
      <w:r w:rsidRPr="00EB16BB">
        <w:rPr>
          <w:sz w:val="22"/>
          <w:szCs w:val="22"/>
        </w:rPr>
        <w:t xml:space="preserve">: объект 1. Объект недвижимости – нежилое помещение, этажность (этаж): 1-й, антресоли-2-й, 3-й, площадью 14810,8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 xml:space="preserve">., кадастровый №78:36:5572:35:1:2, адрес: Санкт – Петербург, 1-й Верхний переулок, д.12, пом.2Н, 4-Н </w:t>
      </w:r>
      <w:proofErr w:type="spellStart"/>
      <w:r w:rsidRPr="00EB16BB">
        <w:rPr>
          <w:sz w:val="22"/>
          <w:szCs w:val="22"/>
        </w:rPr>
        <w:t>лит</w:t>
      </w:r>
      <w:proofErr w:type="gramStart"/>
      <w:r w:rsidRPr="00EB16BB">
        <w:rPr>
          <w:sz w:val="22"/>
          <w:szCs w:val="22"/>
        </w:rPr>
        <w:t>.А</w:t>
      </w:r>
      <w:proofErr w:type="spellEnd"/>
      <w:proofErr w:type="gramEnd"/>
      <w:r w:rsidRPr="00EB16BB">
        <w:rPr>
          <w:sz w:val="22"/>
          <w:szCs w:val="22"/>
        </w:rPr>
        <w:t xml:space="preserve">; объект 2. Объект недвижимости – нежилое помещение, этаж: 1-й, площадью 21 625,8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 xml:space="preserve">., кадастровый №78 36 5572 35 1 1, адрес: Санкт – Петербург, 1-й Верхний переулок, д.12, пом.1Н, </w:t>
      </w:r>
      <w:proofErr w:type="spellStart"/>
      <w:r w:rsidRPr="00EB16BB">
        <w:rPr>
          <w:sz w:val="22"/>
          <w:szCs w:val="22"/>
        </w:rPr>
        <w:t>лит</w:t>
      </w:r>
      <w:proofErr w:type="gramStart"/>
      <w:r w:rsidRPr="00EB16BB">
        <w:rPr>
          <w:sz w:val="22"/>
          <w:szCs w:val="22"/>
        </w:rPr>
        <w:t>.А</w:t>
      </w:r>
      <w:proofErr w:type="spellEnd"/>
      <w:proofErr w:type="gramEnd"/>
      <w:r w:rsidRPr="00EB16BB">
        <w:rPr>
          <w:sz w:val="22"/>
          <w:szCs w:val="22"/>
        </w:rPr>
        <w:t xml:space="preserve">; объект 3. Объект недвижимости – нежилое здание, этаж: 1, площадью 484,7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 xml:space="preserve">., кадастровый №78:36:5572:35:30, </w:t>
      </w:r>
      <w:proofErr w:type="spellStart"/>
      <w:r w:rsidRPr="00EB16BB">
        <w:rPr>
          <w:sz w:val="22"/>
          <w:szCs w:val="22"/>
        </w:rPr>
        <w:t>адрес:Санкт</w:t>
      </w:r>
      <w:proofErr w:type="spellEnd"/>
      <w:r w:rsidRPr="00EB16BB">
        <w:rPr>
          <w:sz w:val="22"/>
          <w:szCs w:val="22"/>
        </w:rPr>
        <w:t xml:space="preserve"> – Петербург, 1-й Верхний переулок, д.12, </w:t>
      </w:r>
      <w:proofErr w:type="spellStart"/>
      <w:r w:rsidRPr="00EB16BB">
        <w:rPr>
          <w:sz w:val="22"/>
          <w:szCs w:val="22"/>
        </w:rPr>
        <w:t>лит</w:t>
      </w:r>
      <w:proofErr w:type="gramStart"/>
      <w:r w:rsidRPr="00EB16BB">
        <w:rPr>
          <w:sz w:val="22"/>
          <w:szCs w:val="22"/>
        </w:rPr>
        <w:t>.В</w:t>
      </w:r>
      <w:proofErr w:type="spellEnd"/>
      <w:proofErr w:type="gramEnd"/>
      <w:r w:rsidRPr="00EB16BB">
        <w:rPr>
          <w:sz w:val="22"/>
          <w:szCs w:val="22"/>
        </w:rPr>
        <w:t xml:space="preserve">; объект 4. земельный участок, площадью 86313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 xml:space="preserve"> кадастровый №78:5572:35, адрес: Санкт – Петербург, 1-й Верхний переулок, д.12, </w:t>
      </w:r>
      <w:proofErr w:type="spellStart"/>
      <w:r w:rsidRPr="00EB16BB">
        <w:rPr>
          <w:sz w:val="22"/>
          <w:szCs w:val="22"/>
        </w:rPr>
        <w:t>лит</w:t>
      </w:r>
      <w:proofErr w:type="gramStart"/>
      <w:r w:rsidRPr="00EB16BB">
        <w:rPr>
          <w:sz w:val="22"/>
          <w:szCs w:val="22"/>
        </w:rPr>
        <w:t>.А</w:t>
      </w:r>
      <w:proofErr w:type="spellEnd"/>
      <w:proofErr w:type="gramEnd"/>
      <w:r w:rsidRPr="00EB16BB">
        <w:rPr>
          <w:sz w:val="22"/>
          <w:szCs w:val="22"/>
        </w:rPr>
        <w:t xml:space="preserve">, назначение объекта: земли населенных пунктов, для размещения складских объектов. Обременения и доп. сведения: </w:t>
      </w:r>
      <w:r w:rsidRPr="00EB16BB">
        <w:rPr>
          <w:b/>
          <w:bCs/>
          <w:sz w:val="22"/>
          <w:szCs w:val="22"/>
        </w:rPr>
        <w:t>Все объекты</w:t>
      </w:r>
      <w:r w:rsidRPr="00EB16BB">
        <w:rPr>
          <w:bCs/>
          <w:sz w:val="22"/>
          <w:szCs w:val="22"/>
        </w:rPr>
        <w:t xml:space="preserve"> - залог в ОАО «Сбербанк России»; </w:t>
      </w:r>
      <w:r w:rsidRPr="00EB16BB">
        <w:rPr>
          <w:b/>
          <w:bCs/>
          <w:sz w:val="22"/>
          <w:szCs w:val="22"/>
        </w:rPr>
        <w:t>Объект 1:</w:t>
      </w:r>
      <w:r w:rsidRPr="00EB16BB">
        <w:rPr>
          <w:bCs/>
          <w:sz w:val="22"/>
          <w:szCs w:val="22"/>
        </w:rPr>
        <w:t xml:space="preserve"> 1)</w:t>
      </w:r>
      <w:r w:rsidRPr="00EB16BB">
        <w:rPr>
          <w:b/>
          <w:bCs/>
          <w:sz w:val="22"/>
          <w:szCs w:val="22"/>
        </w:rPr>
        <w:t xml:space="preserve"> </w:t>
      </w:r>
      <w:r w:rsidRPr="00EB16BB">
        <w:rPr>
          <w:bCs/>
          <w:sz w:val="22"/>
          <w:szCs w:val="22"/>
        </w:rPr>
        <w:t xml:space="preserve">договор аренды с ООО «Альянс» №20-А/11 от 01.08.2011; 2) дополнительные сведения: произошло переформирование объекта 2-Н, 3-Н, 4-Н, 5-Н, 6-Н, 7-Н, 8-Н. Вновь образованному объекту присвоен номер 2-Н, 4-Н. Суммарная площадь  увеличилась на 1319,4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 за счет возведения антресолей и самовольной перепланировки. Наружные границы объекта не изменены, акт МВК не предоставлен. </w:t>
      </w:r>
      <w:r w:rsidRPr="00EB16BB">
        <w:rPr>
          <w:b/>
          <w:bCs/>
          <w:sz w:val="22"/>
          <w:szCs w:val="22"/>
        </w:rPr>
        <w:t>Объект 2:</w:t>
      </w:r>
      <w:r w:rsidRPr="00EB16BB">
        <w:rPr>
          <w:bCs/>
          <w:sz w:val="22"/>
          <w:szCs w:val="22"/>
        </w:rPr>
        <w:t xml:space="preserve"> 1)</w:t>
      </w:r>
      <w:r w:rsidRPr="00EB16BB">
        <w:rPr>
          <w:b/>
          <w:bCs/>
          <w:sz w:val="22"/>
          <w:szCs w:val="22"/>
        </w:rPr>
        <w:t xml:space="preserve"> </w:t>
      </w:r>
      <w:r w:rsidRPr="00EB16BB">
        <w:rPr>
          <w:bCs/>
          <w:sz w:val="22"/>
          <w:szCs w:val="22"/>
        </w:rPr>
        <w:t xml:space="preserve">договор аренды с ООО «Альянс» №19-А/11 от 01.08.2011; 2) дополнительные сведения: перепланировка, акт МВК не предоставлен, № помещения (части): 1-Н, наружные границы объекта не изменены, площадь объекта уменьшилась на 24,0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 </w:t>
      </w:r>
      <w:r w:rsidRPr="00EB16BB">
        <w:rPr>
          <w:b/>
          <w:bCs/>
          <w:sz w:val="22"/>
          <w:szCs w:val="22"/>
        </w:rPr>
        <w:t xml:space="preserve">Объект 3: </w:t>
      </w:r>
      <w:r w:rsidRPr="00EB16BB">
        <w:rPr>
          <w:bCs/>
          <w:sz w:val="22"/>
          <w:szCs w:val="22"/>
        </w:rPr>
        <w:t>1)</w:t>
      </w:r>
      <w:r w:rsidRPr="00EB16BB">
        <w:rPr>
          <w:b/>
          <w:bCs/>
          <w:sz w:val="22"/>
          <w:szCs w:val="22"/>
        </w:rPr>
        <w:t xml:space="preserve"> </w:t>
      </w:r>
      <w:r w:rsidRPr="00EB16BB">
        <w:rPr>
          <w:bCs/>
          <w:sz w:val="22"/>
          <w:szCs w:val="22"/>
        </w:rPr>
        <w:t xml:space="preserve">договор аренды с ООО «Альянс» №21-А/11 от 01.08.2011; 2) дополнительные сведения: перепланировка, акт МВК не предоставлен, № помещения (части): 1-Н, 2-Н, границы объекта не изменены. </w:t>
      </w:r>
      <w:proofErr w:type="gramStart"/>
      <w:r w:rsidRPr="00EB16BB">
        <w:rPr>
          <w:b/>
          <w:bCs/>
          <w:sz w:val="22"/>
          <w:szCs w:val="22"/>
        </w:rPr>
        <w:t>Объект 4:</w:t>
      </w:r>
      <w:r w:rsidRPr="00EB16BB">
        <w:rPr>
          <w:bCs/>
          <w:sz w:val="22"/>
          <w:szCs w:val="22"/>
        </w:rPr>
        <w:t xml:space="preserve"> 1) зона магистральных сетей теплоснабжения площадью 2055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2) зона магистральных канализационных сооружений площадью 2255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3) зона магистральных кабелей электроснабжения площадью 613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4) охранная зона подстанций и других электротехнических сооружений площадью 258 кв.м.,5) зона магистральных сетей водоснабжения площадью 6995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6) зона магистральных кабелей электроснабжения площадью 482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.; </w:t>
      </w:r>
      <w:proofErr w:type="gramEnd"/>
    </w:p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r w:rsidRPr="00EB16BB">
        <w:rPr>
          <w:b/>
          <w:sz w:val="22"/>
          <w:szCs w:val="22"/>
          <w:u w:val="single"/>
        </w:rPr>
        <w:t>ЛОТ 2:</w:t>
      </w:r>
      <w:r w:rsidRPr="00EB16BB">
        <w:rPr>
          <w:sz w:val="22"/>
          <w:szCs w:val="22"/>
        </w:rPr>
        <w:t xml:space="preserve"> объект 1. Объект недвижимости – нежилое здание (прачечная), этажность: 1-2-3, цок</w:t>
      </w:r>
      <w:proofErr w:type="gramStart"/>
      <w:r w:rsidRPr="00EB16BB">
        <w:rPr>
          <w:sz w:val="22"/>
          <w:szCs w:val="22"/>
        </w:rPr>
        <w:t>.</w:t>
      </w:r>
      <w:proofErr w:type="gramEnd"/>
      <w:r w:rsidRPr="00EB16BB">
        <w:rPr>
          <w:sz w:val="22"/>
          <w:szCs w:val="22"/>
        </w:rPr>
        <w:t xml:space="preserve"> </w:t>
      </w:r>
      <w:proofErr w:type="gramStart"/>
      <w:r w:rsidRPr="00EB16BB">
        <w:rPr>
          <w:sz w:val="22"/>
          <w:szCs w:val="22"/>
        </w:rPr>
        <w:t>э</w:t>
      </w:r>
      <w:proofErr w:type="gramEnd"/>
      <w:r w:rsidRPr="00EB16BB">
        <w:rPr>
          <w:sz w:val="22"/>
          <w:szCs w:val="22"/>
        </w:rPr>
        <w:t>таж, состав объекта: А</w:t>
      </w:r>
      <w:proofErr w:type="gramStart"/>
      <w:r w:rsidRPr="00EB16BB">
        <w:rPr>
          <w:sz w:val="22"/>
          <w:szCs w:val="22"/>
        </w:rPr>
        <w:t>1</w:t>
      </w:r>
      <w:proofErr w:type="gramEnd"/>
      <w:r w:rsidRPr="00EB16BB">
        <w:rPr>
          <w:sz w:val="22"/>
          <w:szCs w:val="22"/>
        </w:rPr>
        <w:t xml:space="preserve">, А2, общей площадью 6477,2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>., кадастровый №78:5210:2:58, адрес: Санкт – Петербург, улица Обручевых, дом 5, литера</w:t>
      </w:r>
      <w:proofErr w:type="gramStart"/>
      <w:r w:rsidRPr="00EB16BB">
        <w:rPr>
          <w:sz w:val="22"/>
          <w:szCs w:val="22"/>
        </w:rPr>
        <w:t xml:space="preserve"> А</w:t>
      </w:r>
      <w:proofErr w:type="gramEnd"/>
      <w:r w:rsidRPr="00EB16BB">
        <w:rPr>
          <w:sz w:val="22"/>
          <w:szCs w:val="22"/>
        </w:rPr>
        <w:t>; объект 2: Объект недвижимости – нежилое здание (прачечная), этажность: 1-2, состав объекта: Б</w:t>
      </w:r>
      <w:proofErr w:type="gramStart"/>
      <w:r w:rsidRPr="00EB16BB">
        <w:rPr>
          <w:sz w:val="22"/>
          <w:szCs w:val="22"/>
        </w:rPr>
        <w:t>1</w:t>
      </w:r>
      <w:proofErr w:type="gramEnd"/>
      <w:r w:rsidRPr="00EB16BB">
        <w:rPr>
          <w:sz w:val="22"/>
          <w:szCs w:val="22"/>
        </w:rPr>
        <w:t xml:space="preserve">, Б2, Б3, общей площадью 1343,1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>., кадастровый №78:5210:2:57, адрес: Санкт – Петербург, улица Обручевых, дом 5, литера</w:t>
      </w:r>
      <w:proofErr w:type="gramStart"/>
      <w:r w:rsidRPr="00EB16BB">
        <w:rPr>
          <w:sz w:val="22"/>
          <w:szCs w:val="22"/>
        </w:rPr>
        <w:t xml:space="preserve"> Б</w:t>
      </w:r>
      <w:proofErr w:type="gramEnd"/>
      <w:r w:rsidRPr="00EB16BB">
        <w:rPr>
          <w:sz w:val="22"/>
          <w:szCs w:val="22"/>
        </w:rPr>
        <w:t xml:space="preserve">; объект 3: Объект недвижимости – нежилое здание (склад), этажность: 1, состав объекта: В, общей площадью 412,2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>., кадастровый №78:10:5210:2:29, адрес: Санкт – Петербург, улица Обручевых, дом 5, литера</w:t>
      </w:r>
      <w:proofErr w:type="gramStart"/>
      <w:r w:rsidRPr="00EB16BB">
        <w:rPr>
          <w:sz w:val="22"/>
          <w:szCs w:val="22"/>
        </w:rPr>
        <w:t xml:space="preserve"> В</w:t>
      </w:r>
      <w:proofErr w:type="gramEnd"/>
      <w:r w:rsidRPr="00EB16BB">
        <w:rPr>
          <w:sz w:val="22"/>
          <w:szCs w:val="22"/>
        </w:rPr>
        <w:t xml:space="preserve">; объект 4:  Объект недвижимости – нежилое здание (проходная), этажность: 1, состав объекта: Д, общей площадью 24,9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>., кадастровый №78:5210:2:56, адрес: Санкт – Петербург, улица Обручевых, дом 5, литера</w:t>
      </w:r>
      <w:proofErr w:type="gramStart"/>
      <w:r w:rsidRPr="00EB16BB">
        <w:rPr>
          <w:sz w:val="22"/>
          <w:szCs w:val="22"/>
        </w:rPr>
        <w:t xml:space="preserve"> Д</w:t>
      </w:r>
      <w:proofErr w:type="gramEnd"/>
      <w:r w:rsidRPr="00EB16BB">
        <w:rPr>
          <w:sz w:val="22"/>
          <w:szCs w:val="22"/>
        </w:rPr>
        <w:t xml:space="preserve">; объект 5: земельный участок, общей площадью 15832 </w:t>
      </w:r>
      <w:proofErr w:type="spellStart"/>
      <w:r w:rsidRPr="00EB16BB">
        <w:rPr>
          <w:sz w:val="22"/>
          <w:szCs w:val="22"/>
        </w:rPr>
        <w:t>кв.м</w:t>
      </w:r>
      <w:proofErr w:type="spellEnd"/>
      <w:r w:rsidRPr="00EB16BB">
        <w:rPr>
          <w:sz w:val="22"/>
          <w:szCs w:val="22"/>
        </w:rPr>
        <w:t>., кадастровый №78:10: 5210:2, адрес: Санкт – Петербург, улица Обручевых, дом 5, назначение объекта: земли населенных пунктов.</w:t>
      </w:r>
    </w:p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r w:rsidRPr="00EB16BB">
        <w:rPr>
          <w:sz w:val="22"/>
          <w:szCs w:val="22"/>
        </w:rPr>
        <w:t xml:space="preserve">Обременения и доп. сведения: </w:t>
      </w:r>
      <w:proofErr w:type="gramStart"/>
      <w:r w:rsidRPr="00EB16BB">
        <w:rPr>
          <w:b/>
          <w:bCs/>
          <w:sz w:val="22"/>
          <w:szCs w:val="22"/>
        </w:rPr>
        <w:t>Все объекты</w:t>
      </w:r>
      <w:r w:rsidRPr="00EB16BB">
        <w:rPr>
          <w:bCs/>
          <w:sz w:val="22"/>
          <w:szCs w:val="22"/>
        </w:rPr>
        <w:t xml:space="preserve"> - залог в ОАО «Сбербанк России»; договоры аренды: </w:t>
      </w:r>
      <w:r w:rsidRPr="00EB16BB">
        <w:rPr>
          <w:b/>
          <w:bCs/>
          <w:sz w:val="22"/>
          <w:szCs w:val="22"/>
        </w:rPr>
        <w:t>объект 1:</w:t>
      </w:r>
      <w:r w:rsidRPr="00EB16BB">
        <w:rPr>
          <w:bCs/>
          <w:sz w:val="22"/>
          <w:szCs w:val="22"/>
        </w:rPr>
        <w:t xml:space="preserve"> 1) договор аренды с ООО «Альянс» №23-А/11 от 01.08.2011; </w:t>
      </w:r>
      <w:r w:rsidRPr="00EB16BB">
        <w:rPr>
          <w:b/>
          <w:bCs/>
          <w:sz w:val="22"/>
          <w:szCs w:val="22"/>
        </w:rPr>
        <w:t>Объект 2:</w:t>
      </w:r>
      <w:r w:rsidRPr="00EB16BB">
        <w:rPr>
          <w:bCs/>
          <w:sz w:val="22"/>
          <w:szCs w:val="22"/>
        </w:rPr>
        <w:t xml:space="preserve"> 1) договор аренды с ООО «Альянс» №24-А/11 от 01.08.2011; </w:t>
      </w:r>
      <w:r w:rsidRPr="00EB16BB">
        <w:rPr>
          <w:b/>
          <w:bCs/>
          <w:sz w:val="22"/>
          <w:szCs w:val="22"/>
        </w:rPr>
        <w:t xml:space="preserve">Объект 3: </w:t>
      </w:r>
      <w:r w:rsidRPr="00EB16BB">
        <w:rPr>
          <w:bCs/>
          <w:sz w:val="22"/>
          <w:szCs w:val="22"/>
        </w:rPr>
        <w:t xml:space="preserve">1) договор аренды с ООО «Альянс» №25-А/11 от 01.08.2011; </w:t>
      </w:r>
      <w:r w:rsidRPr="00EB16BB">
        <w:rPr>
          <w:b/>
          <w:bCs/>
          <w:sz w:val="22"/>
          <w:szCs w:val="22"/>
        </w:rPr>
        <w:t>Объект 4:</w:t>
      </w:r>
      <w:r w:rsidRPr="00EB16BB">
        <w:rPr>
          <w:bCs/>
          <w:sz w:val="22"/>
          <w:szCs w:val="22"/>
        </w:rPr>
        <w:t xml:space="preserve"> 1) договор аренды с ООО «Альянс» №26-А/11 от 01.08.2011;</w:t>
      </w:r>
      <w:proofErr w:type="gramEnd"/>
      <w:r w:rsidRPr="00EB16BB">
        <w:rPr>
          <w:bCs/>
          <w:sz w:val="22"/>
          <w:szCs w:val="22"/>
        </w:rPr>
        <w:t xml:space="preserve"> </w:t>
      </w:r>
      <w:proofErr w:type="gramStart"/>
      <w:r w:rsidRPr="00EB16BB">
        <w:rPr>
          <w:b/>
          <w:bCs/>
          <w:sz w:val="22"/>
          <w:szCs w:val="22"/>
        </w:rPr>
        <w:t>Объект 5:</w:t>
      </w:r>
      <w:r w:rsidRPr="00EB16BB">
        <w:rPr>
          <w:bCs/>
          <w:sz w:val="22"/>
          <w:szCs w:val="22"/>
        </w:rPr>
        <w:t xml:space="preserve"> 1) охранная зона подстанций и других электротехнических сооружений площадью 252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2) охранная зона газораспределительной сети площадью 91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3) зона магистральных канализационных сооружений площадью 103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4) зона магистральных кабелей электроснабжения площадью 568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5) зона магистральных кабелей электроснабжения </w:t>
      </w:r>
      <w:r w:rsidRPr="00EB16BB">
        <w:rPr>
          <w:bCs/>
          <w:sz w:val="22"/>
          <w:szCs w:val="22"/>
        </w:rPr>
        <w:lastRenderedPageBreak/>
        <w:t xml:space="preserve">площадью 285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6) зона воздушных линий электропередач площадью 63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>., 7</w:t>
      </w:r>
      <w:proofErr w:type="gramEnd"/>
      <w:r w:rsidRPr="00EB16BB">
        <w:rPr>
          <w:bCs/>
          <w:sz w:val="22"/>
          <w:szCs w:val="22"/>
        </w:rPr>
        <w:t xml:space="preserve">) зона магистральных кабелей электроснабжения площадью 112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., 8) зона магистральных канализационных сооружений площадью 204 </w:t>
      </w:r>
      <w:proofErr w:type="spellStart"/>
      <w:r w:rsidRPr="00EB16BB">
        <w:rPr>
          <w:bCs/>
          <w:sz w:val="22"/>
          <w:szCs w:val="22"/>
        </w:rPr>
        <w:t>кв.м</w:t>
      </w:r>
      <w:proofErr w:type="spellEnd"/>
      <w:r w:rsidRPr="00EB16BB">
        <w:rPr>
          <w:bCs/>
          <w:sz w:val="22"/>
          <w:szCs w:val="22"/>
        </w:rPr>
        <w:t xml:space="preserve">.; 9) договор аренды (часть участка) с ООО «Альянс» №11/02-13/1 от 11.02.2013; </w:t>
      </w:r>
    </w:p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r w:rsidRPr="00EB16BB">
        <w:rPr>
          <w:sz w:val="22"/>
          <w:szCs w:val="22"/>
        </w:rPr>
        <w:t xml:space="preserve">Прием заявок и предложений по цене лотов 1 и 2 - на ЭП. При отсутствии в установленный графиком снижения цены срок заявки на участие в Продаже (с предложением о цене лотов 1 и 2 не ниже действующей в соответствующий период снижения цены), снижение цены – по графику снижения цены (условия снижения - в настоящем сообщении, график – на ЭП). Окончание приема заявок – </w:t>
      </w:r>
      <w:proofErr w:type="gramStart"/>
      <w:r w:rsidRPr="00EB16BB">
        <w:rPr>
          <w:sz w:val="22"/>
          <w:szCs w:val="22"/>
        </w:rPr>
        <w:t>с даты определения</w:t>
      </w:r>
      <w:proofErr w:type="gramEnd"/>
      <w:r w:rsidRPr="00EB16BB">
        <w:rPr>
          <w:sz w:val="22"/>
          <w:szCs w:val="22"/>
        </w:rPr>
        <w:t xml:space="preserve"> победителя продажи, протокол – на ЭП. Решение Организатора торгов об определении победителя торгов принимается в день подведения результатов торгов.</w:t>
      </w:r>
    </w:p>
    <w:p w:rsidR="00684974" w:rsidRPr="001D0954" w:rsidRDefault="00684974" w:rsidP="00684974">
      <w:pPr>
        <w:pStyle w:val="a4"/>
        <w:rPr>
          <w:bCs/>
          <w:sz w:val="22"/>
          <w:szCs w:val="22"/>
        </w:rPr>
      </w:pPr>
      <w:r w:rsidRPr="001D0954">
        <w:rPr>
          <w:bCs/>
          <w:sz w:val="22"/>
          <w:szCs w:val="22"/>
        </w:rPr>
        <w:t xml:space="preserve">Начало приема заявок – 01.10.2013 </w:t>
      </w:r>
      <w:r w:rsidRPr="001D0954">
        <w:rPr>
          <w:sz w:val="22"/>
          <w:szCs w:val="22"/>
        </w:rPr>
        <w:t>с 00:00 (</w:t>
      </w:r>
      <w:proofErr w:type="gramStart"/>
      <w:r w:rsidRPr="001D0954">
        <w:rPr>
          <w:sz w:val="22"/>
          <w:szCs w:val="22"/>
        </w:rPr>
        <w:t>МСК</w:t>
      </w:r>
      <w:proofErr w:type="gramEnd"/>
      <w:r w:rsidRPr="001D0954">
        <w:rPr>
          <w:sz w:val="22"/>
          <w:szCs w:val="22"/>
        </w:rPr>
        <w:t>)</w:t>
      </w:r>
      <w:r w:rsidRPr="001D0954">
        <w:rPr>
          <w:bCs/>
          <w:sz w:val="22"/>
          <w:szCs w:val="22"/>
        </w:rPr>
        <w:t xml:space="preserve">. Сокращение: календарный день – </w:t>
      </w:r>
      <w:proofErr w:type="gramStart"/>
      <w:r w:rsidRPr="001D0954">
        <w:rPr>
          <w:bCs/>
          <w:sz w:val="22"/>
          <w:szCs w:val="22"/>
        </w:rPr>
        <w:t>к</w:t>
      </w:r>
      <w:proofErr w:type="gramEnd"/>
      <w:r w:rsidRPr="001D0954">
        <w:rPr>
          <w:bCs/>
          <w:sz w:val="22"/>
          <w:szCs w:val="22"/>
        </w:rPr>
        <w:t>/день.</w:t>
      </w:r>
    </w:p>
    <w:p w:rsidR="00684974" w:rsidRPr="001D0954" w:rsidRDefault="00684974" w:rsidP="00684974">
      <w:pPr>
        <w:pStyle w:val="a4"/>
        <w:jc w:val="both"/>
        <w:rPr>
          <w:bCs/>
          <w:sz w:val="22"/>
          <w:szCs w:val="22"/>
        </w:rPr>
      </w:pPr>
      <w:r w:rsidRPr="001D0954">
        <w:rPr>
          <w:bCs/>
          <w:sz w:val="22"/>
          <w:szCs w:val="22"/>
        </w:rPr>
        <w:t xml:space="preserve">По ЛОТУ 1: Начальная цена лота 1: 885 060 000,00 руб. (в </w:t>
      </w:r>
      <w:proofErr w:type="spellStart"/>
      <w:r w:rsidRPr="001D0954">
        <w:rPr>
          <w:bCs/>
          <w:sz w:val="22"/>
          <w:szCs w:val="22"/>
        </w:rPr>
        <w:t>т.ч</w:t>
      </w:r>
      <w:proofErr w:type="spellEnd"/>
      <w:r w:rsidRPr="001D0954">
        <w:rPr>
          <w:bCs/>
          <w:sz w:val="22"/>
          <w:szCs w:val="22"/>
        </w:rPr>
        <w:t xml:space="preserve">. НДС) (действует 10 </w:t>
      </w:r>
      <w:proofErr w:type="gramStart"/>
      <w:r w:rsidRPr="001D0954">
        <w:rPr>
          <w:bCs/>
          <w:sz w:val="22"/>
          <w:szCs w:val="22"/>
        </w:rPr>
        <w:t>к</w:t>
      </w:r>
      <w:proofErr w:type="gramEnd"/>
      <w:r w:rsidRPr="001D0954">
        <w:rPr>
          <w:bCs/>
          <w:sz w:val="22"/>
          <w:szCs w:val="22"/>
        </w:rPr>
        <w:t xml:space="preserve">/дней). </w:t>
      </w:r>
      <w:proofErr w:type="gramStart"/>
      <w:r w:rsidRPr="001D0954">
        <w:rPr>
          <w:bCs/>
          <w:sz w:val="22"/>
          <w:szCs w:val="22"/>
        </w:rPr>
        <w:t>Величина снижения стоимости реализации: в периоде №1 – 27 236 666,00 руб. в течение каждых 10 к/дней, всего 1</w:t>
      </w:r>
      <w:r>
        <w:rPr>
          <w:bCs/>
          <w:sz w:val="22"/>
          <w:szCs w:val="22"/>
        </w:rPr>
        <w:t>8</w:t>
      </w:r>
      <w:r w:rsidRPr="001D0954">
        <w:rPr>
          <w:bCs/>
          <w:sz w:val="22"/>
          <w:szCs w:val="22"/>
        </w:rPr>
        <w:t xml:space="preserve"> интервалов снижения; период №2 – без изменения цены в течение 120 к/дней; в периоде №3 – 22 000 000,00 руб. в течение каждых 10 к/дней (всего 17 интервалов снижения) до достижения суммы</w:t>
      </w:r>
      <w:r>
        <w:rPr>
          <w:bCs/>
          <w:sz w:val="22"/>
          <w:szCs w:val="22"/>
        </w:rPr>
        <w:t xml:space="preserve"> 20 800 012</w:t>
      </w:r>
      <w:r w:rsidRPr="001D0954">
        <w:rPr>
          <w:bCs/>
          <w:sz w:val="22"/>
          <w:szCs w:val="22"/>
        </w:rPr>
        <w:t>,00 р.);</w:t>
      </w:r>
      <w:proofErr w:type="gramEnd"/>
      <w:r w:rsidRPr="001D0954">
        <w:rPr>
          <w:bCs/>
          <w:sz w:val="22"/>
          <w:szCs w:val="22"/>
        </w:rPr>
        <w:t xml:space="preserve"> в четвертом периоде – 20 800 012,</w:t>
      </w:r>
      <w:r>
        <w:rPr>
          <w:bCs/>
          <w:sz w:val="22"/>
          <w:szCs w:val="22"/>
        </w:rPr>
        <w:t>00 в течение 3</w:t>
      </w:r>
      <w:r w:rsidRPr="001D0954">
        <w:rPr>
          <w:bCs/>
          <w:sz w:val="22"/>
          <w:szCs w:val="22"/>
        </w:rPr>
        <w:t xml:space="preserve">0 </w:t>
      </w:r>
      <w:proofErr w:type="gramStart"/>
      <w:r w:rsidRPr="001D0954">
        <w:rPr>
          <w:bCs/>
          <w:sz w:val="22"/>
          <w:szCs w:val="22"/>
        </w:rPr>
        <w:t>к</w:t>
      </w:r>
      <w:proofErr w:type="gramEnd"/>
      <w:r w:rsidRPr="001D0954">
        <w:rPr>
          <w:bCs/>
          <w:sz w:val="22"/>
          <w:szCs w:val="22"/>
        </w:rPr>
        <w:t>/дней.</w:t>
      </w:r>
    </w:p>
    <w:p w:rsidR="00684974" w:rsidRPr="001D0954" w:rsidRDefault="00684974" w:rsidP="00684974">
      <w:pPr>
        <w:pStyle w:val="a4"/>
        <w:jc w:val="both"/>
        <w:rPr>
          <w:bCs/>
          <w:sz w:val="22"/>
          <w:szCs w:val="22"/>
        </w:rPr>
      </w:pPr>
      <w:r w:rsidRPr="001D0954">
        <w:rPr>
          <w:bCs/>
          <w:sz w:val="22"/>
          <w:szCs w:val="22"/>
        </w:rPr>
        <w:t xml:space="preserve">По ЛОТУ 2: Начальная цена лота 1: 177 750 000,00 руб. (в </w:t>
      </w:r>
      <w:proofErr w:type="spellStart"/>
      <w:r w:rsidRPr="001D0954">
        <w:rPr>
          <w:bCs/>
          <w:sz w:val="22"/>
          <w:szCs w:val="22"/>
        </w:rPr>
        <w:t>т.ч</w:t>
      </w:r>
      <w:proofErr w:type="spellEnd"/>
      <w:r w:rsidRPr="001D0954">
        <w:rPr>
          <w:bCs/>
          <w:sz w:val="22"/>
          <w:szCs w:val="22"/>
        </w:rPr>
        <w:t xml:space="preserve">. НДС) (действует 10 </w:t>
      </w:r>
      <w:proofErr w:type="gramStart"/>
      <w:r w:rsidRPr="001D0954">
        <w:rPr>
          <w:bCs/>
          <w:sz w:val="22"/>
          <w:szCs w:val="22"/>
        </w:rPr>
        <w:t>к</w:t>
      </w:r>
      <w:proofErr w:type="gramEnd"/>
      <w:r w:rsidRPr="001D0954">
        <w:rPr>
          <w:bCs/>
          <w:sz w:val="22"/>
          <w:szCs w:val="22"/>
        </w:rPr>
        <w:t xml:space="preserve">/дней). </w:t>
      </w:r>
      <w:proofErr w:type="gramStart"/>
      <w:r w:rsidRPr="001D0954">
        <w:rPr>
          <w:bCs/>
          <w:sz w:val="22"/>
          <w:szCs w:val="22"/>
        </w:rPr>
        <w:t xml:space="preserve">Величина снижения стоимости реализации: в периоде №1 –1 391 777,00 руб. в течение каждых 10 к/дней, всего 18 интервалов снижения; период №2 – без изменения цены в течение 120 к/дней; в периоде №3 –8 500 000,00 руб. в течение каждых 10 к/дней </w:t>
      </w:r>
      <w:r w:rsidRPr="00014A58">
        <w:rPr>
          <w:bCs/>
          <w:sz w:val="22"/>
          <w:szCs w:val="22"/>
        </w:rPr>
        <w:t xml:space="preserve">(всего 17 интервалов снижения) </w:t>
      </w:r>
      <w:r w:rsidRPr="001D0954">
        <w:rPr>
          <w:bCs/>
          <w:sz w:val="22"/>
          <w:szCs w:val="22"/>
        </w:rPr>
        <w:t>до достижения суммы (8 198 014,00 р.);</w:t>
      </w:r>
      <w:proofErr w:type="gramEnd"/>
      <w:r w:rsidRPr="001D0954">
        <w:rPr>
          <w:bCs/>
          <w:sz w:val="22"/>
          <w:szCs w:val="22"/>
        </w:rPr>
        <w:t xml:space="preserve"> в периоде №4:– 8 198 014,00 в течение </w:t>
      </w:r>
      <w:r>
        <w:rPr>
          <w:bCs/>
          <w:sz w:val="22"/>
          <w:szCs w:val="22"/>
        </w:rPr>
        <w:t>3</w:t>
      </w:r>
      <w:r w:rsidRPr="001D0954">
        <w:rPr>
          <w:bCs/>
          <w:sz w:val="22"/>
          <w:szCs w:val="22"/>
        </w:rPr>
        <w:t xml:space="preserve">0 </w:t>
      </w:r>
      <w:proofErr w:type="gramStart"/>
      <w:r w:rsidRPr="001D0954">
        <w:rPr>
          <w:bCs/>
          <w:sz w:val="22"/>
          <w:szCs w:val="22"/>
        </w:rPr>
        <w:t>к</w:t>
      </w:r>
      <w:proofErr w:type="gramEnd"/>
      <w:r w:rsidRPr="001D0954">
        <w:rPr>
          <w:bCs/>
          <w:sz w:val="22"/>
          <w:szCs w:val="22"/>
        </w:rPr>
        <w:t>/дней.</w:t>
      </w:r>
    </w:p>
    <w:p w:rsidR="00684974" w:rsidRPr="001D0954" w:rsidRDefault="00684974" w:rsidP="00684974">
      <w:pPr>
        <w:pStyle w:val="a4"/>
        <w:rPr>
          <w:bCs/>
          <w:sz w:val="22"/>
          <w:szCs w:val="22"/>
        </w:rPr>
      </w:pPr>
      <w:r w:rsidRPr="001D0954">
        <w:rPr>
          <w:bCs/>
          <w:sz w:val="22"/>
          <w:szCs w:val="22"/>
        </w:rPr>
        <w:t>Ознакомление с лотами 1 и 2 в течение срока приема заявок, т. (812) 334-47-65.</w:t>
      </w:r>
    </w:p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r w:rsidRPr="001D0954">
        <w:rPr>
          <w:sz w:val="22"/>
          <w:szCs w:val="22"/>
        </w:rPr>
        <w:t>Для участия в Продаже претендент обязан внести задаток в размере 5% от начальной цены продажи. Задаток по лоту 1: 44 253 000,00 руб.; задаток по лоту 2: 8 887 500, 00 руб. Задаток должен поступить не позднее даты подачи заявки на счет Организатора торгов: 40702810635000042666</w:t>
      </w:r>
      <w:r w:rsidRPr="00EB16BB">
        <w:rPr>
          <w:sz w:val="22"/>
          <w:szCs w:val="22"/>
        </w:rPr>
        <w:t xml:space="preserve"> в ОАО «Банк «Санкт-Петербург», </w:t>
      </w:r>
      <w:proofErr w:type="gramStart"/>
      <w:r w:rsidRPr="00EB16BB">
        <w:rPr>
          <w:sz w:val="22"/>
          <w:szCs w:val="22"/>
        </w:rPr>
        <w:t>к</w:t>
      </w:r>
      <w:proofErr w:type="gramEnd"/>
      <w:r w:rsidRPr="00EB16BB">
        <w:rPr>
          <w:sz w:val="22"/>
          <w:szCs w:val="22"/>
        </w:rPr>
        <w:t xml:space="preserve">/с 30101810900000000790, БИК 044030790, получатель – ОАО «Фонд имущества Санкт-Петербурга» (ИНН 7838332649, КПП 783801001). Внесением задатка претендент подтверждает согласие со всеми условиями Продажи, опубликованными в настоящем сообщении, и условиями договора о задатке (договора присоединения), опубликованными на ЭП. </w:t>
      </w:r>
    </w:p>
    <w:p w:rsidR="00684974" w:rsidRPr="00EB16BB" w:rsidRDefault="00684974" w:rsidP="00684974">
      <w:pPr>
        <w:pStyle w:val="a4"/>
        <w:jc w:val="both"/>
        <w:rPr>
          <w:sz w:val="22"/>
          <w:szCs w:val="22"/>
        </w:rPr>
      </w:pPr>
      <w:r w:rsidRPr="00EB16BB">
        <w:rPr>
          <w:sz w:val="22"/>
          <w:szCs w:val="22"/>
        </w:rPr>
        <w:t xml:space="preserve">К участию в торгах допускаются любые юр. и физ. лица, представившие заявку на участие в торгах и перечислившие задаток в уст-м порядке (через личный кабинет на ЭП форме электрон. документа, подписывается электрон. цифр. подписью участника торгов и должна содержать сведения и приложения </w:t>
      </w:r>
      <w:proofErr w:type="spellStart"/>
      <w:r w:rsidRPr="00EB16BB">
        <w:rPr>
          <w:sz w:val="22"/>
          <w:szCs w:val="22"/>
        </w:rPr>
        <w:t>согл</w:t>
      </w:r>
      <w:proofErr w:type="spellEnd"/>
      <w:r w:rsidRPr="00EB16BB">
        <w:rPr>
          <w:sz w:val="22"/>
          <w:szCs w:val="22"/>
        </w:rPr>
        <w:t>. п. 4.3</w:t>
      </w:r>
      <w:proofErr w:type="gramStart"/>
      <w:r w:rsidRPr="00EB16BB">
        <w:rPr>
          <w:sz w:val="22"/>
          <w:szCs w:val="22"/>
        </w:rPr>
        <w:t xml:space="preserve"> П</w:t>
      </w:r>
      <w:proofErr w:type="gramEnd"/>
      <w:r w:rsidRPr="00EB16BB">
        <w:rPr>
          <w:sz w:val="22"/>
          <w:szCs w:val="22"/>
        </w:rPr>
        <w:t xml:space="preserve">рил. № 1 к Приказу Минэкономразвития РФ №54 от 15.02.2010: </w:t>
      </w:r>
      <w:r w:rsidRPr="00EB16BB">
        <w:rPr>
          <w:b/>
          <w:sz w:val="22"/>
          <w:szCs w:val="22"/>
        </w:rPr>
        <w:t>а)</w:t>
      </w:r>
      <w:r w:rsidRPr="00EB16BB">
        <w:rPr>
          <w:sz w:val="22"/>
          <w:szCs w:val="22"/>
        </w:rPr>
        <w:t xml:space="preserve">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EB16BB">
        <w:rPr>
          <w:b/>
          <w:sz w:val="22"/>
          <w:szCs w:val="22"/>
        </w:rPr>
        <w:t>б)</w:t>
      </w:r>
      <w:r w:rsidRPr="00EB16BB">
        <w:rPr>
          <w:sz w:val="22"/>
          <w:szCs w:val="22"/>
        </w:rPr>
        <w:t xml:space="preserve">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EB16BB">
        <w:rPr>
          <w:sz w:val="22"/>
          <w:szCs w:val="22"/>
        </w:rPr>
        <w:t xml:space="preserve"> </w:t>
      </w:r>
      <w:proofErr w:type="gramStart"/>
      <w:r w:rsidRPr="00EB16BB">
        <w:rPr>
          <w:sz w:val="22"/>
          <w:szCs w:val="22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EB16BB">
        <w:rPr>
          <w:sz w:val="22"/>
          <w:szCs w:val="22"/>
        </w:rPr>
        <w:t xml:space="preserve"> </w:t>
      </w:r>
      <w:proofErr w:type="gramStart"/>
      <w:r w:rsidRPr="00EB16BB">
        <w:rPr>
          <w:sz w:val="22"/>
          <w:szCs w:val="22"/>
        </w:rPr>
        <w:t xml:space="preserve"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  <w:r w:rsidRPr="00EB16BB">
        <w:rPr>
          <w:b/>
          <w:sz w:val="22"/>
          <w:szCs w:val="22"/>
        </w:rPr>
        <w:t>в)</w:t>
      </w:r>
      <w:r w:rsidRPr="00EB16BB">
        <w:rPr>
          <w:sz w:val="22"/>
          <w:szCs w:val="22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EB16BB">
        <w:rPr>
          <w:sz w:val="22"/>
          <w:szCs w:val="22"/>
        </w:rPr>
        <w:t xml:space="preserve"> </w:t>
      </w:r>
      <w:proofErr w:type="gramStart"/>
      <w:r w:rsidRPr="00EB16BB">
        <w:rPr>
          <w:b/>
          <w:sz w:val="22"/>
          <w:szCs w:val="22"/>
        </w:rPr>
        <w:t>г)</w:t>
      </w:r>
      <w:r w:rsidRPr="00EB16BB">
        <w:rPr>
          <w:sz w:val="22"/>
          <w:szCs w:val="22"/>
        </w:rPr>
        <w:t xml:space="preserve"> копии документов, подтверждающих полномочия руководителя (для юридических лиц); </w:t>
      </w:r>
      <w:r w:rsidRPr="00EB16BB">
        <w:rPr>
          <w:b/>
          <w:sz w:val="22"/>
          <w:szCs w:val="22"/>
        </w:rPr>
        <w:t>д)</w:t>
      </w:r>
      <w:r w:rsidRPr="00EB16BB">
        <w:rPr>
          <w:sz w:val="22"/>
          <w:szCs w:val="22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</w:t>
      </w:r>
      <w:r w:rsidRPr="00EB16BB">
        <w:rPr>
          <w:sz w:val="22"/>
          <w:szCs w:val="22"/>
        </w:rPr>
        <w:lastRenderedPageBreak/>
        <w:t>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документ, подтверждающий полномочия лица на осуществление действий от имени заявителя.</w:t>
      </w:r>
      <w:proofErr w:type="gramEnd"/>
    </w:p>
    <w:p w:rsidR="00EC29EA" w:rsidRDefault="00684974" w:rsidP="00684974">
      <w:r w:rsidRPr="00EB16BB">
        <w:rPr>
          <w:sz w:val="22"/>
          <w:szCs w:val="22"/>
        </w:rPr>
        <w:t xml:space="preserve">Победитель Продажи – лицо, первым представившее заявку (с приложениями), содержащую предложение по цене соответствующего лота, которое не ниже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– ДКП) - на ЭП. ДКП заключается с победителем Продажи в </w:t>
      </w:r>
      <w:proofErr w:type="spellStart"/>
      <w:r w:rsidRPr="00EB16BB">
        <w:rPr>
          <w:sz w:val="22"/>
          <w:szCs w:val="22"/>
        </w:rPr>
        <w:t>теч</w:t>
      </w:r>
      <w:proofErr w:type="spellEnd"/>
      <w:r w:rsidRPr="00EB16BB">
        <w:rPr>
          <w:sz w:val="22"/>
          <w:szCs w:val="22"/>
        </w:rPr>
        <w:t xml:space="preserve">. 5 дней </w:t>
      </w:r>
      <w:proofErr w:type="gramStart"/>
      <w:r w:rsidRPr="00EB16BB">
        <w:rPr>
          <w:sz w:val="22"/>
          <w:szCs w:val="22"/>
        </w:rPr>
        <w:t>с даты получения</w:t>
      </w:r>
      <w:proofErr w:type="gramEnd"/>
      <w:r w:rsidRPr="00EB16BB">
        <w:rPr>
          <w:sz w:val="22"/>
          <w:szCs w:val="22"/>
        </w:rPr>
        <w:t xml:space="preserve"> им ДКП от КУ (направляется в адрес победителя Продажи в </w:t>
      </w:r>
      <w:proofErr w:type="spellStart"/>
      <w:r w:rsidRPr="00EB16BB">
        <w:rPr>
          <w:sz w:val="22"/>
          <w:szCs w:val="22"/>
        </w:rPr>
        <w:t>теч</w:t>
      </w:r>
      <w:proofErr w:type="spellEnd"/>
      <w:r w:rsidRPr="00EB16BB">
        <w:rPr>
          <w:sz w:val="22"/>
          <w:szCs w:val="22"/>
        </w:rPr>
        <w:t>. 5 дней). Оплата победителем торгов в соответствии с договором купли-продажи - в течение 30 дней со дня его подписания на счет, указанный в договоре купли-продажи.</w:t>
      </w:r>
    </w:p>
    <w:sectPr w:rsidR="00E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4"/>
    <w:rsid w:val="00684974"/>
    <w:rsid w:val="00A703A4"/>
    <w:rsid w:val="00BF29C1"/>
    <w:rsid w:val="00E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9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9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</dc:creator>
  <cp:lastModifiedBy>Иванова Анна</cp:lastModifiedBy>
  <cp:revision>2</cp:revision>
  <dcterms:created xsi:type="dcterms:W3CDTF">2013-08-30T08:26:00Z</dcterms:created>
  <dcterms:modified xsi:type="dcterms:W3CDTF">2013-08-30T08:26:00Z</dcterms:modified>
</cp:coreProperties>
</file>