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69" w:rsidRPr="0016790D" w:rsidRDefault="00904A69" w:rsidP="00904A69">
      <w:pPr>
        <w:pStyle w:val="a7"/>
        <w:jc w:val="right"/>
        <w:rPr>
          <w:b w:val="0"/>
          <w:sz w:val="8"/>
          <w:szCs w:val="8"/>
        </w:rPr>
      </w:pPr>
      <w:r w:rsidRPr="0016790D">
        <w:rPr>
          <w:b w:val="0"/>
          <w:sz w:val="8"/>
          <w:szCs w:val="8"/>
        </w:rPr>
        <w:t>проект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ДОГОВОР КУПЛИ-ПРОДАЖИ</w:t>
      </w: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«___» ______________ 2013 года                                                                                                          г. Хабаровск</w:t>
      </w:r>
    </w:p>
    <w:p w:rsidR="00904A69" w:rsidRPr="004B15DB" w:rsidRDefault="00904A69" w:rsidP="00904A69">
      <w:pPr>
        <w:pStyle w:val="a3"/>
        <w:spacing w:after="0"/>
        <w:ind w:left="0"/>
        <w:rPr>
          <w:sz w:val="20"/>
          <w:szCs w:val="20"/>
        </w:rPr>
      </w:pPr>
    </w:p>
    <w:p w:rsidR="00904A69" w:rsidRPr="004B15DB" w:rsidRDefault="00904A69" w:rsidP="00904A69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ОАО "</w:t>
      </w:r>
      <w:proofErr w:type="spellStart"/>
      <w:r w:rsidRPr="004B15DB">
        <w:rPr>
          <w:sz w:val="20"/>
          <w:szCs w:val="20"/>
        </w:rPr>
        <w:t>Боготольский</w:t>
      </w:r>
      <w:proofErr w:type="spellEnd"/>
      <w:r w:rsidRPr="004B15DB">
        <w:rPr>
          <w:sz w:val="20"/>
          <w:szCs w:val="20"/>
        </w:rPr>
        <w:t xml:space="preserve"> теплоэнергетический комплекс", именуемое в дальнейшем «</w:t>
      </w:r>
      <w:r w:rsidRPr="004B15DB">
        <w:rPr>
          <w:b/>
          <w:sz w:val="20"/>
          <w:szCs w:val="20"/>
        </w:rPr>
        <w:t>Продавец</w:t>
      </w:r>
      <w:r w:rsidRPr="004B15DB">
        <w:rPr>
          <w:sz w:val="20"/>
          <w:szCs w:val="20"/>
        </w:rPr>
        <w:t xml:space="preserve">», в лице конкурсного управляющего Шабалина Павла Анатольевича, действующего на основании решения Арбитражного суда Красноярского края от 31.08.2012г. по делу №А33-20077/2011 и  ______________________________________________________________________________________________, в лице___________________________________________________________________________________________, действующего на основании ____________________________________________________________________, именуемый в дальнейшем </w:t>
      </w:r>
      <w:r w:rsidRPr="004B15DB">
        <w:rPr>
          <w:b/>
          <w:sz w:val="20"/>
          <w:szCs w:val="20"/>
        </w:rPr>
        <w:t>«Покупатель»</w:t>
      </w:r>
      <w:r w:rsidRPr="004B15DB">
        <w:rPr>
          <w:sz w:val="20"/>
          <w:szCs w:val="20"/>
        </w:rPr>
        <w:t>, с другой стороны, заключили настоящий договор о нижеследующем: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1.1.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Продавец»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обязуется на возмездной основе передать в собственность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принадлежащее ему </w:t>
      </w:r>
      <w:r w:rsidR="000F72D5">
        <w:rPr>
          <w:rFonts w:ascii="Times New Roman" w:hAnsi="Times New Roman" w:cs="Times New Roman"/>
          <w:sz w:val="20"/>
          <w:szCs w:val="20"/>
        </w:rPr>
        <w:t>недвижимое имущество</w:t>
      </w:r>
      <w:r w:rsidRPr="004B15DB">
        <w:rPr>
          <w:rFonts w:ascii="Times New Roman" w:hAnsi="Times New Roman" w:cs="Times New Roman"/>
          <w:sz w:val="20"/>
          <w:szCs w:val="20"/>
        </w:rPr>
        <w:t xml:space="preserve"> в дальнейшем именуемое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а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1.2.</w:t>
      </w:r>
      <w:r w:rsidRPr="004B15DB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: Красноярский край,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>. Боготол.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никому не продан, не находятся в залоге и под арестом, не имеет других обременении, не состоят в споре.</w:t>
      </w:r>
    </w:p>
    <w:p w:rsidR="00904A69" w:rsidRPr="004B15DB" w:rsidRDefault="00904A69" w:rsidP="00904A69">
      <w:pPr>
        <w:pStyle w:val="a5"/>
        <w:spacing w:after="0"/>
        <w:ind w:firstLine="709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1.</w:t>
      </w:r>
      <w:r w:rsidR="000F72D5">
        <w:rPr>
          <w:bCs/>
          <w:sz w:val="20"/>
          <w:szCs w:val="20"/>
        </w:rPr>
        <w:t>4</w:t>
      </w:r>
      <w:r w:rsidRPr="004B15DB">
        <w:rPr>
          <w:bCs/>
          <w:sz w:val="20"/>
          <w:szCs w:val="20"/>
        </w:rPr>
        <w:t xml:space="preserve">.Решение о продаже </w:t>
      </w:r>
      <w:r w:rsidRPr="004B15DB">
        <w:rPr>
          <w:b/>
          <w:bCs/>
          <w:sz w:val="20"/>
          <w:szCs w:val="20"/>
        </w:rPr>
        <w:t>«Объекта»</w:t>
      </w:r>
      <w:r w:rsidRPr="004B15DB">
        <w:rPr>
          <w:bCs/>
          <w:sz w:val="20"/>
          <w:szCs w:val="20"/>
        </w:rPr>
        <w:t xml:space="preserve"> одобрено собранием кредиторов </w:t>
      </w:r>
      <w:r w:rsidRPr="004B15DB">
        <w:rPr>
          <w:sz w:val="20"/>
          <w:szCs w:val="20"/>
        </w:rPr>
        <w:t>Должника</w:t>
      </w:r>
      <w:r w:rsidRPr="004B15DB">
        <w:rPr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904A69" w:rsidRPr="004B15DB" w:rsidRDefault="00904A69" w:rsidP="00904A69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2.1.1.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4B15DB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2.2.2.</w:t>
      </w:r>
      <w:r w:rsidRPr="004B15DB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3.1.</w:t>
      </w:r>
      <w:r w:rsidRPr="004B15DB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B15DB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4B15DB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4B15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4B15D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3.2.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обязуется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оплатить сумму, указанную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 считается расторгнутым.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4B15DB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5.1.</w:t>
      </w:r>
      <w:r w:rsidRPr="004B15DB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5.2.</w:t>
      </w:r>
      <w:r w:rsidRPr="004B15DB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904A69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5.3.</w:t>
      </w:r>
      <w:r w:rsidRPr="004B15DB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6.1.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6.2.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lastRenderedPageBreak/>
        <w:t>7.1.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«Продавец»: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ОАО «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комплекс»: ИНН 2444303071/ КПП 244301001 </w:t>
      </w:r>
      <w:proofErr w:type="spellStart"/>
      <w:proofErr w:type="gramStart"/>
      <w:r w:rsidRPr="004B15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/счет 40702810501110000691 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>/счет 30101810300000000765 БИК 041012765 в "Азиатско-Тихоокеанский Банк" (ОАО).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7.2.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«Покупатель»: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Полное наименование организации Юридический адрес: Фактический адрес: ИНН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:К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>ПП: банковские реквизиты: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8.Подписи Сторон</w:t>
      </w:r>
      <w:proofErr w:type="gramStart"/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819"/>
      </w:tblGrid>
      <w:tr w:rsidR="00904A69" w:rsidRPr="004B15DB" w:rsidTr="00F574FD">
        <w:trPr>
          <w:trHeight w:val="264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>«ПРОДАВЕЦ»</w:t>
            </w:r>
            <w:proofErr w:type="gramStart"/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  <w:proofErr w:type="gram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оготольский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теплоэнергетический комплекс"</w:t>
            </w:r>
            <w:r w:rsidRPr="004B15D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ИНН 2444303071/ КПП 244301001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40702810501110000691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/счет 30101810300000000765 БИК 041012765 в "Азиатско-Тихоокеанский Банк" (ОАО)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  <w:u w:val="single"/>
              </w:rPr>
            </w:pPr>
            <w:r w:rsidRPr="004B15DB">
              <w:rPr>
                <w:sz w:val="20"/>
                <w:szCs w:val="20"/>
                <w:u w:val="single"/>
              </w:rPr>
              <w:t xml:space="preserve">                                                               П.А. Шабалин</w:t>
            </w:r>
          </w:p>
          <w:p w:rsidR="00904A69" w:rsidRPr="004B15DB" w:rsidRDefault="00904A69" w:rsidP="00F574FD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м.п.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04A69" w:rsidRPr="004B15DB" w:rsidRDefault="00904A69" w:rsidP="00F574FD">
            <w:pPr>
              <w:pStyle w:val="a5"/>
              <w:spacing w:after="0"/>
              <w:jc w:val="center"/>
              <w:rPr>
                <w:b/>
                <w:shadow/>
                <w:sz w:val="20"/>
                <w:szCs w:val="20"/>
              </w:rPr>
            </w:pPr>
            <w:r w:rsidRPr="004B15DB">
              <w:rPr>
                <w:b/>
                <w:shadow/>
                <w:sz w:val="20"/>
                <w:szCs w:val="20"/>
              </w:rPr>
              <w:t>«ПОКУПАТЕЛЬ»</w:t>
            </w:r>
            <w:proofErr w:type="gramStart"/>
            <w:r w:rsidRPr="004B15DB">
              <w:rPr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Должность ФИО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302696" w:rsidRDefault="00302696"/>
    <w:sectPr w:rsidR="00302696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A69"/>
    <w:rsid w:val="000F72D5"/>
    <w:rsid w:val="002343F3"/>
    <w:rsid w:val="002B1518"/>
    <w:rsid w:val="002B6B35"/>
    <w:rsid w:val="002D719A"/>
    <w:rsid w:val="002E40E1"/>
    <w:rsid w:val="00302696"/>
    <w:rsid w:val="00383032"/>
    <w:rsid w:val="003B3BA9"/>
    <w:rsid w:val="004B36D3"/>
    <w:rsid w:val="00550D5C"/>
    <w:rsid w:val="005C206F"/>
    <w:rsid w:val="006D09B6"/>
    <w:rsid w:val="0073644A"/>
    <w:rsid w:val="00785F7C"/>
    <w:rsid w:val="007C6113"/>
    <w:rsid w:val="00806088"/>
    <w:rsid w:val="008448A4"/>
    <w:rsid w:val="00856DEA"/>
    <w:rsid w:val="00904A69"/>
    <w:rsid w:val="00A4191D"/>
    <w:rsid w:val="00A70692"/>
    <w:rsid w:val="00A815AA"/>
    <w:rsid w:val="00B25B16"/>
    <w:rsid w:val="00C04918"/>
    <w:rsid w:val="00C1304D"/>
    <w:rsid w:val="00C933BE"/>
    <w:rsid w:val="00CD60D7"/>
    <w:rsid w:val="00E11A78"/>
    <w:rsid w:val="00E56E68"/>
    <w:rsid w:val="00F22AC3"/>
    <w:rsid w:val="00F51A5F"/>
    <w:rsid w:val="00F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4A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0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lTolEkq/ka1yTrnxHpv+cbl9jqmPfbYrccWeZPYbsBs=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evbEWRFBltLGBf9+aaGNwa78pF01XVIa2NbdOxZ6cP5KmRQ44P9MCpmQmsBUnViGpfxjAnZe
    BxRRq8kB3EuLlA==
  </SignatureValue>
  <KeyInfo>
    <KeyValue>
      <RSAKeyValue>
        <Modulus>
            CzdZm6x1WTdFt9RhJ8L+q1sUZ+3eo40Ejy5N2YbwcUE4x5YCckSoftpSCkX1pKSOAR4CAgOF
            KgcGACQCAgOFKg==
          </Modulus>
        <Exponent>BwYSMA==</Exponent>
      </RSAKeyValue>
    </KeyValue>
    <X509Data>
      <X509Certificate>
          MIIJszCCCWKgAwIBAgIKRCuQwQAAAAAFaTAIBgYqhQMCAgMwggFEMRgwFgYFKoUDZAESDTEw
          NDI3MDAxMjk1MDQxGjAYBggqhQMDgQMBARIMMDAyNzIxMTEwODUzMR4wHAYJKoZIhvcNAQkB
          Fg91Y0BtYXNjb20tZHYucnUxCzAJBgNVBAYTAlJVMSswKQYDVQQIDCIyNyDQpdCw0LHQsNGA
          0L7QstGB0LrQuNC5INC60YDQsNC5MRswGQYDVQQHDBLQpdCw0LHQsNGA0L7QstGB0LoxFjAU
          BgNVBAkMDdCv0YjQuNC90LAgNDAxKjAoBgNVBAoMIdCe0J7QniAi0JTQodCm0JHQmCAi0JzQ
          kNCh0JrQntCcIjEwMC4GA1UECwwn0KPQtNC+0YHRgtC+0LLQtdGA0Y/RjtGJ0LjQuSDRhtC1
          0L3RgtGAMR8wHQYDVQQDDBbQo9CmINCc0JDQodCa0J7QnC3QlNCSMB4XDTEzMDkwOTAzNTMw
          MFoXDTE0MDkwOTAzNTYwMFowggF2MRYwFAYFKoUDZAMSCzExOTMxNzA3NDQ4MRowGAYIKoUD
          A4EDAQESDDI3MjQ5NzUzNDAwMTEgMB4GCSqGSIb3DQEJARYRcGF2ZWwyNjM0QG1haWwucnUx
          CzAJBgNVBAYTAlJVMS8wLQYDVQQIHiYAMgA3ACAEJQQwBDEEMARABD4EMgRBBDoEOAQ5ACAE
          OgRABDAEOTEbMBkGA1UEBx4SBCUEMAQxBDAEQAQ+BDIEQQQ6MTswOQYDVQQDHjIEKAQwBDEE
          MAQ7BDgEPQAgBB8EMAQyBDUEOwAgBBAEPQQwBEIEPgQ7BEwENQQyBDgERzEfMB0GA1UECR4W
          BBIETwQ3BDUEPARBBDoEOAQ5ACAAODEfMB0GCSqGSIb3DQEJAhMQSU5OPTI3MjQ5NzUzNDAw
          MTErMCkGA1UEKh4iBB8EMAQyBDUEOwAgBBAEPQQwBEIEPgQ7BEwENQQyBDgERzEXMBUGA1UE
          BB4OBCgEMAQxBDAEOwQ4BD0wYzAcBgYqhQMCAhMwEgYHKoUDAgIkAAYHKoUDAgIeAQNDAARA
          jqSk9UUKUtp+qERyApbHOEFx8IbZTS6PBI2j3u1nFFur/sInYdS3RTdZdaybWTcLFG9MU/Ll
          G8JZJJHsERw7sqOCBfwwggX4MA4GA1UdDwEB/wQEAwIE8DAZBgkqhkiG9w0BCQ8EDDAKMAgG
          BiqFAwICFTBmBgNVHSUEXzBdBggqhQMGAwEEAQYIKwYBBQUHAwQGBSqFAwYHBgUqhQMGAwYH
          KoUDBgMBAQYIKwYBBQUHAwIGCCqFAwYDAQQDBggqhQMGAwEEAgYIKoUDBgMBAwEGCCqFAwYD
          AQICMB0GA1UdDgQWBBTC9LiVvRh6B/YJjdHJiXZfMUqGhDCCAYUGA1UdIwSCAXwwggF4gBQc
          ONkwUACpi7ZLskI4osA9EYIIRqGCAUykggFIMIIBRDEYMBYGBSqFA2QBEg0xMDQyNzAwMTI5
          NTA0MRowGAYIKoUDA4EDAQESDDAwMjcyMTExMDg1MzEeMBwGCSqGSIb3DQEJARYPdWNAbWFz
          Y29tLWR2LnJ1MQswCQYDVQQGEwJSVTErMCkGA1UECAwiMjcg0KXQsNCx0LDRgNC+0LLRgdC6
          0LjQuSDQutGA0LDQuTEbMBkGA1UEBwwS0KXQsNCx0LDRgNC+0LLRgdC6MRYwFAYDVQQJDA3Q
          r9GI0LjQvdCwIDQwMSowKAYDVQQKDCHQntCe0J4gItCU0KHQptCR0JggItCc0JDQodCa0J7Q
          nCIxMDAuBgNVBAsMJ9Cj0LTQvtGB0YLQvtCy0LXRgNGP0Y7RidC40Lkg0YbQtdC90YLRgDEf
          MB0GA1UEAwwW0KPQpiDQnNCQ0KHQmtCe0Jwt0JTQkoIQK6RGgqoB+blOq4Wf4HNQ7TCCASkG
          A1UdHwSCASAwggEcMFGgT6BNhktodHRwOi8vcGtpLm1hc2NvbS1kdi5ydS9yYS9jZHAvMWMz
          OGQ5MzA1MDAwYTk4YmI2NGJiMjQyMzhhMmMwM2QxMTgyMDg0Ni5jcmwwXaBboFmGV2h0dHA6
          Ly9kaXQubWFzY29tLWR2LnJ1L2ZpbGVzL2NlcnRpZmljYXRlcy8xYzM4ZDkzMDUwMDBhOThi
          YjY0YmIyNDIzOGEyYzAzZDExODIwODQ2LmNybDBooGagZIZiaHR0cDovL3d3dy5tYXNjb20t
          ZHYucnUvYXBwL3dlYnJvb3Qvam9vbS9pbWFnZXMvZmlsZXMvMWMzOGQ5MzA1MDAwYTk4YmI2
          NGJiMjQyMzhhMmMwM2QxMTgyMDg0Ni5jcmwweQYIKwYBBQUHAQEEbTBrMDQGCCsGAQUFBzAB
          hihodHRwOi8vcGtpLm1hc2NvbS1kdi5ydTo4Mi9vY3NwL29jc3Auc3JmMDMGCCsGAQUFBzAC
          hidodHRwOi8vcGtpLm1hc2NvbS1kdi5ydS9yYS9jZHAva29ybi5jZXIwKwYDVR0QBCQwIoAP
          MjAxMzA5MDkwMzUzMDBagQ8yMDE0MDkwOTAzNTMwMFowEwYDVR0gBAwwCjAIBgYqhQNkcQEw
          NgYFKoUDZG8ELQwrItCa0YDQuNC/0YLQvtCf0YDQviBDU1AiICjQstC10YDRgdC40Y8gMy42
          KTCCAZcGBSqFA2RwBIIBjDCCAYgMKyLQmtGA0LjQv9GC0L7Qn9GA0L4gQ1NQIiAo0LLQtdGA
          0YHQuNGPIDMuNikMUyLQo9C00L7RgdGC0L7QstC10YDRj9GO0YnQuNC5INGG0LXQvdGC0YAg
          ItCa0YDQuNC/0YLQvtCf0YDQviDQo9CmIiDQstC10YDRgdC40LggMS41DIGA0JfQsNC60LvR
          jtGH0LXQvdC40LUg0L3QsCDRgdGA0LXQtNGB0YLQstC+INCt0J86INCh0LXRgNGC0LjRhNC4
          0LrQsNGCINGB0L7QvtGC0LLQtdGC0YHRgtCy0LjRjyDihJYg0KHQpC8xMjEtMTg1OSDQvtGC
          IDE3LjA2LjIwMTIMgYDQl9Cw0LrQu9GO0YfQtdC90LjQtSDQvdCwINGB0YDQtdC00YHRgtCy
          0L4g0KPQpjog0KHQtdGA0YLQuNGE0LjQutCw0YIg0YHQvtC+0YLQstC10YLRgdGC0LLQuNGP
          IOKEliDQodCkLzEyOC0xODIyINC+0YIgMDEuMDYuMjAxMjAIBgYqhQMCAgMDQQDjDXr60Y6a
          03qQrImSz4PI/oo6UpO3YhwMjkWV2kJF9x522k6SF0Ldb3mjx6fnFphJHSekRwdhgpjAdIo9
          YqAX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/Zy34qzUcUDFK+f7aXdPJGCr+n0=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OGiF4CNTZJa9pITjOghddxyVlT4=</DigestValue>
      </Reference>
      <Reference URI="/word/styles.xml?ContentType=application/vnd.openxmlformats-officedocument.wordprocessingml.styles+xml">
        <DigestMethod Algorithm="http://www.w3.org/2000/09/xmldsig#sha1"/>
        <DigestValue>lUijK3nQAowY9rJ6qBLAZY5gzKY=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2013-10-10T02:40:31Z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паша</cp:lastModifiedBy>
  <cp:revision>2</cp:revision>
  <dcterms:created xsi:type="dcterms:W3CDTF">2013-10-10T02:40:00Z</dcterms:created>
  <dcterms:modified xsi:type="dcterms:W3CDTF">2013-10-10T02:40:00Z</dcterms:modified>
</cp:coreProperties>
</file>