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E6" w:rsidRDefault="005E78E6" w:rsidP="005E78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 w:rsidRPr="00226469">
        <w:rPr>
          <w:rFonts w:ascii="Times New Roman" w:eastAsia="Times New Roman" w:hAnsi="Times New Roman"/>
          <w:i/>
          <w:sz w:val="24"/>
          <w:szCs w:val="20"/>
          <w:lang w:eastAsia="ru-RU"/>
        </w:rPr>
        <w:t>Код формы: 012280047/1</w:t>
      </w:r>
    </w:p>
    <w:p w:rsidR="005E78E6" w:rsidRPr="00226469" w:rsidRDefault="005E78E6" w:rsidP="005E78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p w:rsidR="005E78E6" w:rsidRDefault="005E78E6" w:rsidP="005E78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ДОГОВОР № ______</w:t>
      </w:r>
    </w:p>
    <w:p w:rsidR="005E78E6" w:rsidRPr="00BB04E8" w:rsidRDefault="005E78E6" w:rsidP="005E7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купли-продажи недвижимости нежилого назначения с земельным участком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г. ________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ab/>
        <w:t>«____» _____________20___г.</w:t>
      </w:r>
    </w:p>
    <w:p w:rsidR="005E78E6" w:rsidRPr="00BB04E8" w:rsidRDefault="005E78E6" w:rsidP="005E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BB04E8">
        <w:rPr>
          <w:rFonts w:ascii="Times New Roman" w:eastAsia="Times New Roman" w:hAnsi="Times New Roman"/>
          <w:lang w:eastAsia="ru-RU"/>
        </w:rPr>
        <w:t xml:space="preserve">Открытое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B04E8">
        <w:rPr>
          <w:rFonts w:ascii="Times New Roman" w:eastAsia="Times New Roman" w:hAnsi="Times New Roman"/>
          <w:lang w:eastAsia="ru-RU"/>
        </w:rPr>
        <w:t xml:space="preserve">акционерное общество «Сбербанк России» (ОАО «Сбербанк России»),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именуемое в дальнейшем </w:t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«Продавец»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,  в лице _________ </w:t>
      </w:r>
      <w:r w:rsidRPr="00BB04E8">
        <w:rPr>
          <w:rFonts w:ascii="Times New Roman" w:eastAsia="Times New Roman" w:hAnsi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, действующего на основании ___________ </w:t>
      </w:r>
      <w:r w:rsidRPr="00BB04E8">
        <w:rPr>
          <w:rFonts w:ascii="Times New Roman" w:eastAsia="Times New Roman" w:hAnsi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, с одной стороны, и ______________ </w:t>
      </w:r>
      <w:r w:rsidRPr="00BB04E8">
        <w:rPr>
          <w:rFonts w:ascii="Times New Roman" w:eastAsia="Times New Roman" w:hAnsi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, именуем___ в дальнейшем </w:t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«Покупатель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»,</w:t>
      </w:r>
      <w:r w:rsidRPr="00BB04E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 лице ________ </w:t>
      </w:r>
      <w:r w:rsidRPr="00BB04E8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BB04E8">
        <w:rPr>
          <w:rFonts w:ascii="Times New Roman" w:eastAsia="Times New Roman" w:hAnsi="Times New Roman"/>
          <w:iCs/>
          <w:sz w:val="24"/>
          <w:szCs w:val="20"/>
          <w:lang w:eastAsia="ru-RU"/>
        </w:rPr>
        <w:t>, действующего на основании</w:t>
      </w:r>
      <w:proofErr w:type="gramEnd"/>
      <w:r w:rsidRPr="00BB04E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_______ </w:t>
      </w:r>
      <w:r w:rsidRPr="00BB04E8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Стороны»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Договор)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о нижеследующем:</w:t>
      </w:r>
    </w:p>
    <w:p w:rsidR="005E78E6" w:rsidRPr="00BB04E8" w:rsidRDefault="005E78E6" w:rsidP="005E78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1.Предмет договора</w:t>
      </w:r>
    </w:p>
    <w:p w:rsidR="005E78E6" w:rsidRPr="009652E8" w:rsidRDefault="005E78E6" w:rsidP="009652E8">
      <w:pPr>
        <w:numPr>
          <w:ilvl w:val="1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объекты недвижимости: </w:t>
      </w:r>
    </w:p>
    <w:p w:rsidR="005E78E6" w:rsidRPr="009652E8" w:rsidRDefault="009652E8" w:rsidP="008D0472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 xml:space="preserve">фисное здание с пристройкой, </w:t>
      </w:r>
      <w:proofErr w:type="gramStart"/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лит</w:t>
      </w:r>
      <w:proofErr w:type="gramEnd"/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. З</w:t>
      </w:r>
      <w:proofErr w:type="gramStart"/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, З3, общая площадь 132,0 кв.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по адресу: Краснодарский  край, г. Ейск, ул. К. Маркса, 46</w:t>
      </w:r>
      <w:r w:rsidR="008D0472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адастровый  (усло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вный) номер:  23:42:3.1.2004-</w:t>
      </w:r>
      <w:r w:rsidRPr="00EB63B6">
        <w:rPr>
          <w:rFonts w:ascii="Times New Roman" w:eastAsia="Times New Roman" w:hAnsi="Times New Roman"/>
          <w:sz w:val="24"/>
          <w:szCs w:val="24"/>
          <w:lang w:eastAsia="ru-RU"/>
        </w:rPr>
        <w:t>315</w:t>
      </w:r>
      <w:r w:rsidR="008D0472" w:rsidRPr="00EB63B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78E6" w:rsidRPr="009652E8">
        <w:rPr>
          <w:rFonts w:ascii="Times New Roman" w:eastAsia="Times New Roman" w:hAnsi="Times New Roman"/>
          <w:sz w:val="24"/>
          <w:szCs w:val="24"/>
          <w:lang w:eastAsia="ru-RU"/>
        </w:rPr>
        <w:t>(далее именуемое</w:t>
      </w:r>
      <w:r w:rsidR="005E78E6" w:rsidRPr="009652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«Объект») </w:t>
      </w:r>
      <w:r w:rsidR="005E78E6" w:rsidRPr="009652E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поэтажным планом и экспликацией, являющимися неотъемлемой частью Договора (Приложение № 1, 2);</w:t>
      </w:r>
    </w:p>
    <w:p w:rsidR="009652E8" w:rsidRPr="009652E8" w:rsidRDefault="009652E8" w:rsidP="008D0472">
      <w:pPr>
        <w:pStyle w:val="2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- земельный участок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– общая долевая собственность: 272/3966,  площадь 3966 кв. м.,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расположенный по адресу: Краснодарский  край, г. Ейск, ул. К. Маркса, 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адастровый  (или условный)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номер: 23:42:0202098:37,</w:t>
      </w:r>
      <w:r w:rsidR="008D0472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земли населенных пункто</w:t>
      </w:r>
      <w:proofErr w:type="gramStart"/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эксплуатация производственных строений, (далее именуемый - </w:t>
      </w:r>
      <w:r w:rsidRPr="009652E8">
        <w:rPr>
          <w:rFonts w:ascii="Times New Roman" w:eastAsia="Times New Roman" w:hAnsi="Times New Roman"/>
          <w:b/>
          <w:sz w:val="24"/>
          <w:szCs w:val="24"/>
          <w:lang w:eastAsia="ru-RU"/>
        </w:rPr>
        <w:t>«Земельный участок»</w:t>
      </w: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) в соответствии с кадастровым паспортом на земельный участок № 2343/12/13-89500 от «06» февраля 2013 года.</w:t>
      </w:r>
    </w:p>
    <w:p w:rsidR="009652E8" w:rsidRPr="009652E8" w:rsidRDefault="005E78E6" w:rsidP="009652E8">
      <w:pPr>
        <w:pStyle w:val="2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69">
        <w:rPr>
          <w:rFonts w:ascii="Times New Roman" w:eastAsia="Times New Roman" w:hAnsi="Times New Roman"/>
          <w:sz w:val="24"/>
          <w:szCs w:val="20"/>
          <w:lang w:eastAsia="ru-RU"/>
        </w:rPr>
        <w:t xml:space="preserve">1.2. </w:t>
      </w:r>
      <w:proofErr w:type="gramStart"/>
      <w:r w:rsidR="009652E8" w:rsidRPr="009652E8">
        <w:rPr>
          <w:rFonts w:ascii="Times New Roman" w:eastAsia="Times New Roman" w:hAnsi="Times New Roman"/>
          <w:sz w:val="24"/>
          <w:szCs w:val="24"/>
          <w:lang w:eastAsia="ru-RU"/>
        </w:rPr>
        <w:t>Объект принадлежит Продавцу на праве собственности на основании  договора о передаче права собственности (отступное) от 19.01.1996г., Акт приемки в эксплуатацию законченного строительством объекта № 22 от 23 марта 2004 г., утвержден Постановлением Главы г. Ейска Краснодарского края № 880 от 29.03.2004</w:t>
      </w:r>
      <w:r w:rsidR="008D0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2E8" w:rsidRPr="009652E8">
        <w:rPr>
          <w:rFonts w:ascii="Times New Roman" w:eastAsia="Times New Roman" w:hAnsi="Times New Roman"/>
          <w:sz w:val="24"/>
          <w:szCs w:val="24"/>
          <w:lang w:eastAsia="ru-RU"/>
        </w:rPr>
        <w:t xml:space="preserve">г., что   подтверждается Свидетельством о государственной регистрации права  от 05.05.2004 г.  серия 23-АБ  </w:t>
      </w:r>
      <w:r w:rsidR="008D0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9652E8" w:rsidRPr="009652E8">
        <w:rPr>
          <w:rFonts w:ascii="Times New Roman" w:eastAsia="Times New Roman" w:hAnsi="Times New Roman"/>
          <w:sz w:val="24"/>
          <w:szCs w:val="24"/>
          <w:lang w:eastAsia="ru-RU"/>
        </w:rPr>
        <w:t>N 453146, выданным Учреждением юстиции по государственной</w:t>
      </w:r>
      <w:proofErr w:type="gramEnd"/>
      <w:r w:rsidR="009652E8" w:rsidRPr="009652E8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прав на недвижимое имущество и сделок с ним на территории Краснодарского края.</w:t>
      </w:r>
    </w:p>
    <w:p w:rsidR="009652E8" w:rsidRPr="009652E8" w:rsidRDefault="009652E8" w:rsidP="008D047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E8">
        <w:rPr>
          <w:rFonts w:ascii="Times New Roman" w:eastAsia="Times New Roman" w:hAnsi="Times New Roman"/>
          <w:sz w:val="24"/>
          <w:szCs w:val="24"/>
          <w:lang w:eastAsia="ru-RU"/>
        </w:rPr>
        <w:t>1.3. Земельный участок принадлежит Продавцу на праве  общей долевой собственности, на основании договора купли-продажи земельного участка, находящегося в государственной собственности № 365 от 17.09.2008г.,  что   подтверждается Свидетельством о государственной регистрации права  от 10.12.2008 г.  23-АЕ  410330,  выданным Управлением  Федеральной регистрационной службы по Краснодарскому краю.</w:t>
      </w:r>
    </w:p>
    <w:p w:rsidR="008D0472" w:rsidRPr="008D0472" w:rsidRDefault="005E78E6" w:rsidP="008D0472">
      <w:pPr>
        <w:pStyle w:val="21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1.4</w:t>
      </w:r>
      <w:r w:rsidRPr="008D0472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proofErr w:type="gramStart"/>
      <w:r w:rsidR="008D0472" w:rsidRPr="008D047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гарантирует, что Объект и Земельный участок в споре или под арестом не состоят, не являются предметом залога и не обременены другими правами третьих лиц, что подтверждается выписками из Единого государственного реестра прав на недвижимое имущество и сделок с ним: </w:t>
      </w:r>
      <w:r w:rsidR="008D0472" w:rsidRPr="00EB63B6">
        <w:rPr>
          <w:rFonts w:ascii="Times New Roman" w:eastAsia="Times New Roman" w:hAnsi="Times New Roman"/>
          <w:sz w:val="24"/>
          <w:szCs w:val="24"/>
          <w:lang w:eastAsia="ru-RU"/>
        </w:rPr>
        <w:t>№ 20/087/2013-234, № 20/087/2013-233 от 28.08.2013, выданными Управлением Федеральной службы государственной регистрации, кадастра и картографии по Краснодарскому краю.</w:t>
      </w:r>
      <w:r w:rsidR="008D0472" w:rsidRPr="008D04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proofErr w:type="gramEnd"/>
    </w:p>
    <w:p w:rsidR="005E78E6" w:rsidRPr="00BB04E8" w:rsidRDefault="005E78E6" w:rsidP="008D047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D0472">
        <w:rPr>
          <w:rFonts w:ascii="Times New Roman" w:eastAsia="Times New Roman" w:hAnsi="Times New Roman"/>
          <w:sz w:val="24"/>
          <w:szCs w:val="20"/>
          <w:lang w:eastAsia="ru-RU"/>
        </w:rPr>
        <w:t>Продавец обязуется сохранить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такое положение Объекта и Земельного участка до перехода права собственности на них к Покупателю.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1.5. Продавец не имеет перед третьими лицами долгов по оплате коммунальных и иных платежей по Объекту и Земельному участку.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1.6. Покупатель произвел осмотр Объекта и Земельного участка, о чем Сторонами составлен Акт осмотра от «___» _________ _____ года. Покупатель приобретает Объект и Земельный участок в состоянии, указанном в данном Акте осмотра.  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</w:t>
      </w:r>
    </w:p>
    <w:p w:rsidR="005E78E6" w:rsidRPr="00BB04E8" w:rsidRDefault="005E78E6" w:rsidP="005E7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2. Стоимость Объекта и порядок расчетов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2.1. Стоимость Объекта составляет</w:t>
      </w:r>
      <w:proofErr w:type="gramStart"/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___________ (______________________)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рублей ____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BB04E8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BB04E8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кроме того НДС 18% в размере _________ (_________________)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рублей ____ копеек</w:t>
      </w:r>
      <w:r w:rsidRPr="00BB04E8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, итого с учетом НДС ________ (________________)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рублей ____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2.2. Стоимость Земельного участка составляет</w:t>
      </w:r>
      <w:proofErr w:type="gramStart"/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______ (_____________________) </w:t>
      </w:r>
      <w:proofErr w:type="gramEnd"/>
      <w:r w:rsidRPr="00226469">
        <w:rPr>
          <w:rFonts w:ascii="Times New Roman" w:eastAsia="Times New Roman" w:hAnsi="Times New Roman"/>
          <w:sz w:val="24"/>
          <w:szCs w:val="20"/>
          <w:lang w:eastAsia="ru-RU"/>
        </w:rPr>
        <w:t xml:space="preserve">рублей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. НДС не облагается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согласно подпункта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6 пункта 2 статьи 146 НК РФ.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2.3. Задаток, уплаченный Покупателем организатору открытых аукционных торгов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_____________________________________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от Покупателя на основании Договора о задатке № __________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размере ______ (_________________________) </w:t>
      </w:r>
      <w:r w:rsidRPr="004A580E">
        <w:rPr>
          <w:rFonts w:ascii="Times New Roman" w:eastAsia="Times New Roman" w:hAnsi="Times New Roman"/>
          <w:sz w:val="24"/>
          <w:szCs w:val="20"/>
          <w:lang w:eastAsia="ru-RU"/>
        </w:rPr>
        <w:t xml:space="preserve">рублей 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___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засчитывается согласно условиям Договора поручения №__________________ от __________________ в счет исполнения Покупателем обязанности по уплате стоимости Объекта в размере _____ (________________)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рублей ____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, кроме того НДС (18%) ________ (_________________)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рублей 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, итого с учетом НДС __________ (________________________)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рублей 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2.4. Подлежащая оплате оставшаяся часть стоимости Объекта составляет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_____ (________________)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рублей 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 w:rsidRPr="00BB04E8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кроме того НДС 18% в размере _________(________________________)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рублей ___ копеек</w:t>
      </w:r>
      <w:r w:rsidRPr="00BB04E8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, итого с учетом НДС ________ (___________________________________)</w:t>
      </w: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рублей ___ копеек</w:t>
      </w:r>
      <w:r w:rsidRPr="00BB04E8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2.5. Подлежащая оплате стоимость Земельного участка составляет</w:t>
      </w:r>
      <w:proofErr w:type="gramStart"/>
      <w:r w:rsidRPr="00BB04E8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______ (_____________________)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рублей ___ копеек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. НДС не облагается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согласно подпункта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6 пункта 2 статьи 146 НК РФ.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2.6. Оплата оставшейся части стоимости Объекта и стоимости Земельного участка по Договору осуществляется Покупателем в полном объеме в течение 5 (Пяти) рабочих дней с момента подписания Договора.</w:t>
      </w:r>
      <w:r w:rsidRPr="00BB04E8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 xml:space="preserve"> 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5E78E6" w:rsidRPr="00BB04E8" w:rsidRDefault="005E78E6" w:rsidP="005E78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Расчеты по Договору производятся путем безналичного перечисления средств на расчетный счет Продавца, указанный в ст.10 Договора.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2.7. Счета-фактуры предоставляется Продавцом в соответствии с действующим законодательством Российской Федерации.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eastAsia="Times New Roman" w:cs="Calibri"/>
          <w:i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2.8. 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порядке.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В случае отказа органа, осуществляющего государственную регистрацию прав на недвижимое имущество и сделок с ним, в государственной регистрации </w:t>
      </w:r>
      <w:r w:rsidRPr="0063122D">
        <w:rPr>
          <w:rFonts w:ascii="Times New Roman" w:eastAsia="Times New Roman" w:hAnsi="Times New Roman"/>
          <w:sz w:val="24"/>
          <w:szCs w:val="20"/>
          <w:lang w:eastAsia="ru-RU"/>
        </w:rPr>
        <w:t>перехода права собственности от Продавца к Покупателю, Продавец обязан в течение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</w:t>
      </w:r>
      <w:r w:rsidRPr="009B2228">
        <w:rPr>
          <w:rFonts w:ascii="Times New Roman" w:eastAsia="Times New Roman" w:hAnsi="Times New Roman"/>
          <w:sz w:val="24"/>
          <w:szCs w:val="20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Pr="009B2228">
        <w:rPr>
          <w:rFonts w:ascii="Times New Roman" w:eastAsia="Times New Roman" w:hAnsi="Times New Roman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рабочих дней возвратить Покупателю 100% стоимости Объекта и Земельного участка, а Покупатель обязуется передать Продавцу по актам приема-передачи (возврата) Объект и Земельный участок в течение 5 (пяти) рабочих дней с даты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перечисления Продавцом 100 % стоимости Земельного участка на счет Покупателя. Датой оплаты при этом считается дата списания денежных средств со счета Продавца.  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left="795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3. Права и обязанности Сторон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3.1. </w:t>
      </w:r>
      <w:r w:rsidRPr="00BB04E8">
        <w:rPr>
          <w:rFonts w:ascii="Times New Roman" w:eastAsia="Times New Roman" w:hAnsi="Times New Roman"/>
          <w:i/>
          <w:sz w:val="24"/>
          <w:szCs w:val="20"/>
          <w:lang w:eastAsia="ru-RU"/>
        </w:rPr>
        <w:t>Продавец обязуется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: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3.1.1. Не позднее 5 (Пяти) рабочих дней </w:t>
      </w:r>
      <w:proofErr w:type="gramStart"/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с даты поступления</w:t>
      </w:r>
      <w:proofErr w:type="gramEnd"/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на расчетный счет Продавца денежных средств в оплату стоимости Объекта и Земельного участка в соответствии с п.2.6. Договора передать Покупателю Объект и Земельный участок по актам о приеме-передаче (Приложения №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3 и 4 </w:t>
      </w:r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к Договору).</w:t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3.1.2. Одновременно с подписанием актов о приеме-передаче Объекта и Земельного участка передать Покупателю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договоров. 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3.1.3. В течение 5 (пяти) рабочих дней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с даты заключения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3.1.4. Нести риск случайной гибели и случайного повреждения Объекта и Земельного участка до момента передачи  Объекта и Земельного участка по актам о приеме-передаче от Продавца Покупателю.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3.2. </w:t>
      </w:r>
      <w:r w:rsidRPr="00BB04E8">
        <w:rPr>
          <w:rFonts w:ascii="Times New Roman" w:eastAsia="Times New Roman" w:hAnsi="Times New Roman"/>
          <w:i/>
          <w:sz w:val="24"/>
          <w:szCs w:val="20"/>
          <w:lang w:eastAsia="ru-RU"/>
        </w:rPr>
        <w:t>Покупатель обязуется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: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3.2.1.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Оплатить стоимость Объекта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и Земельного участка в порядке и на условиях Договора.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3.2.2. Перед подписанием актов о приеме-передаче осмотреть Объект и Земельный участок и проверить их состояние.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3.2.3. </w:t>
      </w:r>
      <w:r w:rsidRPr="00BB04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BB04E8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BB04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денежных средств в оплату стоимости Объекта и Земельного участка в соответствии с пунктами 2.4. и 2.5. Договора на расчетный счет Продавца</w:t>
      </w: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4E8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принять у Продавца Объект и Земельный участок по актам о приеме-передаче.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 xml:space="preserve">3.2.4.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В течение 5 (Пяти) рабочих дней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с даты заключения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>3.2.5. Одновременно с подписанием актов о приеме-передаче Объекта и Земельного участка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>3.2.6. С даты (включая эту дату) подписания обеими Сторонами актов о приеме-передаче Объекта и Земельного участка нести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 xml:space="preserve">3.2.7. </w:t>
      </w:r>
      <w:proofErr w:type="gramStart"/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Покупателя устанавливается срок, равный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Пятнадцать</w:t>
      </w: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>) календарных дней с даты подписания обеими Сторонами актов о приеме-передаче Объекта и Земельного участка, в течение которого Покупатель обязан переоформить соответствующие договоры по Объекту и Земельному участку, и в течение которого Продавец продолжает оплачивать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  <w:proofErr w:type="gramEnd"/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 xml:space="preserve">3.2.8. Покупатель обязан возместить Продавцу в полном объеме расходы, включая НДС, связанные с содержанием Объекта и Земельного участка, за период со дня подписания актов о приеме-передаче Объекта и Земельного участка от Продавца к Покупателю до дня заключения Покупателем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коммунальных, эксплуатационных, административно-хозяйственных и иных договоров по Объекту и Земельному участку.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3.2.9. Покупатель возмещает Продавцу указанные расходы, включая НДС, не позднее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Пяти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) рабочих дней со дня получения от Продавца счета и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копий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подтверждающих расходы документов.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3.2.10. По истечении срока, указанного п. 3.2.7 Договора, Продавец вправе прекратить осуществление платежей по Объекту и Земельному участку, уведомив об этом Покупателя.</w:t>
      </w:r>
    </w:p>
    <w:p w:rsidR="005E78E6" w:rsidRPr="00BB04E8" w:rsidRDefault="005E78E6" w:rsidP="005E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4. Ответственность Сторон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4.2. В случае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0,2</w:t>
      </w:r>
      <w:r w:rsidRPr="00BB04E8">
        <w:rPr>
          <w:rFonts w:ascii="Times New Roman" w:eastAsia="Times New Roman" w:hAnsi="Times New Roman"/>
          <w:sz w:val="24"/>
          <w:szCs w:val="24"/>
          <w:lang w:eastAsia="ru-RU"/>
        </w:rPr>
        <w:t>%, включая НДС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, от суммы, указанной в п. 2.4. Договора, за каждый день просрочки, но не более 10% от указанной суммы.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4.3. В случае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Земельный участок, Продавец уплачивает Покупателю пени в размере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0,2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% от суммы, указанной в п. 2.5. Договора, за каждый день просрочки, но не более 10% от указанной суммы.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4.4. В случае нарушения срока оплаты Объекта, предусмотренного п. 2.6. Договора, Покупатель уплачивает Продавцу пени в размере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0,2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%, включая НДС, от суммы просроченного платежа за каждый день просрочки.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4.5. В случае нарушения срока оплаты Земельного участка, предусмотренного п.2.6. Договора, Покупатель уплач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ивает Продавцу пени в размере 0,2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% от суммы просроченного платежа за каждый день просрочки.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5. Особые условия</w:t>
      </w:r>
    </w:p>
    <w:p w:rsidR="005E78E6" w:rsidRPr="00BB04E8" w:rsidRDefault="005E78E6" w:rsidP="005E7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5.1. Право  собственности на Объект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5E78E6" w:rsidRPr="00BB04E8" w:rsidRDefault="005E78E6" w:rsidP="005E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6. Порядок разрешения споров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6.1. Споры, не урегулированные путем переговоров, передаются на рассмотрение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Арбитражного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суда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Ростовской области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в порядке, предусмотренном законодательством Российской Федерации.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left="720"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7. Условия изменения и расторжения договора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5E78E6" w:rsidRPr="00BB04E8" w:rsidRDefault="005E78E6" w:rsidP="005E78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7.2. Договор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может быть досрочно расторгнут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5E78E6" w:rsidRPr="00BB04E8" w:rsidRDefault="005E78E6" w:rsidP="005E78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8. Форс-мажор</w:t>
      </w:r>
    </w:p>
    <w:p w:rsidR="005E78E6" w:rsidRPr="00BB04E8" w:rsidRDefault="005E78E6" w:rsidP="005E7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5E78E6" w:rsidRPr="00BB04E8" w:rsidRDefault="005E78E6" w:rsidP="005E7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предоставить документы</w:t>
      </w:r>
      <w:proofErr w:type="gramEnd"/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5E78E6" w:rsidRPr="00BB04E8" w:rsidRDefault="005E78E6" w:rsidP="005E78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9. Заключительные положения</w:t>
      </w:r>
    </w:p>
    <w:p w:rsidR="005E78E6" w:rsidRPr="00BB04E8" w:rsidRDefault="005E78E6" w:rsidP="005E78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Cs/>
          <w:sz w:val="24"/>
          <w:szCs w:val="20"/>
          <w:lang w:eastAsia="ru-RU"/>
        </w:rPr>
        <w:t>9.1.</w:t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5E78E6" w:rsidRPr="00BB04E8" w:rsidRDefault="005E78E6" w:rsidP="005E78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9.2. Стороны обязуются сообщать письменно друг другу  об изменении адреса и реквизитов в течение трех дней </w:t>
      </w:r>
      <w:proofErr w:type="gramStart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с даты изменения</w:t>
      </w:r>
      <w:proofErr w:type="gramEnd"/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без заключения дополнительного соглашения к Договору.</w:t>
      </w:r>
    </w:p>
    <w:p w:rsidR="005E78E6" w:rsidRPr="00BB04E8" w:rsidRDefault="005E78E6" w:rsidP="005E78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9.3. 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5E78E6" w:rsidRPr="00BB04E8" w:rsidRDefault="005E78E6" w:rsidP="005E78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5E78E6" w:rsidRPr="00BB04E8" w:rsidRDefault="005E78E6" w:rsidP="005E78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>9.5. Перечень приложений к Договору:</w:t>
      </w:r>
    </w:p>
    <w:p w:rsidR="005E78E6" w:rsidRPr="00EB63B6" w:rsidRDefault="005E78E6" w:rsidP="005E78E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63B6">
        <w:rPr>
          <w:rFonts w:ascii="Times New Roman" w:eastAsia="Times New Roman" w:hAnsi="Times New Roman"/>
          <w:sz w:val="24"/>
          <w:szCs w:val="20"/>
          <w:lang w:eastAsia="ru-RU"/>
        </w:rPr>
        <w:t>- Приложение № 1 - поэтажный план здания;</w:t>
      </w:r>
    </w:p>
    <w:p w:rsidR="005E78E6" w:rsidRPr="00EB63B6" w:rsidRDefault="005E78E6" w:rsidP="005E78E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63B6">
        <w:rPr>
          <w:rFonts w:ascii="Times New Roman" w:eastAsia="Times New Roman" w:hAnsi="Times New Roman"/>
          <w:sz w:val="24"/>
          <w:szCs w:val="20"/>
          <w:lang w:eastAsia="ru-RU"/>
        </w:rPr>
        <w:t>- Приложение № 2 – экспликация к поэтажному плану здания;</w:t>
      </w:r>
    </w:p>
    <w:p w:rsidR="008D0472" w:rsidRPr="00EB63B6" w:rsidRDefault="008D0472" w:rsidP="005E78E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63B6">
        <w:rPr>
          <w:rFonts w:ascii="Times New Roman" w:eastAsia="Times New Roman" w:hAnsi="Times New Roman"/>
          <w:sz w:val="24"/>
          <w:szCs w:val="20"/>
          <w:lang w:eastAsia="ru-RU"/>
        </w:rPr>
        <w:t>- Приложение № 3 – кадастровый паспорт земельного участка;</w:t>
      </w:r>
    </w:p>
    <w:p w:rsidR="005E78E6" w:rsidRPr="00EB63B6" w:rsidRDefault="005E78E6" w:rsidP="005E78E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63B6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 w:rsidR="008D0472" w:rsidRPr="00EB63B6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Приложение № 4</w:t>
      </w:r>
      <w:r w:rsidRPr="00EB63B6">
        <w:rPr>
          <w:rFonts w:ascii="Times New Roman" w:eastAsia="Times New Roman" w:hAnsi="Times New Roman"/>
          <w:sz w:val="24"/>
          <w:szCs w:val="20"/>
          <w:lang w:eastAsia="ru-RU"/>
        </w:rPr>
        <w:t xml:space="preserve"> – акт приема-передачи объекта;</w:t>
      </w:r>
    </w:p>
    <w:p w:rsidR="005E78E6" w:rsidRDefault="008D0472" w:rsidP="005E78E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63B6">
        <w:rPr>
          <w:rFonts w:ascii="Times New Roman" w:eastAsia="Times New Roman" w:hAnsi="Times New Roman"/>
          <w:sz w:val="24"/>
          <w:szCs w:val="20"/>
          <w:lang w:eastAsia="ru-RU"/>
        </w:rPr>
        <w:t>- Приложение № 5</w:t>
      </w:r>
      <w:r w:rsidR="005E78E6" w:rsidRPr="00EB63B6">
        <w:rPr>
          <w:rFonts w:ascii="Times New Roman" w:eastAsia="Times New Roman" w:hAnsi="Times New Roman"/>
          <w:sz w:val="24"/>
          <w:szCs w:val="20"/>
          <w:lang w:eastAsia="ru-RU"/>
        </w:rPr>
        <w:t xml:space="preserve"> – акт приема-передачи земельного участка.</w:t>
      </w:r>
      <w:bookmarkStart w:id="0" w:name="_GoBack"/>
      <w:bookmarkEnd w:id="0"/>
    </w:p>
    <w:p w:rsidR="005E78E6" w:rsidRPr="00BB04E8" w:rsidRDefault="005E78E6" w:rsidP="005E78E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ind w:firstLine="3544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10. Адреса и реквизиты Сторон</w:t>
      </w:r>
    </w:p>
    <w:p w:rsidR="005E78E6" w:rsidRPr="00BB04E8" w:rsidRDefault="005E78E6" w:rsidP="005E78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</w:tblGrid>
      <w:tr w:rsidR="005E78E6" w:rsidRPr="00BB04E8" w:rsidTr="006779A1">
        <w:trPr>
          <w:jc w:val="center"/>
        </w:trPr>
        <w:tc>
          <w:tcPr>
            <w:tcW w:w="5015" w:type="dxa"/>
            <w:shd w:val="clear" w:color="auto" w:fill="auto"/>
          </w:tcPr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5E78E6" w:rsidRPr="00BB04E8" w:rsidRDefault="005E78E6" w:rsidP="006779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BB0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</w:tc>
      </w:tr>
    </w:tbl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78E6" w:rsidRPr="00BB04E8" w:rsidRDefault="005E78E6" w:rsidP="005E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Подписи Сторон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От Продавца:</w:t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vertAlign w:val="subscript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BB04E8">
        <w:rPr>
          <w:rFonts w:ascii="Times New Roman" w:eastAsia="Times New Roman" w:hAnsi="Times New Roman"/>
          <w:szCs w:val="20"/>
          <w:lang w:eastAsia="ru-RU"/>
        </w:rPr>
        <w:t xml:space="preserve">      </w:t>
      </w:r>
    </w:p>
    <w:p w:rsidR="005E78E6" w:rsidRPr="00BB04E8" w:rsidRDefault="005E78E6" w:rsidP="005E7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eastAsia="ru-RU"/>
        </w:rPr>
        <w:t xml:space="preserve">М.П. </w:t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val="en-US"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val="en-US"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val="en-US"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val="en-US"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val="en-US"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val="en-US" w:eastAsia="ru-RU"/>
        </w:rPr>
        <w:tab/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val="en-US" w:eastAsia="ru-RU"/>
        </w:rPr>
        <w:tab/>
        <w:t xml:space="preserve">             </w:t>
      </w:r>
      <w:r w:rsidRPr="00BB04E8">
        <w:rPr>
          <w:rFonts w:ascii="Times New Roman" w:eastAsia="Times New Roman" w:hAnsi="Times New Roman"/>
          <w:b/>
          <w:sz w:val="24"/>
          <w:szCs w:val="20"/>
          <w:vertAlign w:val="subscript"/>
          <w:lang w:eastAsia="ru-RU"/>
        </w:rPr>
        <w:t>М.П.</w:t>
      </w:r>
    </w:p>
    <w:p w:rsidR="005E78E6" w:rsidRDefault="005E78E6" w:rsidP="005E78E6"/>
    <w:p w:rsidR="00F67707" w:rsidRDefault="00F67707"/>
    <w:sectPr w:rsidR="00F67707" w:rsidSect="009F03FD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F7" w:rsidRDefault="009868F7">
      <w:pPr>
        <w:spacing w:after="0" w:line="240" w:lineRule="auto"/>
      </w:pPr>
      <w:r>
        <w:separator/>
      </w:r>
    </w:p>
  </w:endnote>
  <w:endnote w:type="continuationSeparator" w:id="0">
    <w:p w:rsidR="009868F7" w:rsidRDefault="009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D" w:rsidRDefault="009868F7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F7" w:rsidRDefault="009868F7">
      <w:pPr>
        <w:spacing w:after="0" w:line="240" w:lineRule="auto"/>
      </w:pPr>
      <w:r>
        <w:separator/>
      </w:r>
    </w:p>
  </w:footnote>
  <w:footnote w:type="continuationSeparator" w:id="0">
    <w:p w:rsidR="009868F7" w:rsidRDefault="0098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D" w:rsidRDefault="008D0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3FD" w:rsidRDefault="009868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D" w:rsidRPr="00A8156B" w:rsidRDefault="008D0472">
    <w:pPr>
      <w:pStyle w:val="a5"/>
      <w:framePr w:wrap="around" w:vAnchor="text" w:hAnchor="margin" w:xAlign="center" w:y="1"/>
      <w:rPr>
        <w:rStyle w:val="a7"/>
        <w:b/>
        <w:sz w:val="24"/>
        <w:szCs w:val="24"/>
      </w:rPr>
    </w:pPr>
    <w:r w:rsidRPr="00A8156B">
      <w:rPr>
        <w:rStyle w:val="a7"/>
        <w:b/>
        <w:sz w:val="24"/>
        <w:szCs w:val="24"/>
      </w:rPr>
      <w:fldChar w:fldCharType="begin"/>
    </w:r>
    <w:r w:rsidRPr="00A8156B">
      <w:rPr>
        <w:rStyle w:val="a7"/>
        <w:b/>
        <w:sz w:val="24"/>
        <w:szCs w:val="24"/>
      </w:rPr>
      <w:instrText xml:space="preserve">PAGE  </w:instrText>
    </w:r>
    <w:r w:rsidRPr="00A8156B">
      <w:rPr>
        <w:rStyle w:val="a7"/>
        <w:b/>
        <w:sz w:val="24"/>
        <w:szCs w:val="24"/>
      </w:rPr>
      <w:fldChar w:fldCharType="separate"/>
    </w:r>
    <w:r w:rsidR="00EB63B6">
      <w:rPr>
        <w:rStyle w:val="a7"/>
        <w:b/>
        <w:noProof/>
        <w:sz w:val="24"/>
        <w:szCs w:val="24"/>
      </w:rPr>
      <w:t>5</w:t>
    </w:r>
    <w:r w:rsidRPr="00A8156B">
      <w:rPr>
        <w:rStyle w:val="a7"/>
        <w:b/>
        <w:sz w:val="24"/>
        <w:szCs w:val="24"/>
      </w:rPr>
      <w:fldChar w:fldCharType="end"/>
    </w:r>
  </w:p>
  <w:p w:rsidR="009F03FD" w:rsidRDefault="009868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34B9"/>
    <w:multiLevelType w:val="multilevel"/>
    <w:tmpl w:val="C7B27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08"/>
    <w:rsid w:val="00515608"/>
    <w:rsid w:val="005E78E6"/>
    <w:rsid w:val="00857DEC"/>
    <w:rsid w:val="008D0472"/>
    <w:rsid w:val="009652E8"/>
    <w:rsid w:val="009868F7"/>
    <w:rsid w:val="00EB63B6"/>
    <w:rsid w:val="00F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E78E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E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8E6"/>
    <w:rPr>
      <w:rFonts w:ascii="Calibri" w:eastAsia="Calibri" w:hAnsi="Calibri" w:cs="Times New Roman"/>
    </w:rPr>
  </w:style>
  <w:style w:type="character" w:styleId="a7">
    <w:name w:val="page number"/>
    <w:rsid w:val="005E78E6"/>
  </w:style>
  <w:style w:type="paragraph" w:styleId="2">
    <w:name w:val="Body Text 2"/>
    <w:basedOn w:val="a"/>
    <w:link w:val="20"/>
    <w:uiPriority w:val="99"/>
    <w:unhideWhenUsed/>
    <w:rsid w:val="00965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652E8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965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652E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D04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0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E78E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E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8E6"/>
    <w:rPr>
      <w:rFonts w:ascii="Calibri" w:eastAsia="Calibri" w:hAnsi="Calibri" w:cs="Times New Roman"/>
    </w:rPr>
  </w:style>
  <w:style w:type="character" w:styleId="a7">
    <w:name w:val="page number"/>
    <w:rsid w:val="005E78E6"/>
  </w:style>
  <w:style w:type="paragraph" w:styleId="2">
    <w:name w:val="Body Text 2"/>
    <w:basedOn w:val="a"/>
    <w:link w:val="20"/>
    <w:uiPriority w:val="99"/>
    <w:unhideWhenUsed/>
    <w:rsid w:val="00965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652E8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965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652E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D04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0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2013-09-05T07:41:00Z</dcterms:created>
  <dcterms:modified xsi:type="dcterms:W3CDTF">2013-09-05T11:39:00Z</dcterms:modified>
</cp:coreProperties>
</file>