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B2" w:rsidRPr="003E17E0" w:rsidRDefault="001052B2" w:rsidP="001052B2">
      <w:pPr>
        <w:jc w:val="center"/>
        <w:rPr>
          <w:b/>
          <w:bCs/>
          <w:sz w:val="28"/>
          <w:szCs w:val="28"/>
        </w:rPr>
      </w:pPr>
      <w:r w:rsidRPr="003E17E0">
        <w:rPr>
          <w:b/>
          <w:bCs/>
          <w:sz w:val="28"/>
          <w:szCs w:val="28"/>
        </w:rPr>
        <w:t xml:space="preserve">Продажа в электронной форме посредством публичного предложения </w:t>
      </w:r>
    </w:p>
    <w:p w:rsidR="001052B2" w:rsidRPr="003E17E0" w:rsidRDefault="001052B2" w:rsidP="001052B2">
      <w:pPr>
        <w:jc w:val="center"/>
        <w:rPr>
          <w:b/>
          <w:bCs/>
          <w:sz w:val="28"/>
          <w:szCs w:val="28"/>
        </w:rPr>
      </w:pPr>
      <w:r w:rsidRPr="003E17E0">
        <w:rPr>
          <w:b/>
          <w:bCs/>
          <w:sz w:val="28"/>
          <w:szCs w:val="28"/>
        </w:rPr>
        <w:t>прав (требований</w:t>
      </w:r>
      <w:r w:rsidRPr="003E17E0">
        <w:t>)</w:t>
      </w:r>
      <w:r w:rsidRPr="003E17E0">
        <w:rPr>
          <w:b/>
          <w:bCs/>
          <w:sz w:val="28"/>
          <w:szCs w:val="28"/>
        </w:rPr>
        <w:t xml:space="preserve"> на основании договора поручения</w:t>
      </w:r>
    </w:p>
    <w:p w:rsidR="001052B2" w:rsidRPr="003E17E0" w:rsidRDefault="001052B2" w:rsidP="001052B2">
      <w:pPr>
        <w:jc w:val="center"/>
        <w:rPr>
          <w:b/>
          <w:bCs/>
        </w:rPr>
      </w:pPr>
    </w:p>
    <w:p w:rsidR="001052B2" w:rsidRPr="003E17E0" w:rsidRDefault="001052B2" w:rsidP="001052B2">
      <w:pPr>
        <w:jc w:val="center"/>
        <w:rPr>
          <w:b/>
          <w:bCs/>
        </w:rPr>
      </w:pPr>
      <w:r w:rsidRPr="003E17E0">
        <w:rPr>
          <w:b/>
          <w:bCs/>
        </w:rPr>
        <w:t xml:space="preserve">проводится на электронной торговой площадке </w:t>
      </w:r>
    </w:p>
    <w:p w:rsidR="001052B2" w:rsidRPr="003E17E0" w:rsidRDefault="001052B2" w:rsidP="001052B2">
      <w:pPr>
        <w:jc w:val="center"/>
        <w:rPr>
          <w:b/>
          <w:bCs/>
        </w:rPr>
      </w:pPr>
      <w:r w:rsidRPr="003E17E0">
        <w:rPr>
          <w:b/>
          <w:bCs/>
        </w:rPr>
        <w:t>ОАО «Российский аукционный дом»</w:t>
      </w:r>
    </w:p>
    <w:p w:rsidR="001052B2" w:rsidRPr="003E17E0" w:rsidRDefault="001052B2" w:rsidP="001052B2">
      <w:pPr>
        <w:spacing w:after="120"/>
        <w:jc w:val="center"/>
        <w:rPr>
          <w:b/>
          <w:bCs/>
        </w:rPr>
      </w:pPr>
      <w:r w:rsidRPr="003E17E0">
        <w:rPr>
          <w:b/>
          <w:bCs/>
        </w:rPr>
        <w:t xml:space="preserve">по адресу </w:t>
      </w:r>
      <w:hyperlink r:id="rId8" w:history="1">
        <w:r w:rsidRPr="003E17E0">
          <w:rPr>
            <w:rStyle w:val="a4"/>
            <w:b/>
            <w:bCs/>
            <w:lang w:val="en-US"/>
          </w:rPr>
          <w:t>www</w:t>
        </w:r>
        <w:r w:rsidRPr="003E17E0">
          <w:rPr>
            <w:rStyle w:val="a4"/>
            <w:b/>
            <w:bCs/>
          </w:rPr>
          <w:t>.</w:t>
        </w:r>
        <w:r w:rsidRPr="003E17E0">
          <w:rPr>
            <w:rStyle w:val="a4"/>
            <w:b/>
            <w:bCs/>
            <w:lang w:val="en-US"/>
          </w:rPr>
          <w:t>lot</w:t>
        </w:r>
        <w:r w:rsidRPr="003E17E0">
          <w:rPr>
            <w:rStyle w:val="a4"/>
            <w:b/>
            <w:bCs/>
          </w:rPr>
          <w:t>-</w:t>
        </w:r>
        <w:r w:rsidRPr="003E17E0">
          <w:rPr>
            <w:rStyle w:val="a4"/>
            <w:b/>
            <w:bCs/>
            <w:lang w:val="en-US"/>
          </w:rPr>
          <w:t>online</w:t>
        </w:r>
        <w:r w:rsidRPr="003E17E0">
          <w:rPr>
            <w:rStyle w:val="a4"/>
            <w:b/>
            <w:bCs/>
          </w:rPr>
          <w:t>.</w:t>
        </w:r>
        <w:proofErr w:type="spellStart"/>
        <w:r w:rsidRPr="003E17E0">
          <w:rPr>
            <w:rStyle w:val="a4"/>
            <w:b/>
            <w:bCs/>
            <w:lang w:val="en-US"/>
          </w:rPr>
          <w:t>ru</w:t>
        </w:r>
        <w:proofErr w:type="spellEnd"/>
      </w:hyperlink>
    </w:p>
    <w:p w:rsidR="001052B2" w:rsidRPr="003E17E0" w:rsidRDefault="001052B2" w:rsidP="001052B2">
      <w:pPr>
        <w:jc w:val="center"/>
        <w:rPr>
          <w:b/>
          <w:bCs/>
        </w:rPr>
      </w:pPr>
      <w:r w:rsidRPr="003E17E0">
        <w:rPr>
          <w:b/>
          <w:bCs/>
        </w:rPr>
        <w:t>с 12:00 16.12.2013г. по 18:00 20.12.2013г.</w:t>
      </w:r>
    </w:p>
    <w:p w:rsidR="001052B2" w:rsidRPr="003E17E0" w:rsidRDefault="001052B2" w:rsidP="001052B2">
      <w:pPr>
        <w:jc w:val="center"/>
        <w:rPr>
          <w:b/>
          <w:bCs/>
        </w:rPr>
      </w:pPr>
      <w:r w:rsidRPr="003E17E0">
        <w:rPr>
          <w:b/>
          <w:bCs/>
        </w:rPr>
        <w:t xml:space="preserve">Организатор продажи – ОАО «Российский аукционный дом» </w:t>
      </w:r>
    </w:p>
    <w:p w:rsidR="001052B2" w:rsidRPr="003E17E0" w:rsidRDefault="001052B2" w:rsidP="001052B2">
      <w:pPr>
        <w:spacing w:after="120"/>
        <w:jc w:val="center"/>
        <w:rPr>
          <w:b/>
          <w:bCs/>
        </w:rPr>
      </w:pPr>
      <w:r w:rsidRPr="003E17E0">
        <w:rPr>
          <w:b/>
          <w:bCs/>
        </w:rPr>
        <w:t>в лице Московского филиала.</w:t>
      </w:r>
    </w:p>
    <w:p w:rsidR="001052B2" w:rsidRPr="003E17E0" w:rsidRDefault="001052B2" w:rsidP="001052B2">
      <w:pPr>
        <w:jc w:val="center"/>
        <w:rPr>
          <w:b/>
          <w:bCs/>
        </w:rPr>
      </w:pPr>
      <w:r w:rsidRPr="003E17E0">
        <w:rPr>
          <w:b/>
          <w:bCs/>
        </w:rPr>
        <w:t>Прием заявок осуществляется с 15:00 1</w:t>
      </w:r>
      <w:r w:rsidR="004C096C">
        <w:rPr>
          <w:b/>
          <w:bCs/>
        </w:rPr>
        <w:t>4</w:t>
      </w:r>
      <w:r w:rsidRPr="003E17E0">
        <w:rPr>
          <w:b/>
          <w:bCs/>
        </w:rPr>
        <w:t xml:space="preserve">.11.2013г. по 17:00 12.12.2013г. </w:t>
      </w:r>
    </w:p>
    <w:p w:rsidR="001052B2" w:rsidRPr="003E17E0" w:rsidRDefault="001052B2" w:rsidP="001052B2">
      <w:pPr>
        <w:spacing w:after="120"/>
        <w:jc w:val="center"/>
        <w:rPr>
          <w:b/>
          <w:bCs/>
        </w:rPr>
      </w:pPr>
      <w:r w:rsidRPr="003E17E0">
        <w:rPr>
          <w:b/>
          <w:bCs/>
        </w:rPr>
        <w:t xml:space="preserve">по адресу </w:t>
      </w:r>
      <w:hyperlink r:id="rId9" w:history="1">
        <w:r w:rsidRPr="003E17E0">
          <w:rPr>
            <w:rStyle w:val="a4"/>
            <w:b/>
            <w:bCs/>
          </w:rPr>
          <w:t>www.lot-online.ru</w:t>
        </w:r>
      </w:hyperlink>
      <w:r w:rsidRPr="003E17E0">
        <w:rPr>
          <w:b/>
          <w:bCs/>
        </w:rPr>
        <w:t xml:space="preserve">. </w:t>
      </w:r>
    </w:p>
    <w:p w:rsidR="001052B2" w:rsidRPr="003E17E0" w:rsidRDefault="001052B2" w:rsidP="001052B2">
      <w:pPr>
        <w:jc w:val="center"/>
        <w:rPr>
          <w:b/>
          <w:bCs/>
        </w:rPr>
      </w:pPr>
      <w:r w:rsidRPr="003E17E0">
        <w:rPr>
          <w:b/>
          <w:bCs/>
        </w:rPr>
        <w:t xml:space="preserve">Задаток может быть внесен на счет Организатора продажи в любое время </w:t>
      </w:r>
    </w:p>
    <w:p w:rsidR="001052B2" w:rsidRPr="003E17E0" w:rsidRDefault="001052B2" w:rsidP="001052B2">
      <w:pPr>
        <w:jc w:val="center"/>
        <w:rPr>
          <w:b/>
          <w:bCs/>
        </w:rPr>
      </w:pPr>
      <w:r w:rsidRPr="003E17E0">
        <w:rPr>
          <w:b/>
          <w:bCs/>
        </w:rPr>
        <w:t>с момента начала приема заявок на участие в продаже, но в срок, обеспечивающий поступление задатка на расчетный счет Организатора продажи до момента подачи Претендентом заявки.</w:t>
      </w:r>
    </w:p>
    <w:p w:rsidR="001052B2" w:rsidRPr="003E17E0" w:rsidRDefault="001052B2" w:rsidP="001052B2">
      <w:pPr>
        <w:jc w:val="center"/>
        <w:rPr>
          <w:bCs/>
          <w:sz w:val="18"/>
          <w:szCs w:val="18"/>
        </w:rPr>
      </w:pPr>
      <w:r w:rsidRPr="003E17E0">
        <w:rPr>
          <w:bCs/>
          <w:sz w:val="18"/>
          <w:szCs w:val="18"/>
        </w:rPr>
        <w:t>(Указанное в настоящем информационном сообщении время – московское)</w:t>
      </w:r>
    </w:p>
    <w:p w:rsidR="001052B2" w:rsidRPr="003E17E0" w:rsidRDefault="001052B2" w:rsidP="001052B2">
      <w:pPr>
        <w:jc w:val="center"/>
        <w:rPr>
          <w:bCs/>
          <w:sz w:val="18"/>
          <w:szCs w:val="18"/>
        </w:rPr>
      </w:pPr>
      <w:proofErr w:type="gramStart"/>
      <w:r w:rsidRPr="003E17E0">
        <w:rPr>
          <w:bCs/>
          <w:sz w:val="18"/>
          <w:szCs w:val="18"/>
        </w:rPr>
        <w:t xml:space="preserve">(При исчислении сроков, указанных в настоящем информационном сообщении </w:t>
      </w:r>
      <w:proofErr w:type="gramEnd"/>
    </w:p>
    <w:p w:rsidR="001052B2" w:rsidRPr="003E17E0" w:rsidRDefault="001052B2" w:rsidP="001052B2">
      <w:pPr>
        <w:jc w:val="center"/>
        <w:rPr>
          <w:bCs/>
          <w:sz w:val="18"/>
          <w:szCs w:val="18"/>
        </w:rPr>
      </w:pPr>
      <w:r w:rsidRPr="003E17E0">
        <w:rPr>
          <w:bCs/>
          <w:sz w:val="18"/>
          <w:szCs w:val="18"/>
        </w:rPr>
        <w:t>принимается время сервера электронной торговой площадки)</w:t>
      </w:r>
    </w:p>
    <w:p w:rsidR="001052B2" w:rsidRPr="003E17E0" w:rsidRDefault="001052B2" w:rsidP="001052B2">
      <w:pPr>
        <w:widowControl w:val="0"/>
      </w:pPr>
    </w:p>
    <w:p w:rsidR="001052B2" w:rsidRPr="003E17E0" w:rsidRDefault="001052B2" w:rsidP="001052B2">
      <w:pPr>
        <w:widowControl w:val="0"/>
        <w:ind w:firstLine="709"/>
        <w:jc w:val="both"/>
        <w:rPr>
          <w:b/>
          <w:bCs/>
          <w:sz w:val="28"/>
          <w:szCs w:val="28"/>
        </w:rPr>
      </w:pPr>
      <w:r w:rsidRPr="003E17E0">
        <w:rPr>
          <w:b/>
        </w:rPr>
        <w:t>Объект</w:t>
      </w:r>
      <w:r>
        <w:rPr>
          <w:b/>
        </w:rPr>
        <w:t>ы</w:t>
      </w:r>
      <w:r w:rsidRPr="003E17E0">
        <w:rPr>
          <w:b/>
        </w:rPr>
        <w:t xml:space="preserve"> продажи:</w:t>
      </w:r>
      <w:r w:rsidRPr="003E17E0">
        <w:rPr>
          <w:b/>
          <w:bCs/>
          <w:sz w:val="28"/>
          <w:szCs w:val="28"/>
        </w:rPr>
        <w:t xml:space="preserve"> </w:t>
      </w:r>
    </w:p>
    <w:p w:rsidR="001052B2" w:rsidRPr="003E17E0" w:rsidRDefault="001052B2" w:rsidP="001052B2">
      <w:pPr>
        <w:ind w:firstLine="709"/>
        <w:jc w:val="both"/>
      </w:pPr>
      <w:r w:rsidRPr="00C205E8">
        <w:rPr>
          <w:b/>
        </w:rPr>
        <w:t>Лот 1:</w:t>
      </w:r>
      <w:r w:rsidRPr="003E17E0">
        <w:t xml:space="preserve"> </w:t>
      </w:r>
      <w:proofErr w:type="gramStart"/>
      <w:r w:rsidRPr="003E17E0">
        <w:t>Права (требования) к Обществу с ограниченной ответственности «</w:t>
      </w:r>
      <w:proofErr w:type="spellStart"/>
      <w:r w:rsidRPr="003E17E0">
        <w:t>ТорИН</w:t>
      </w:r>
      <w:proofErr w:type="spellEnd"/>
      <w:r w:rsidRPr="003E17E0">
        <w:t>» (ИНН 3528078522, ОГРН 1023501245767, адрес местонахождения: 162600, Вологодская область, г. Череповец, ул. Металлургов, 10) вытекающие из кредитного договора №1950/0/07338 от 25.07.2007г., кредитного договора №1950/0/07547 от 26.10.2007г., кредитного договора №1950/0/07652 от 17.12.2007г., кредитного договора №1950/0/08033 от 11.02.2008г., кредитного договора №1950/0</w:t>
      </w:r>
      <w:proofErr w:type="gramEnd"/>
      <w:r w:rsidRPr="003E17E0">
        <w:t>/08108 от 19.03.2008г., кредитного договора №1950/0/08173 от 24.04.2008г.</w:t>
      </w:r>
    </w:p>
    <w:p w:rsidR="001052B2" w:rsidRPr="003E17E0" w:rsidRDefault="001052B2" w:rsidP="001052B2">
      <w:pPr>
        <w:ind w:firstLine="709"/>
        <w:jc w:val="both"/>
      </w:pPr>
      <w:r w:rsidRPr="003E17E0">
        <w:t>Общая сумма прав (требований) составляет 36 704 358.16 руб., в том числе:</w:t>
      </w:r>
    </w:p>
    <w:p w:rsidR="001052B2" w:rsidRPr="003E17E0" w:rsidRDefault="001052B2" w:rsidP="001052B2">
      <w:pPr>
        <w:ind w:firstLine="709"/>
        <w:jc w:val="both"/>
      </w:pPr>
      <w:r w:rsidRPr="003E17E0">
        <w:t>- основной долг в размере 36 248 753.65 руб.;</w:t>
      </w:r>
    </w:p>
    <w:p w:rsidR="001052B2" w:rsidRPr="003E17E0" w:rsidRDefault="001052B2" w:rsidP="001052B2">
      <w:pPr>
        <w:ind w:firstLine="709"/>
        <w:jc w:val="both"/>
      </w:pPr>
      <w:r w:rsidRPr="003E17E0">
        <w:t>- неуплаченные проценты в размере 420 479.56 руб.;</w:t>
      </w:r>
    </w:p>
    <w:p w:rsidR="001052B2" w:rsidRPr="003E17E0" w:rsidRDefault="001052B2" w:rsidP="001052B2">
      <w:pPr>
        <w:ind w:firstLine="709"/>
        <w:jc w:val="both"/>
      </w:pPr>
      <w:r w:rsidRPr="003E17E0">
        <w:t>- неустойка в размере 1 791.61 руб.;</w:t>
      </w:r>
    </w:p>
    <w:p w:rsidR="001052B2" w:rsidRPr="003E17E0" w:rsidRDefault="001052B2" w:rsidP="001052B2">
      <w:pPr>
        <w:ind w:firstLine="709"/>
        <w:jc w:val="both"/>
      </w:pPr>
      <w:r w:rsidRPr="003E17E0">
        <w:t>- госпошлина в размере 33 333.34 руб.</w:t>
      </w:r>
    </w:p>
    <w:p w:rsidR="001052B2" w:rsidRPr="003E17E0" w:rsidRDefault="001052B2" w:rsidP="001052B2">
      <w:pPr>
        <w:ind w:firstLine="709"/>
        <w:jc w:val="both"/>
      </w:pPr>
      <w:r w:rsidRPr="003E17E0">
        <w:t>Права на основании договоров обеспечивающих исполнение обязательств, а именно:</w:t>
      </w:r>
    </w:p>
    <w:p w:rsidR="001052B2" w:rsidRPr="003E17E0" w:rsidRDefault="001052B2" w:rsidP="001052B2">
      <w:pPr>
        <w:ind w:firstLine="709"/>
        <w:jc w:val="both"/>
      </w:pPr>
      <w:r w:rsidRPr="003E17E0">
        <w:t xml:space="preserve">- договору поручительства №1950/0/07338/17 от 27.07.2007г., заключенному с </w:t>
      </w:r>
      <w:proofErr w:type="spellStart"/>
      <w:r w:rsidRPr="003E17E0">
        <w:t>Чубиным</w:t>
      </w:r>
      <w:proofErr w:type="spellEnd"/>
      <w:r w:rsidRPr="003E17E0">
        <w:t xml:space="preserve"> Павлом Борисовичем;</w:t>
      </w:r>
    </w:p>
    <w:p w:rsidR="001052B2" w:rsidRPr="003E17E0" w:rsidRDefault="001052B2" w:rsidP="001052B2">
      <w:pPr>
        <w:ind w:firstLine="709"/>
        <w:jc w:val="both"/>
      </w:pPr>
      <w:r w:rsidRPr="003E17E0">
        <w:t xml:space="preserve">- договору поручительства №1950/0/07338/18 от 27.07.2007г., заключенному </w:t>
      </w:r>
      <w:proofErr w:type="gramStart"/>
      <w:r w:rsidRPr="003E17E0">
        <w:t>с</w:t>
      </w:r>
      <w:proofErr w:type="gramEnd"/>
      <w:r w:rsidRPr="003E17E0">
        <w:t xml:space="preserve"> </w:t>
      </w:r>
      <w:proofErr w:type="spellStart"/>
      <w:r w:rsidRPr="003E17E0">
        <w:t>Чубиной</w:t>
      </w:r>
      <w:proofErr w:type="spellEnd"/>
      <w:r w:rsidRPr="003E17E0">
        <w:t xml:space="preserve"> </w:t>
      </w:r>
      <w:proofErr w:type="spellStart"/>
      <w:r w:rsidRPr="003E17E0">
        <w:t>Неллей</w:t>
      </w:r>
      <w:proofErr w:type="spellEnd"/>
      <w:r w:rsidRPr="003E17E0">
        <w:t xml:space="preserve"> Ивановной;</w:t>
      </w:r>
    </w:p>
    <w:p w:rsidR="001052B2" w:rsidRPr="003E17E0" w:rsidRDefault="001052B2" w:rsidP="001052B2">
      <w:pPr>
        <w:ind w:firstLine="709"/>
        <w:jc w:val="both"/>
      </w:pPr>
      <w:r w:rsidRPr="003E17E0">
        <w:t xml:space="preserve">- договору поручительства №1950/0/07547/19 от 26.10.2007г., заключенному с </w:t>
      </w:r>
      <w:proofErr w:type="spellStart"/>
      <w:r w:rsidRPr="003E17E0">
        <w:t>Чубиным</w:t>
      </w:r>
      <w:proofErr w:type="spellEnd"/>
      <w:r w:rsidRPr="003E17E0">
        <w:t xml:space="preserve"> Павлом Борисовичем;</w:t>
      </w:r>
    </w:p>
    <w:p w:rsidR="001052B2" w:rsidRPr="003E17E0" w:rsidRDefault="001052B2" w:rsidP="001052B2">
      <w:pPr>
        <w:ind w:firstLine="709"/>
        <w:jc w:val="both"/>
      </w:pPr>
      <w:r w:rsidRPr="003E17E0">
        <w:t xml:space="preserve">- договору поручительства №1950/0/07547/20 от 26.10.2007г., заключенному с </w:t>
      </w:r>
      <w:proofErr w:type="spellStart"/>
      <w:r w:rsidRPr="003E17E0">
        <w:t>Чубиной</w:t>
      </w:r>
      <w:proofErr w:type="spellEnd"/>
      <w:r w:rsidRPr="003E17E0">
        <w:t xml:space="preserve"> </w:t>
      </w:r>
      <w:proofErr w:type="spellStart"/>
      <w:r w:rsidRPr="003E17E0">
        <w:t>Неллей</w:t>
      </w:r>
      <w:proofErr w:type="spellEnd"/>
      <w:r w:rsidRPr="003E17E0">
        <w:t xml:space="preserve"> Ивановной;</w:t>
      </w:r>
    </w:p>
    <w:p w:rsidR="001052B2" w:rsidRPr="003E17E0" w:rsidRDefault="001052B2" w:rsidP="001052B2">
      <w:pPr>
        <w:ind w:firstLine="709"/>
        <w:jc w:val="both"/>
      </w:pPr>
      <w:r w:rsidRPr="003E17E0">
        <w:t>- договору залога №1950/0/07547/09 от 26.10.2007г; заключенному с ООО «</w:t>
      </w:r>
      <w:proofErr w:type="spellStart"/>
      <w:r w:rsidRPr="003E17E0">
        <w:t>ТорИН</w:t>
      </w:r>
      <w:proofErr w:type="spellEnd"/>
      <w:r w:rsidRPr="003E17E0">
        <w:t>»;</w:t>
      </w:r>
    </w:p>
    <w:p w:rsidR="001052B2" w:rsidRPr="003E17E0" w:rsidRDefault="001052B2" w:rsidP="001052B2">
      <w:pPr>
        <w:ind w:firstLine="709"/>
        <w:jc w:val="both"/>
      </w:pPr>
      <w:r w:rsidRPr="003E17E0">
        <w:t xml:space="preserve">- договору поручительства №1950/0/07652/04 от 17.12.2007г., заключенному с </w:t>
      </w:r>
      <w:proofErr w:type="spellStart"/>
      <w:r w:rsidRPr="003E17E0">
        <w:t>Чубиной</w:t>
      </w:r>
      <w:proofErr w:type="spellEnd"/>
      <w:r w:rsidRPr="003E17E0">
        <w:t xml:space="preserve"> </w:t>
      </w:r>
      <w:proofErr w:type="spellStart"/>
      <w:r w:rsidRPr="003E17E0">
        <w:t>Неллей</w:t>
      </w:r>
      <w:proofErr w:type="spellEnd"/>
      <w:r w:rsidRPr="003E17E0">
        <w:t xml:space="preserve"> Ивановной;</w:t>
      </w:r>
    </w:p>
    <w:p w:rsidR="001052B2" w:rsidRPr="003E17E0" w:rsidRDefault="001052B2" w:rsidP="001052B2">
      <w:pPr>
        <w:ind w:firstLine="709"/>
        <w:jc w:val="both"/>
      </w:pPr>
      <w:r w:rsidRPr="003E17E0">
        <w:t xml:space="preserve">- договору поручительства №1950/0/07652/03 от 17.12.2007г., заключенному с </w:t>
      </w:r>
      <w:proofErr w:type="spellStart"/>
      <w:r w:rsidRPr="003E17E0">
        <w:t>Чубиным</w:t>
      </w:r>
      <w:proofErr w:type="spellEnd"/>
      <w:r w:rsidRPr="003E17E0">
        <w:t xml:space="preserve"> Павлом Борисовичем;</w:t>
      </w:r>
    </w:p>
    <w:p w:rsidR="001052B2" w:rsidRPr="003E17E0" w:rsidRDefault="001052B2" w:rsidP="001052B2">
      <w:pPr>
        <w:ind w:firstLine="709"/>
        <w:jc w:val="both"/>
      </w:pPr>
      <w:r w:rsidRPr="003E17E0">
        <w:t>- договору залога №1950/0/07652/01 от 17.12.2007г., заключенному с ООО «</w:t>
      </w:r>
      <w:proofErr w:type="spellStart"/>
      <w:r w:rsidRPr="003E17E0">
        <w:t>ТорИН</w:t>
      </w:r>
      <w:proofErr w:type="spellEnd"/>
      <w:r w:rsidRPr="003E17E0">
        <w:t>»;</w:t>
      </w:r>
    </w:p>
    <w:p w:rsidR="001052B2" w:rsidRPr="003E17E0" w:rsidRDefault="001052B2" w:rsidP="001052B2">
      <w:pPr>
        <w:ind w:firstLine="709"/>
        <w:jc w:val="both"/>
      </w:pPr>
      <w:r w:rsidRPr="003E17E0">
        <w:lastRenderedPageBreak/>
        <w:t>- договору залога №1950/0/08033/06 от 11.02.2008г., заключенному с ООО «</w:t>
      </w:r>
      <w:proofErr w:type="spellStart"/>
      <w:r w:rsidRPr="003E17E0">
        <w:t>ТорИН</w:t>
      </w:r>
      <w:proofErr w:type="spellEnd"/>
      <w:r w:rsidRPr="003E17E0">
        <w:t>»;</w:t>
      </w:r>
    </w:p>
    <w:p w:rsidR="001052B2" w:rsidRPr="003E17E0" w:rsidRDefault="001052B2" w:rsidP="001052B2">
      <w:pPr>
        <w:ind w:firstLine="709"/>
        <w:jc w:val="both"/>
      </w:pPr>
      <w:r w:rsidRPr="003E17E0">
        <w:t>- договору залога №1950/0/08033/03 от 11.02.2008г., заключенному с ООО «</w:t>
      </w:r>
      <w:proofErr w:type="spellStart"/>
      <w:r w:rsidRPr="003E17E0">
        <w:t>ТорИН</w:t>
      </w:r>
      <w:proofErr w:type="spellEnd"/>
      <w:r w:rsidRPr="003E17E0">
        <w:t>»;</w:t>
      </w:r>
    </w:p>
    <w:p w:rsidR="001052B2" w:rsidRPr="003E17E0" w:rsidRDefault="001052B2" w:rsidP="001052B2">
      <w:pPr>
        <w:ind w:firstLine="709"/>
        <w:jc w:val="both"/>
      </w:pPr>
      <w:r w:rsidRPr="003E17E0">
        <w:t xml:space="preserve">- договору поручительства №1950/0/08033/24 от 11.02.2008г., заключенному с </w:t>
      </w:r>
      <w:proofErr w:type="spellStart"/>
      <w:r w:rsidRPr="003E17E0">
        <w:t>Чубиным</w:t>
      </w:r>
      <w:proofErr w:type="spellEnd"/>
      <w:r w:rsidRPr="003E17E0">
        <w:t xml:space="preserve"> Павлом Борисовичем;</w:t>
      </w:r>
    </w:p>
    <w:p w:rsidR="001052B2" w:rsidRPr="003E17E0" w:rsidRDefault="001052B2" w:rsidP="001052B2">
      <w:pPr>
        <w:ind w:firstLine="709"/>
        <w:jc w:val="both"/>
      </w:pPr>
      <w:r w:rsidRPr="003E17E0">
        <w:t xml:space="preserve">- договору поручительства №1950/0/08033/25 от 11.02.2008г., заключенному с </w:t>
      </w:r>
      <w:proofErr w:type="spellStart"/>
      <w:r w:rsidRPr="003E17E0">
        <w:t>Чубиной</w:t>
      </w:r>
      <w:proofErr w:type="spellEnd"/>
      <w:r w:rsidRPr="003E17E0">
        <w:t xml:space="preserve"> </w:t>
      </w:r>
      <w:proofErr w:type="spellStart"/>
      <w:r w:rsidRPr="003E17E0">
        <w:t>Неллей</w:t>
      </w:r>
      <w:proofErr w:type="spellEnd"/>
      <w:r w:rsidRPr="003E17E0">
        <w:t xml:space="preserve"> Ивановной;</w:t>
      </w:r>
    </w:p>
    <w:p w:rsidR="001052B2" w:rsidRPr="003E17E0" w:rsidRDefault="001052B2" w:rsidP="001052B2">
      <w:pPr>
        <w:ind w:firstLine="709"/>
        <w:jc w:val="both"/>
      </w:pPr>
      <w:r w:rsidRPr="003E17E0">
        <w:t>- договору залога №1950/0/08108/01 от 19.03.2008г., заключенному с ООО «</w:t>
      </w:r>
      <w:proofErr w:type="spellStart"/>
      <w:r w:rsidRPr="003E17E0">
        <w:t>ТорИН</w:t>
      </w:r>
      <w:proofErr w:type="spellEnd"/>
      <w:r w:rsidRPr="003E17E0">
        <w:t>»;</w:t>
      </w:r>
    </w:p>
    <w:p w:rsidR="001052B2" w:rsidRPr="003E17E0" w:rsidRDefault="001052B2" w:rsidP="001052B2">
      <w:pPr>
        <w:ind w:firstLine="709"/>
        <w:jc w:val="both"/>
      </w:pPr>
      <w:r w:rsidRPr="003E17E0">
        <w:t xml:space="preserve">- договору поручительства №1950/0/08108/02 от 19.03.2008г., заключенному с </w:t>
      </w:r>
      <w:proofErr w:type="spellStart"/>
      <w:r w:rsidRPr="003E17E0">
        <w:t>Чубиным</w:t>
      </w:r>
      <w:proofErr w:type="spellEnd"/>
      <w:r w:rsidRPr="003E17E0">
        <w:t xml:space="preserve"> Павлом Борисовичем;</w:t>
      </w:r>
    </w:p>
    <w:p w:rsidR="001052B2" w:rsidRPr="003E17E0" w:rsidRDefault="001052B2" w:rsidP="001052B2">
      <w:pPr>
        <w:ind w:firstLine="709"/>
        <w:jc w:val="both"/>
      </w:pPr>
      <w:r w:rsidRPr="003E17E0">
        <w:t xml:space="preserve">- договору поручительства №1950/0/08108/03 от 19.03.2008г. заключенному с </w:t>
      </w:r>
      <w:proofErr w:type="spellStart"/>
      <w:r w:rsidRPr="003E17E0">
        <w:t>Чубиной</w:t>
      </w:r>
      <w:proofErr w:type="spellEnd"/>
      <w:r w:rsidRPr="003E17E0">
        <w:t xml:space="preserve"> </w:t>
      </w:r>
      <w:proofErr w:type="spellStart"/>
      <w:r w:rsidRPr="003E17E0">
        <w:t>Неллей</w:t>
      </w:r>
      <w:proofErr w:type="spellEnd"/>
      <w:r w:rsidRPr="003E17E0">
        <w:t xml:space="preserve"> Ивановной;</w:t>
      </w:r>
    </w:p>
    <w:p w:rsidR="001052B2" w:rsidRPr="003E17E0" w:rsidRDefault="001052B2" w:rsidP="001052B2">
      <w:pPr>
        <w:ind w:firstLine="709"/>
        <w:jc w:val="both"/>
      </w:pPr>
      <w:r w:rsidRPr="003E17E0">
        <w:t xml:space="preserve">- договору поручительства №1950/0/08173/10 от 24.04.2008г., заключенному с </w:t>
      </w:r>
      <w:proofErr w:type="spellStart"/>
      <w:r w:rsidRPr="003E17E0">
        <w:t>Чубиным</w:t>
      </w:r>
      <w:proofErr w:type="spellEnd"/>
      <w:r w:rsidRPr="003E17E0">
        <w:t xml:space="preserve"> Павлом Борисовичем;</w:t>
      </w:r>
    </w:p>
    <w:p w:rsidR="001052B2" w:rsidRPr="003E17E0" w:rsidRDefault="001052B2" w:rsidP="001052B2">
      <w:pPr>
        <w:ind w:firstLine="709"/>
        <w:jc w:val="both"/>
      </w:pPr>
      <w:r w:rsidRPr="003E17E0">
        <w:t>- договору поручительства №1950/0/08173/11 от 24.04.2008г.,</w:t>
      </w:r>
      <w:proofErr w:type="gramStart"/>
      <w:r w:rsidRPr="003E17E0">
        <w:t xml:space="preserve"> .</w:t>
      </w:r>
      <w:proofErr w:type="gramEnd"/>
      <w:r w:rsidRPr="003E17E0">
        <w:t xml:space="preserve"> заключенному с </w:t>
      </w:r>
      <w:proofErr w:type="spellStart"/>
      <w:r w:rsidRPr="003E17E0">
        <w:t>Чубиной</w:t>
      </w:r>
      <w:proofErr w:type="spellEnd"/>
      <w:r w:rsidRPr="003E17E0">
        <w:t xml:space="preserve"> </w:t>
      </w:r>
      <w:proofErr w:type="spellStart"/>
      <w:r w:rsidRPr="003E17E0">
        <w:t>Неллей</w:t>
      </w:r>
      <w:proofErr w:type="spellEnd"/>
      <w:r w:rsidRPr="003E17E0">
        <w:t xml:space="preserve"> Ивановной;</w:t>
      </w:r>
    </w:p>
    <w:p w:rsidR="001052B2" w:rsidRPr="003E17E0" w:rsidRDefault="001052B2" w:rsidP="001052B2">
      <w:pPr>
        <w:ind w:firstLine="709"/>
        <w:jc w:val="both"/>
      </w:pPr>
      <w:r w:rsidRPr="003E17E0">
        <w:t>- договору залога №1950/0/08173/02 от 24.04.2008г., заключенному с ООО «</w:t>
      </w:r>
      <w:proofErr w:type="spellStart"/>
      <w:r w:rsidRPr="003E17E0">
        <w:t>ТорИН</w:t>
      </w:r>
      <w:proofErr w:type="spellEnd"/>
      <w:r w:rsidRPr="003E17E0">
        <w:t>»;</w:t>
      </w:r>
    </w:p>
    <w:p w:rsidR="001052B2" w:rsidRPr="003E17E0" w:rsidRDefault="001052B2" w:rsidP="001052B2">
      <w:pPr>
        <w:ind w:firstLine="709"/>
        <w:jc w:val="both"/>
      </w:pPr>
      <w:r w:rsidRPr="003E17E0">
        <w:t>- договору залога №1950/0/08173/05 от24.08.2008г., заключенному с ООО «</w:t>
      </w:r>
      <w:proofErr w:type="spellStart"/>
      <w:r w:rsidRPr="003E17E0">
        <w:t>ТорИН</w:t>
      </w:r>
      <w:proofErr w:type="spellEnd"/>
      <w:r w:rsidRPr="003E17E0">
        <w:t>».</w:t>
      </w:r>
    </w:p>
    <w:p w:rsidR="001052B2" w:rsidRPr="003E17E0" w:rsidRDefault="001052B2" w:rsidP="001052B2">
      <w:pPr>
        <w:jc w:val="both"/>
      </w:pPr>
    </w:p>
    <w:p w:rsidR="001052B2" w:rsidRPr="003E17E0" w:rsidRDefault="001052B2" w:rsidP="001052B2">
      <w:pPr>
        <w:ind w:firstLine="709"/>
        <w:jc w:val="both"/>
      </w:pPr>
      <w:r w:rsidRPr="00C205E8">
        <w:rPr>
          <w:b/>
        </w:rPr>
        <w:t>Лот 2:</w:t>
      </w:r>
      <w:r w:rsidRPr="003E17E0">
        <w:t xml:space="preserve"> Права (требования) к Индивидуальному Предпринимателю </w:t>
      </w:r>
      <w:proofErr w:type="spellStart"/>
      <w:r w:rsidRPr="003E17E0">
        <w:t>Астаповичу</w:t>
      </w:r>
      <w:proofErr w:type="spellEnd"/>
      <w:r w:rsidRPr="003E17E0">
        <w:t xml:space="preserve"> Сергею Николаевичу (ИНН 3528114322326, ОГРН 30435282500226, адрес местонахождения: 162600, Вологодская область, г. Череповец, ул. Беляево, д.75, кв. 88) вытекающие из договора об открытии </w:t>
      </w:r>
      <w:proofErr w:type="spellStart"/>
      <w:r w:rsidRPr="003E17E0">
        <w:t>невозобновляемой</w:t>
      </w:r>
      <w:proofErr w:type="spellEnd"/>
      <w:r w:rsidRPr="003E17E0">
        <w:t xml:space="preserve"> кредитной линии №1950/0/08423 от 10.11.2008г.</w:t>
      </w:r>
    </w:p>
    <w:p w:rsidR="001052B2" w:rsidRPr="003E17E0" w:rsidRDefault="001052B2" w:rsidP="001052B2">
      <w:pPr>
        <w:ind w:firstLine="709"/>
        <w:jc w:val="both"/>
      </w:pPr>
      <w:r w:rsidRPr="003E17E0">
        <w:t>Общая сумма прав (требований) составляет 16 670 662.54руб., в том числе:</w:t>
      </w:r>
    </w:p>
    <w:p w:rsidR="001052B2" w:rsidRPr="003E17E0" w:rsidRDefault="001052B2" w:rsidP="001052B2">
      <w:pPr>
        <w:ind w:firstLine="709"/>
        <w:jc w:val="both"/>
      </w:pPr>
      <w:r w:rsidRPr="003E17E0">
        <w:t>- основной долг в размере 16 296 000.00 руб.;</w:t>
      </w:r>
    </w:p>
    <w:p w:rsidR="001052B2" w:rsidRPr="003E17E0" w:rsidRDefault="001052B2" w:rsidP="001052B2">
      <w:pPr>
        <w:ind w:firstLine="709"/>
        <w:jc w:val="both"/>
      </w:pPr>
      <w:r w:rsidRPr="003E17E0">
        <w:t>- неуплаченные проценты в размере 374 662.54 руб.;</w:t>
      </w:r>
    </w:p>
    <w:p w:rsidR="001052B2" w:rsidRPr="003E17E0" w:rsidRDefault="001052B2" w:rsidP="001052B2">
      <w:pPr>
        <w:ind w:firstLine="709"/>
        <w:jc w:val="both"/>
      </w:pPr>
      <w:r w:rsidRPr="003E17E0">
        <w:t>Права на основании договоров обеспечивающих исполнение обязательств, а именно:</w:t>
      </w:r>
    </w:p>
    <w:p w:rsidR="001052B2" w:rsidRPr="003E17E0" w:rsidRDefault="001052B2" w:rsidP="001052B2">
      <w:pPr>
        <w:ind w:firstLine="709"/>
        <w:jc w:val="both"/>
      </w:pPr>
      <w:r w:rsidRPr="003E17E0">
        <w:t xml:space="preserve">- договору поручительства №1950/0/08423/08 от 10.11.2008г., заключенному с </w:t>
      </w:r>
      <w:proofErr w:type="spellStart"/>
      <w:r w:rsidRPr="003E17E0">
        <w:t>Момот</w:t>
      </w:r>
      <w:proofErr w:type="spellEnd"/>
      <w:r w:rsidRPr="003E17E0">
        <w:t xml:space="preserve"> Людмилой Валентиновной;</w:t>
      </w:r>
    </w:p>
    <w:p w:rsidR="001052B2" w:rsidRPr="003E17E0" w:rsidRDefault="001052B2" w:rsidP="001052B2">
      <w:pPr>
        <w:ind w:firstLine="709"/>
        <w:jc w:val="both"/>
      </w:pPr>
      <w:r w:rsidRPr="003E17E0">
        <w:t>- договору залога недвижимого имущества №1950/0/08423/01 от 10.11.2008г., заключенному со Смирновым Леонидом Викторовичем.</w:t>
      </w:r>
    </w:p>
    <w:p w:rsidR="001052B2" w:rsidRPr="003E17E0" w:rsidRDefault="001052B2" w:rsidP="001052B2">
      <w:pPr>
        <w:ind w:firstLine="709"/>
        <w:jc w:val="both"/>
      </w:pPr>
    </w:p>
    <w:p w:rsidR="001052B2" w:rsidRPr="003E17E0" w:rsidRDefault="001052B2" w:rsidP="001052B2">
      <w:pPr>
        <w:ind w:firstLine="709"/>
        <w:jc w:val="both"/>
      </w:pPr>
      <w:r w:rsidRPr="00C205E8">
        <w:rPr>
          <w:b/>
        </w:rPr>
        <w:t>Лот 3:</w:t>
      </w:r>
      <w:r w:rsidRPr="003E17E0">
        <w:t xml:space="preserve"> Права (требования) к Обществу с ограниченной ответственностью «Хлеб» (ИНН 3522003200, ОГРН 1043500482410, адрес местонахождения: 162600, Вологодская область, п. Чагода, ул. Кооперативная д.25) вытекающие из договора об открытии </w:t>
      </w:r>
      <w:proofErr w:type="spellStart"/>
      <w:r w:rsidRPr="003E17E0">
        <w:t>невозобновляемой</w:t>
      </w:r>
      <w:proofErr w:type="spellEnd"/>
      <w:r w:rsidRPr="003E17E0">
        <w:t xml:space="preserve"> кредитной линии №1940/9/07003 от 22.03.2007г.</w:t>
      </w:r>
    </w:p>
    <w:p w:rsidR="001052B2" w:rsidRPr="003E17E0" w:rsidRDefault="001052B2" w:rsidP="001052B2">
      <w:pPr>
        <w:ind w:firstLine="709"/>
        <w:jc w:val="both"/>
      </w:pPr>
      <w:r w:rsidRPr="003E17E0">
        <w:t>Общая сумма прав (требований) составляет 15 857 306.33 руб., в том числе:</w:t>
      </w:r>
    </w:p>
    <w:p w:rsidR="001052B2" w:rsidRPr="003E17E0" w:rsidRDefault="001052B2" w:rsidP="001052B2">
      <w:pPr>
        <w:ind w:firstLine="709"/>
        <w:jc w:val="both"/>
      </w:pPr>
      <w:r w:rsidRPr="003E17E0">
        <w:t>- основной долг в размере 13 724 287.01 руб.;</w:t>
      </w:r>
    </w:p>
    <w:p w:rsidR="001052B2" w:rsidRPr="003E17E0" w:rsidRDefault="001052B2" w:rsidP="001052B2">
      <w:pPr>
        <w:ind w:firstLine="709"/>
        <w:jc w:val="both"/>
      </w:pPr>
      <w:r w:rsidRPr="003E17E0">
        <w:t>- неуплаченные проценты в размере 1 879 580.84 руб.;</w:t>
      </w:r>
    </w:p>
    <w:p w:rsidR="001052B2" w:rsidRPr="003E17E0" w:rsidRDefault="001052B2" w:rsidP="001052B2">
      <w:pPr>
        <w:ind w:firstLine="709"/>
        <w:jc w:val="both"/>
      </w:pPr>
      <w:r w:rsidRPr="003E17E0">
        <w:t>- неустойка в размере 76 723.57 руб.;</w:t>
      </w:r>
    </w:p>
    <w:p w:rsidR="001052B2" w:rsidRPr="003E17E0" w:rsidRDefault="001052B2" w:rsidP="001052B2">
      <w:pPr>
        <w:ind w:firstLine="709"/>
        <w:jc w:val="both"/>
      </w:pPr>
      <w:r w:rsidRPr="003E17E0">
        <w:t>- госпошлина в размере 176 714.91 руб.</w:t>
      </w:r>
    </w:p>
    <w:p w:rsidR="001052B2" w:rsidRPr="003E17E0" w:rsidRDefault="001052B2" w:rsidP="001052B2">
      <w:pPr>
        <w:ind w:firstLine="709"/>
        <w:jc w:val="both"/>
      </w:pPr>
      <w:r w:rsidRPr="003E17E0">
        <w:t>Права на основании договоров обеспечивающих исполнение обязательств, а именно:</w:t>
      </w:r>
    </w:p>
    <w:p w:rsidR="001052B2" w:rsidRPr="003E17E0" w:rsidRDefault="001052B2" w:rsidP="001052B2">
      <w:pPr>
        <w:ind w:firstLine="709"/>
        <w:jc w:val="both"/>
      </w:pPr>
      <w:r w:rsidRPr="003E17E0">
        <w:t>- договору ипотеки №1940/9/07003/02 от 22.03.2007г., заключенному с Яблоковым Игорем Игоревичем;</w:t>
      </w:r>
    </w:p>
    <w:p w:rsidR="001052B2" w:rsidRPr="003E17E0" w:rsidRDefault="001052B2" w:rsidP="001052B2">
      <w:pPr>
        <w:ind w:firstLine="709"/>
        <w:jc w:val="both"/>
      </w:pPr>
      <w:r w:rsidRPr="003E17E0">
        <w:lastRenderedPageBreak/>
        <w:t>- договору залога недвижимости (договору ипотеки) №1940/9/07003/10 от 22.03.2007г., заключенному с Яблоковым Игорем Игоревичем;</w:t>
      </w:r>
    </w:p>
    <w:p w:rsidR="001052B2" w:rsidRPr="003E17E0" w:rsidRDefault="001052B2" w:rsidP="001052B2">
      <w:pPr>
        <w:ind w:firstLine="709"/>
        <w:jc w:val="both"/>
      </w:pPr>
      <w:r w:rsidRPr="003E17E0">
        <w:t>- договору поручительства №1940/9/07003/04 от 22.03.2007г., заключенному с Толкачевым Петром Алексеевичем;</w:t>
      </w:r>
    </w:p>
    <w:p w:rsidR="001052B2" w:rsidRPr="003E17E0" w:rsidRDefault="001052B2" w:rsidP="001052B2">
      <w:pPr>
        <w:ind w:firstLine="709"/>
        <w:jc w:val="both"/>
      </w:pPr>
      <w:r w:rsidRPr="003E17E0">
        <w:t>- договору поручительства №1940/9/07003/05 от 22.03.2007г., заключенному с Яблоковым Игорем Игоревичем;</w:t>
      </w:r>
    </w:p>
    <w:p w:rsidR="001052B2" w:rsidRPr="003E17E0" w:rsidRDefault="001052B2" w:rsidP="001052B2">
      <w:pPr>
        <w:ind w:firstLine="709"/>
        <w:jc w:val="both"/>
      </w:pPr>
      <w:r w:rsidRPr="003E17E0">
        <w:t>- договору поручительства №1940/9/07003/06 от 22.03.2007г. заключенному с Яблоковой Ириной Юрьевной.</w:t>
      </w:r>
    </w:p>
    <w:p w:rsidR="001052B2" w:rsidRPr="003E17E0" w:rsidRDefault="001052B2" w:rsidP="001052B2">
      <w:pPr>
        <w:jc w:val="both"/>
      </w:pPr>
    </w:p>
    <w:p w:rsidR="001052B2" w:rsidRPr="003E17E0" w:rsidRDefault="001052B2" w:rsidP="001052B2">
      <w:pPr>
        <w:ind w:firstLine="709"/>
        <w:jc w:val="both"/>
      </w:pPr>
      <w:r w:rsidRPr="00C205E8">
        <w:rPr>
          <w:b/>
        </w:rPr>
        <w:t>Лот 4:</w:t>
      </w:r>
      <w:r w:rsidRPr="003E17E0">
        <w:t xml:space="preserve"> Права (требования) к Обществу с ограниченной ответственностью «Люкс» (ИНН 7610067545, ОГРН 1067610013008, адрес местонахождения: 152915, Ярославская область, г. Рыбинск, ул. 1-я Выборгская, д. 50) вытекающие из договора об открытии </w:t>
      </w:r>
      <w:proofErr w:type="spellStart"/>
      <w:r w:rsidRPr="003E17E0">
        <w:t>невозобновляемой</w:t>
      </w:r>
      <w:proofErr w:type="spellEnd"/>
      <w:r w:rsidRPr="003E17E0">
        <w:t xml:space="preserve"> кредитной линии №1576/0/09003 от 26.01.2009г.; договора об открытии </w:t>
      </w:r>
      <w:proofErr w:type="spellStart"/>
      <w:r w:rsidRPr="003E17E0">
        <w:t>невозобновляемой</w:t>
      </w:r>
      <w:proofErr w:type="spellEnd"/>
      <w:r w:rsidRPr="003E17E0">
        <w:t xml:space="preserve"> кредитной линии №1576/0/09091 от 22.06.2009г.</w:t>
      </w:r>
    </w:p>
    <w:p w:rsidR="001052B2" w:rsidRPr="003E17E0" w:rsidRDefault="001052B2" w:rsidP="001052B2">
      <w:pPr>
        <w:ind w:firstLine="709"/>
        <w:jc w:val="both"/>
      </w:pPr>
      <w:r w:rsidRPr="003E17E0">
        <w:t>Общая сумма прав (требований) составляет 71 696 091,20 руб., в том числе:</w:t>
      </w:r>
    </w:p>
    <w:p w:rsidR="001052B2" w:rsidRPr="003E17E0" w:rsidRDefault="001052B2" w:rsidP="001052B2">
      <w:pPr>
        <w:ind w:firstLine="709"/>
        <w:jc w:val="both"/>
      </w:pPr>
      <w:r w:rsidRPr="003E17E0">
        <w:t>- основной долг в размере 66 000 000,00 руб.;</w:t>
      </w:r>
    </w:p>
    <w:p w:rsidR="001052B2" w:rsidRPr="003E17E0" w:rsidRDefault="001052B2" w:rsidP="001052B2">
      <w:pPr>
        <w:ind w:firstLine="709"/>
        <w:jc w:val="both"/>
      </w:pPr>
      <w:r w:rsidRPr="003E17E0">
        <w:t>- неуплаченные проценты в размере 4 098 849.31 руб.;</w:t>
      </w:r>
    </w:p>
    <w:p w:rsidR="001052B2" w:rsidRPr="003E17E0" w:rsidRDefault="001052B2" w:rsidP="001052B2">
      <w:pPr>
        <w:ind w:firstLine="709"/>
        <w:jc w:val="both"/>
      </w:pPr>
      <w:r w:rsidRPr="003E17E0">
        <w:t>- неустойка в размере 1 278 731.57 руб.;</w:t>
      </w:r>
    </w:p>
    <w:p w:rsidR="001052B2" w:rsidRPr="003E17E0" w:rsidRDefault="001052B2" w:rsidP="001052B2">
      <w:pPr>
        <w:ind w:firstLine="709"/>
        <w:jc w:val="both"/>
      </w:pPr>
      <w:r w:rsidRPr="003E17E0">
        <w:t>- госпошлина в размере 321 510.32 руб.</w:t>
      </w:r>
    </w:p>
    <w:p w:rsidR="001052B2" w:rsidRPr="003E17E0" w:rsidRDefault="001052B2" w:rsidP="001052B2">
      <w:pPr>
        <w:ind w:firstLine="709"/>
        <w:jc w:val="both"/>
      </w:pPr>
      <w:r w:rsidRPr="003E17E0">
        <w:t>Права на основании договоров обеспечивающих исполнение обязательств, а именно:</w:t>
      </w:r>
    </w:p>
    <w:p w:rsidR="001052B2" w:rsidRPr="003E17E0" w:rsidRDefault="001052B2" w:rsidP="001052B2">
      <w:pPr>
        <w:ind w:firstLine="709"/>
        <w:jc w:val="both"/>
      </w:pPr>
      <w:r w:rsidRPr="003E17E0">
        <w:t xml:space="preserve">- договору поручительства №1576/0/09003/03 от 26.01.2009г., заключенному с </w:t>
      </w:r>
      <w:proofErr w:type="spellStart"/>
      <w:r w:rsidRPr="003E17E0">
        <w:t>Яремко</w:t>
      </w:r>
      <w:proofErr w:type="spellEnd"/>
      <w:r w:rsidRPr="003E17E0">
        <w:t xml:space="preserve"> Богданом Романовичем;</w:t>
      </w:r>
    </w:p>
    <w:p w:rsidR="001052B2" w:rsidRPr="003E17E0" w:rsidRDefault="001052B2" w:rsidP="001052B2">
      <w:pPr>
        <w:ind w:firstLine="709"/>
        <w:jc w:val="both"/>
      </w:pPr>
      <w:r w:rsidRPr="003E17E0">
        <w:t>- договору поручительства №1576/0/09003/04 от 26.01.2009г., заключенному с Горшкалевой Ольгой Владимировной;</w:t>
      </w:r>
    </w:p>
    <w:p w:rsidR="001052B2" w:rsidRPr="003E17E0" w:rsidRDefault="001052B2" w:rsidP="001052B2">
      <w:pPr>
        <w:ind w:firstLine="709"/>
        <w:jc w:val="both"/>
      </w:pPr>
      <w:r w:rsidRPr="003E17E0">
        <w:t>- договору залога №1576/0/09003/07 от 06.02.2009г., заключенному с ООО «Люкс»;</w:t>
      </w:r>
    </w:p>
    <w:p w:rsidR="001052B2" w:rsidRPr="003E17E0" w:rsidRDefault="001052B2" w:rsidP="001052B2">
      <w:pPr>
        <w:ind w:firstLine="709"/>
        <w:jc w:val="both"/>
      </w:pPr>
      <w:r w:rsidRPr="003E17E0">
        <w:t>- договору залога недвижимости (ипотеки) №1576/0/090091/02 от 22.06.2009г., заключенному с ООО «Люкс»;</w:t>
      </w:r>
    </w:p>
    <w:p w:rsidR="001052B2" w:rsidRPr="003E17E0" w:rsidRDefault="001052B2" w:rsidP="001052B2">
      <w:pPr>
        <w:ind w:firstLine="709"/>
        <w:jc w:val="both"/>
      </w:pPr>
      <w:r w:rsidRPr="003E17E0">
        <w:t>- договору залога №1576/0/09091/03 от 22.06.2009г., заключенному с ООО «Люкс»;</w:t>
      </w:r>
    </w:p>
    <w:p w:rsidR="001052B2" w:rsidRPr="003E17E0" w:rsidRDefault="001052B2" w:rsidP="001052B2">
      <w:pPr>
        <w:ind w:firstLine="709"/>
        <w:jc w:val="both"/>
      </w:pPr>
      <w:r w:rsidRPr="003E17E0">
        <w:t xml:space="preserve">- договору поручительства №1576/0/09091/04 от 22.06.2009г., заключенному с </w:t>
      </w:r>
      <w:proofErr w:type="spellStart"/>
      <w:r w:rsidRPr="003E17E0">
        <w:t>Яремко</w:t>
      </w:r>
      <w:proofErr w:type="spellEnd"/>
      <w:r w:rsidRPr="003E17E0">
        <w:t xml:space="preserve"> Богданом Романовичем;</w:t>
      </w:r>
    </w:p>
    <w:p w:rsidR="001052B2" w:rsidRPr="003E17E0" w:rsidRDefault="001052B2" w:rsidP="001052B2">
      <w:pPr>
        <w:ind w:firstLine="709"/>
        <w:jc w:val="both"/>
      </w:pPr>
      <w:r w:rsidRPr="003E17E0">
        <w:t>- договору поручительства №1576/0/09091/05 от 22.06.2009г., заключенному с Горшкалевой Ольгой Владимировной;</w:t>
      </w:r>
    </w:p>
    <w:p w:rsidR="001052B2" w:rsidRPr="003E17E0" w:rsidRDefault="001052B2" w:rsidP="001052B2">
      <w:pPr>
        <w:ind w:firstLine="709"/>
        <w:jc w:val="both"/>
      </w:pPr>
    </w:p>
    <w:p w:rsidR="001052B2" w:rsidRPr="003E17E0" w:rsidRDefault="001052B2" w:rsidP="001052B2">
      <w:pPr>
        <w:ind w:firstLine="709"/>
        <w:jc w:val="both"/>
      </w:pPr>
      <w:r w:rsidRPr="00C205E8">
        <w:rPr>
          <w:b/>
        </w:rPr>
        <w:t>Лот 5:</w:t>
      </w:r>
      <w:r w:rsidRPr="003E17E0">
        <w:t xml:space="preserve"> Права (требования) к Обществу с ограниченной ответственностью «</w:t>
      </w:r>
      <w:proofErr w:type="spellStart"/>
      <w:r w:rsidRPr="003E17E0">
        <w:t>Свинокомплекс</w:t>
      </w:r>
      <w:proofErr w:type="spellEnd"/>
      <w:r w:rsidRPr="003E17E0">
        <w:t xml:space="preserve"> «Горка» (ИНН 7610053091, ОГРН 10276011601120898, адрес местонахождения: 152982, Ярославская область, Рыбинский район, Покровская САТ, поселок Красная Горка) вытекающие из договора об открытии </w:t>
      </w:r>
      <w:proofErr w:type="spellStart"/>
      <w:r w:rsidRPr="003E17E0">
        <w:t>невозобновляемой</w:t>
      </w:r>
      <w:proofErr w:type="spellEnd"/>
      <w:r w:rsidRPr="003E17E0">
        <w:t xml:space="preserve"> кредитной линии №1576/9/06123 от 06.04.2006г.</w:t>
      </w:r>
    </w:p>
    <w:p w:rsidR="001052B2" w:rsidRPr="003E17E0" w:rsidRDefault="001052B2" w:rsidP="001052B2">
      <w:pPr>
        <w:ind w:firstLine="709"/>
        <w:jc w:val="both"/>
      </w:pPr>
      <w:r w:rsidRPr="003E17E0">
        <w:t>Общая сумма прав (требований) составляет 34 137 007,15 руб., в том числе:</w:t>
      </w:r>
    </w:p>
    <w:p w:rsidR="001052B2" w:rsidRPr="003E17E0" w:rsidRDefault="001052B2" w:rsidP="001052B2">
      <w:pPr>
        <w:ind w:firstLine="709"/>
        <w:jc w:val="both"/>
      </w:pPr>
      <w:r w:rsidRPr="003E17E0">
        <w:t>- основной долг в размере 30 000 000,00 руб.;</w:t>
      </w:r>
    </w:p>
    <w:p w:rsidR="001052B2" w:rsidRPr="003E17E0" w:rsidRDefault="001052B2" w:rsidP="001052B2">
      <w:pPr>
        <w:ind w:firstLine="709"/>
        <w:jc w:val="both"/>
      </w:pPr>
      <w:r w:rsidRPr="003E17E0">
        <w:t>- неуплаченные проценты в размере 3 750 108.85 руб.;</w:t>
      </w:r>
    </w:p>
    <w:p w:rsidR="001052B2" w:rsidRPr="003E17E0" w:rsidRDefault="001052B2" w:rsidP="001052B2">
      <w:pPr>
        <w:ind w:firstLine="709"/>
        <w:jc w:val="both"/>
      </w:pPr>
      <w:r w:rsidRPr="003E17E0">
        <w:t>- неустойка в размере 248 312.16 руб.;</w:t>
      </w:r>
    </w:p>
    <w:p w:rsidR="001052B2" w:rsidRPr="003E17E0" w:rsidRDefault="001052B2" w:rsidP="001052B2">
      <w:pPr>
        <w:ind w:firstLine="709"/>
        <w:jc w:val="both"/>
      </w:pPr>
      <w:r w:rsidRPr="003E17E0">
        <w:t>- госпошлина в размере 138 586.14 руб.</w:t>
      </w:r>
    </w:p>
    <w:p w:rsidR="001052B2" w:rsidRPr="003E17E0" w:rsidRDefault="001052B2" w:rsidP="001052B2">
      <w:pPr>
        <w:ind w:firstLine="709"/>
        <w:jc w:val="both"/>
      </w:pPr>
      <w:r w:rsidRPr="003E17E0">
        <w:t>Права на основании договоров обеспечивающих исполнение обязательств, а именно:</w:t>
      </w:r>
    </w:p>
    <w:p w:rsidR="001052B2" w:rsidRPr="003E17E0" w:rsidRDefault="001052B2" w:rsidP="001052B2">
      <w:pPr>
        <w:ind w:firstLine="709"/>
        <w:jc w:val="both"/>
      </w:pPr>
      <w:r w:rsidRPr="003E17E0">
        <w:t>- договору поручительства №1576/9/06123/3 от 06.04.2006г., заключенному с ООО «</w:t>
      </w:r>
      <w:proofErr w:type="spellStart"/>
      <w:r w:rsidRPr="003E17E0">
        <w:t>Свинокомплекс</w:t>
      </w:r>
      <w:proofErr w:type="spellEnd"/>
      <w:r w:rsidRPr="003E17E0">
        <w:t xml:space="preserve"> «Волжский»;</w:t>
      </w:r>
    </w:p>
    <w:p w:rsidR="001052B2" w:rsidRPr="003E17E0" w:rsidRDefault="001052B2" w:rsidP="001052B2">
      <w:pPr>
        <w:ind w:firstLine="709"/>
        <w:jc w:val="both"/>
      </w:pPr>
      <w:r w:rsidRPr="003E17E0">
        <w:t>- договору поручительства №1576/9/06123/8 от 06.04.2006г., заключенному с ООО «Торговый дом «Скала»;</w:t>
      </w:r>
    </w:p>
    <w:p w:rsidR="001052B2" w:rsidRPr="003E17E0" w:rsidRDefault="001052B2" w:rsidP="001052B2">
      <w:pPr>
        <w:ind w:firstLine="709"/>
        <w:jc w:val="both"/>
      </w:pPr>
      <w:r w:rsidRPr="003E17E0">
        <w:t xml:space="preserve">- договору поручительства №1576/9/06123/10 от 06.04.2006г., заключенному с </w:t>
      </w:r>
      <w:proofErr w:type="spellStart"/>
      <w:r w:rsidRPr="003E17E0">
        <w:t>Ефимушкиным</w:t>
      </w:r>
      <w:proofErr w:type="spellEnd"/>
      <w:r w:rsidRPr="003E17E0">
        <w:t xml:space="preserve"> Александром Кузьмичом;</w:t>
      </w:r>
    </w:p>
    <w:p w:rsidR="001052B2" w:rsidRPr="003E17E0" w:rsidRDefault="001052B2" w:rsidP="001052B2">
      <w:pPr>
        <w:ind w:firstLine="709"/>
        <w:jc w:val="both"/>
      </w:pPr>
      <w:r w:rsidRPr="003E17E0">
        <w:lastRenderedPageBreak/>
        <w:t>- договору поручительства №1576/9/06123/11 от 06.04.2006г., заключенному с Рязанцевым Павлом Николаевичем;</w:t>
      </w:r>
    </w:p>
    <w:p w:rsidR="001052B2" w:rsidRPr="003E17E0" w:rsidRDefault="001052B2" w:rsidP="001052B2">
      <w:pPr>
        <w:ind w:firstLine="709"/>
        <w:jc w:val="both"/>
      </w:pPr>
      <w:r w:rsidRPr="003E17E0">
        <w:t>- договору залога №1576/9/06123/12 от 06.04.2006г., заключенному с ООО «</w:t>
      </w:r>
      <w:proofErr w:type="spellStart"/>
      <w:r w:rsidRPr="003E17E0">
        <w:t>Свинокомплекс</w:t>
      </w:r>
      <w:proofErr w:type="spellEnd"/>
      <w:r w:rsidRPr="003E17E0">
        <w:t xml:space="preserve"> «Горка»</w:t>
      </w:r>
    </w:p>
    <w:p w:rsidR="001052B2" w:rsidRPr="003E17E0" w:rsidRDefault="001052B2" w:rsidP="001052B2">
      <w:pPr>
        <w:ind w:firstLine="709"/>
        <w:jc w:val="both"/>
      </w:pPr>
      <w:r w:rsidRPr="003E17E0">
        <w:t>- договору залога №1576/9/06123/14 от 06.04.2006г., заключенному с ООО «</w:t>
      </w:r>
      <w:proofErr w:type="spellStart"/>
      <w:r w:rsidRPr="003E17E0">
        <w:t>Свинокомплекс</w:t>
      </w:r>
      <w:proofErr w:type="spellEnd"/>
      <w:r w:rsidRPr="003E17E0">
        <w:t xml:space="preserve"> «Волжский»;</w:t>
      </w:r>
    </w:p>
    <w:p w:rsidR="001052B2" w:rsidRPr="003E17E0" w:rsidRDefault="001052B2" w:rsidP="001052B2">
      <w:pPr>
        <w:ind w:firstLine="709"/>
        <w:jc w:val="both"/>
      </w:pPr>
      <w:r w:rsidRPr="003E17E0">
        <w:t>- договору залога №1576/9/06123/15 от 02.06.2006г., заключенному с ООО «</w:t>
      </w:r>
      <w:proofErr w:type="spellStart"/>
      <w:r w:rsidRPr="003E17E0">
        <w:t>Свинокомплекс</w:t>
      </w:r>
      <w:proofErr w:type="spellEnd"/>
      <w:r w:rsidRPr="003E17E0">
        <w:t xml:space="preserve"> «Горка»</w:t>
      </w:r>
    </w:p>
    <w:p w:rsidR="001052B2" w:rsidRPr="003E17E0" w:rsidRDefault="001052B2" w:rsidP="001052B2">
      <w:pPr>
        <w:ind w:firstLine="709"/>
        <w:jc w:val="both"/>
      </w:pPr>
      <w:r w:rsidRPr="003E17E0">
        <w:t>- договору залога №1576/9/06123/16 от 02.06.2006г., заключенному с ООО «</w:t>
      </w:r>
      <w:proofErr w:type="spellStart"/>
      <w:r w:rsidRPr="003E17E0">
        <w:t>Свинокомплекс</w:t>
      </w:r>
      <w:proofErr w:type="spellEnd"/>
      <w:r w:rsidRPr="003E17E0">
        <w:t xml:space="preserve"> «Горка»</w:t>
      </w:r>
    </w:p>
    <w:p w:rsidR="001052B2" w:rsidRPr="003E17E0" w:rsidRDefault="001052B2" w:rsidP="001052B2">
      <w:pPr>
        <w:ind w:firstLine="709"/>
        <w:jc w:val="both"/>
      </w:pPr>
      <w:r w:rsidRPr="003E17E0">
        <w:t>- договору залога недвижимости (ипотеки) №1576/9/06123/17 от 07.06.2006г., заключенному с ООО «</w:t>
      </w:r>
      <w:proofErr w:type="spellStart"/>
      <w:r w:rsidRPr="003E17E0">
        <w:t>Свинокомплекс</w:t>
      </w:r>
      <w:proofErr w:type="spellEnd"/>
      <w:r w:rsidRPr="003E17E0">
        <w:t xml:space="preserve"> «Горка»</w:t>
      </w:r>
    </w:p>
    <w:p w:rsidR="001052B2" w:rsidRPr="003E17E0" w:rsidRDefault="001052B2" w:rsidP="001052B2">
      <w:pPr>
        <w:ind w:firstLine="709"/>
        <w:jc w:val="both"/>
      </w:pPr>
      <w:r w:rsidRPr="003E17E0">
        <w:t>- договору залога недвижимости (ипотеки) №1576/9/06123/19 от 07.07.2006г., заключенному с ООО «</w:t>
      </w:r>
      <w:proofErr w:type="spellStart"/>
      <w:r w:rsidRPr="003E17E0">
        <w:t>Свинокомплекс</w:t>
      </w:r>
      <w:proofErr w:type="spellEnd"/>
      <w:r w:rsidRPr="003E17E0">
        <w:t xml:space="preserve"> «Горка»</w:t>
      </w:r>
    </w:p>
    <w:p w:rsidR="001052B2" w:rsidRPr="003E17E0" w:rsidRDefault="001052B2" w:rsidP="001052B2">
      <w:pPr>
        <w:ind w:firstLine="709"/>
        <w:jc w:val="both"/>
      </w:pPr>
      <w:r w:rsidRPr="003E17E0">
        <w:t xml:space="preserve">- договору залога №1576/9/06123/20 от 09.06.2007г., заключенному с </w:t>
      </w:r>
      <w:proofErr w:type="spellStart"/>
      <w:r w:rsidRPr="003E17E0">
        <w:t>Ефимушкиным</w:t>
      </w:r>
      <w:proofErr w:type="spellEnd"/>
      <w:r w:rsidRPr="003E17E0">
        <w:t xml:space="preserve"> Александром Александровичем;</w:t>
      </w:r>
    </w:p>
    <w:p w:rsidR="001052B2" w:rsidRPr="003E17E0" w:rsidRDefault="001052B2" w:rsidP="001052B2">
      <w:pPr>
        <w:ind w:firstLine="709"/>
        <w:jc w:val="both"/>
      </w:pPr>
      <w:r w:rsidRPr="003E17E0">
        <w:t>- договору залога недвижимости (ипотеки) №1576/9/06123/21 от 26.02.2008г., заключенному с ООО «</w:t>
      </w:r>
      <w:proofErr w:type="spellStart"/>
      <w:r w:rsidRPr="003E17E0">
        <w:t>Свинокомплекс</w:t>
      </w:r>
      <w:proofErr w:type="spellEnd"/>
      <w:r w:rsidRPr="003E17E0">
        <w:t xml:space="preserve"> «Горка»</w:t>
      </w:r>
    </w:p>
    <w:p w:rsidR="001052B2" w:rsidRPr="003E17E0" w:rsidRDefault="001052B2" w:rsidP="001052B2">
      <w:pPr>
        <w:ind w:firstLine="709"/>
        <w:jc w:val="both"/>
      </w:pPr>
    </w:p>
    <w:p w:rsidR="001052B2" w:rsidRPr="003E17E0" w:rsidRDefault="001052B2" w:rsidP="001052B2">
      <w:pPr>
        <w:ind w:firstLine="709"/>
        <w:jc w:val="both"/>
      </w:pPr>
      <w:r w:rsidRPr="00C205E8">
        <w:rPr>
          <w:b/>
        </w:rPr>
        <w:t>Лот 6:</w:t>
      </w:r>
      <w:r w:rsidRPr="003E17E0">
        <w:t xml:space="preserve"> </w:t>
      </w:r>
      <w:proofErr w:type="gramStart"/>
      <w:r w:rsidRPr="003E17E0">
        <w:t>Права (требования) к Открытому акционерному обществу «Гаврилов-</w:t>
      </w:r>
      <w:proofErr w:type="spellStart"/>
      <w:r w:rsidRPr="003E17E0">
        <w:t>Ямский</w:t>
      </w:r>
      <w:proofErr w:type="spellEnd"/>
      <w:r w:rsidRPr="003E17E0">
        <w:t xml:space="preserve"> льнокомбинат» (ИНН 7616000441, ОГРН 1027601070793, адрес местонахождения: 152240, Ярославская область, Гаврилов-</w:t>
      </w:r>
      <w:proofErr w:type="spellStart"/>
      <w:r w:rsidRPr="003E17E0">
        <w:t>Ямский</w:t>
      </w:r>
      <w:proofErr w:type="spellEnd"/>
      <w:r w:rsidRPr="003E17E0">
        <w:t xml:space="preserve"> район, г. Гаврилов-Ям, ул. Комарова, д. 1) вытекающие из договора об открытии </w:t>
      </w:r>
      <w:proofErr w:type="spellStart"/>
      <w:r w:rsidRPr="003E17E0">
        <w:t>невозобновляемой</w:t>
      </w:r>
      <w:proofErr w:type="spellEnd"/>
      <w:r w:rsidRPr="003E17E0">
        <w:t xml:space="preserve"> кредитной линии №6625/7/06130 от 10.10.2006г., договора об открытии </w:t>
      </w:r>
      <w:proofErr w:type="spellStart"/>
      <w:r w:rsidRPr="003E17E0">
        <w:t>невозобновляемой</w:t>
      </w:r>
      <w:proofErr w:type="spellEnd"/>
      <w:r w:rsidRPr="003E17E0">
        <w:t xml:space="preserve"> кредитной линии №6625/7/07120 от 28.08.2007г., договора об открытии </w:t>
      </w:r>
      <w:proofErr w:type="spellStart"/>
      <w:r w:rsidRPr="003E17E0">
        <w:t>невозобновляемой</w:t>
      </w:r>
      <w:proofErr w:type="spellEnd"/>
      <w:r w:rsidRPr="003E17E0">
        <w:t xml:space="preserve"> кредитной линии №6625/7/07042</w:t>
      </w:r>
      <w:proofErr w:type="gramEnd"/>
      <w:r w:rsidRPr="003E17E0">
        <w:t xml:space="preserve"> от 27.03.2007г., договора об открытии </w:t>
      </w:r>
      <w:proofErr w:type="spellStart"/>
      <w:r w:rsidRPr="003E17E0">
        <w:t>невозобновляемой</w:t>
      </w:r>
      <w:proofErr w:type="spellEnd"/>
      <w:r w:rsidRPr="003E17E0">
        <w:t xml:space="preserve"> кредитной линии №6625/7/07025 от 05.03.2007г., договора об открытии </w:t>
      </w:r>
      <w:proofErr w:type="spellStart"/>
      <w:r w:rsidRPr="003E17E0">
        <w:t>невозобновляемой</w:t>
      </w:r>
      <w:proofErr w:type="spellEnd"/>
      <w:r w:rsidRPr="003E17E0">
        <w:t xml:space="preserve"> кредитной линии №6625/0/07197 от 12.12.2007г.</w:t>
      </w:r>
    </w:p>
    <w:p w:rsidR="001052B2" w:rsidRPr="003E17E0" w:rsidRDefault="001052B2" w:rsidP="001052B2">
      <w:pPr>
        <w:ind w:firstLine="709"/>
        <w:jc w:val="both"/>
      </w:pPr>
      <w:r w:rsidRPr="003E17E0">
        <w:t>Общая сумма прав (требований) составляет 188 908 000,00 руб., в том числе:</w:t>
      </w:r>
    </w:p>
    <w:p w:rsidR="001052B2" w:rsidRPr="003E17E0" w:rsidRDefault="001052B2" w:rsidP="001052B2">
      <w:pPr>
        <w:ind w:firstLine="709"/>
        <w:jc w:val="both"/>
      </w:pPr>
      <w:r w:rsidRPr="003E17E0">
        <w:t>- основной долг в размере 170 000 000,00 руб.;</w:t>
      </w:r>
    </w:p>
    <w:p w:rsidR="001052B2" w:rsidRPr="003E17E0" w:rsidRDefault="001052B2" w:rsidP="001052B2">
      <w:pPr>
        <w:ind w:firstLine="709"/>
        <w:jc w:val="both"/>
      </w:pPr>
      <w:r w:rsidRPr="003E17E0">
        <w:t>- неуплаченные проценты в размере 16 609 000,00 руб.;</w:t>
      </w:r>
    </w:p>
    <w:p w:rsidR="001052B2" w:rsidRPr="003E17E0" w:rsidRDefault="001052B2" w:rsidP="001052B2">
      <w:pPr>
        <w:ind w:firstLine="709"/>
        <w:jc w:val="both"/>
      </w:pPr>
      <w:r w:rsidRPr="003E17E0">
        <w:t>- неустойка в размере 940 000,00 руб.;</w:t>
      </w:r>
    </w:p>
    <w:p w:rsidR="001052B2" w:rsidRPr="003E17E0" w:rsidRDefault="001052B2" w:rsidP="001052B2">
      <w:pPr>
        <w:ind w:firstLine="709"/>
        <w:jc w:val="both"/>
      </w:pPr>
      <w:r w:rsidRPr="003E17E0">
        <w:t>- госпошлина в размере 1 359 000,00 руб.</w:t>
      </w:r>
    </w:p>
    <w:p w:rsidR="001052B2" w:rsidRPr="003E17E0" w:rsidRDefault="001052B2" w:rsidP="001052B2">
      <w:pPr>
        <w:ind w:firstLine="709"/>
        <w:jc w:val="both"/>
      </w:pPr>
      <w:r w:rsidRPr="003E17E0">
        <w:t>Права на основании договоров обеспечивающих исполнение обязательств, а именно:</w:t>
      </w:r>
    </w:p>
    <w:p w:rsidR="001052B2" w:rsidRPr="003E17E0" w:rsidRDefault="001052B2" w:rsidP="001052B2">
      <w:pPr>
        <w:ind w:firstLine="709"/>
        <w:jc w:val="both"/>
      </w:pPr>
      <w:r w:rsidRPr="003E17E0">
        <w:t>- договору залога №6625/7/06130/01 от 10.10.2006г., заключенному с ОАО «Гаврилов-</w:t>
      </w:r>
      <w:proofErr w:type="spellStart"/>
      <w:r w:rsidRPr="003E17E0">
        <w:t>Ямский</w:t>
      </w:r>
      <w:proofErr w:type="spellEnd"/>
      <w:r w:rsidRPr="003E17E0">
        <w:t xml:space="preserve"> льнокомбинат»;</w:t>
      </w:r>
    </w:p>
    <w:p w:rsidR="001052B2" w:rsidRPr="003E17E0" w:rsidRDefault="001052B2" w:rsidP="001052B2">
      <w:pPr>
        <w:ind w:firstLine="709"/>
        <w:jc w:val="both"/>
      </w:pPr>
      <w:r w:rsidRPr="003E17E0">
        <w:t>- договору ипотеки №6625/7/06130/02 от 13.10.2006г., заключенному с ОАО «Гаврилов-</w:t>
      </w:r>
      <w:proofErr w:type="spellStart"/>
      <w:r w:rsidRPr="003E17E0">
        <w:t>Ямский</w:t>
      </w:r>
      <w:proofErr w:type="spellEnd"/>
      <w:r w:rsidRPr="003E17E0">
        <w:t xml:space="preserve"> льнокомбинат»;</w:t>
      </w:r>
    </w:p>
    <w:p w:rsidR="001052B2" w:rsidRPr="003E17E0" w:rsidRDefault="001052B2" w:rsidP="001052B2">
      <w:pPr>
        <w:ind w:firstLine="709"/>
        <w:jc w:val="both"/>
      </w:pPr>
      <w:r w:rsidRPr="003E17E0">
        <w:t>- договору залога №6625/7/07025/1 от 05.03.2007г., заключенному с ОАО «Гаврилов-</w:t>
      </w:r>
      <w:proofErr w:type="spellStart"/>
      <w:r w:rsidRPr="003E17E0">
        <w:t>Ямский</w:t>
      </w:r>
      <w:proofErr w:type="spellEnd"/>
      <w:r w:rsidRPr="003E17E0">
        <w:t xml:space="preserve"> льнокомбинат»;</w:t>
      </w:r>
    </w:p>
    <w:p w:rsidR="001052B2" w:rsidRPr="003E17E0" w:rsidRDefault="001052B2" w:rsidP="001052B2">
      <w:pPr>
        <w:ind w:firstLine="709"/>
        <w:jc w:val="both"/>
      </w:pPr>
      <w:r w:rsidRPr="003E17E0">
        <w:t>- договору залога №6625/7/07025/2 от 05.03.2007г., заключенному с ОАО «Гаврилов-</w:t>
      </w:r>
      <w:proofErr w:type="spellStart"/>
      <w:r w:rsidRPr="003E17E0">
        <w:t>Ямский</w:t>
      </w:r>
      <w:proofErr w:type="spellEnd"/>
      <w:r w:rsidRPr="003E17E0">
        <w:t xml:space="preserve"> льнокомбинат»;</w:t>
      </w:r>
    </w:p>
    <w:p w:rsidR="001052B2" w:rsidRPr="003E17E0" w:rsidRDefault="001052B2" w:rsidP="001052B2">
      <w:pPr>
        <w:ind w:firstLine="709"/>
        <w:jc w:val="both"/>
      </w:pPr>
      <w:r w:rsidRPr="003E17E0">
        <w:t>- договору ипотеки №6625/7/07025/03 от 26.03.2009г., заключенному с ОАО «Гаврилов-</w:t>
      </w:r>
      <w:proofErr w:type="spellStart"/>
      <w:r w:rsidRPr="003E17E0">
        <w:t>Ямский</w:t>
      </w:r>
      <w:proofErr w:type="spellEnd"/>
      <w:r w:rsidRPr="003E17E0">
        <w:t xml:space="preserve"> льнокомбинат»;</w:t>
      </w:r>
    </w:p>
    <w:p w:rsidR="001052B2" w:rsidRPr="003E17E0" w:rsidRDefault="001052B2" w:rsidP="001052B2">
      <w:pPr>
        <w:ind w:firstLine="709"/>
        <w:jc w:val="both"/>
      </w:pPr>
      <w:r w:rsidRPr="003E17E0">
        <w:t>- договору ипотеки №6625/7/07025/04 от 17.11.2010г., заключенному с ОАО «Гаврилов-</w:t>
      </w:r>
      <w:proofErr w:type="spellStart"/>
      <w:r w:rsidRPr="003E17E0">
        <w:t>Ямский</w:t>
      </w:r>
      <w:proofErr w:type="spellEnd"/>
      <w:r w:rsidRPr="003E17E0">
        <w:t xml:space="preserve"> льнокомбинат»;</w:t>
      </w:r>
    </w:p>
    <w:p w:rsidR="001052B2" w:rsidRPr="003E17E0" w:rsidRDefault="001052B2" w:rsidP="001052B2">
      <w:pPr>
        <w:ind w:firstLine="709"/>
        <w:jc w:val="both"/>
      </w:pPr>
      <w:r w:rsidRPr="003E17E0">
        <w:t>- договору ипотеки №6625/7/07025/05 от 09.02.2011г., заключенному с ОАО «Гаврилов-</w:t>
      </w:r>
      <w:proofErr w:type="spellStart"/>
      <w:r w:rsidRPr="003E17E0">
        <w:t>Ямский</w:t>
      </w:r>
      <w:proofErr w:type="spellEnd"/>
      <w:r w:rsidRPr="003E17E0">
        <w:t xml:space="preserve"> льнокомбинат»;</w:t>
      </w:r>
    </w:p>
    <w:p w:rsidR="001052B2" w:rsidRPr="003E17E0" w:rsidRDefault="001052B2" w:rsidP="001052B2">
      <w:pPr>
        <w:ind w:firstLine="709"/>
        <w:jc w:val="both"/>
      </w:pPr>
      <w:r w:rsidRPr="003E17E0">
        <w:t>- договору ипотеки №6625/7/07042/01 от 27.03.2007г., заключенному с ОАО «Гаврилов-</w:t>
      </w:r>
      <w:proofErr w:type="spellStart"/>
      <w:r w:rsidRPr="003E17E0">
        <w:t>Ямский</w:t>
      </w:r>
      <w:proofErr w:type="spellEnd"/>
      <w:r w:rsidRPr="003E17E0">
        <w:t xml:space="preserve"> льнокомбинат»;</w:t>
      </w:r>
    </w:p>
    <w:p w:rsidR="001052B2" w:rsidRPr="003E17E0" w:rsidRDefault="001052B2" w:rsidP="001052B2">
      <w:pPr>
        <w:ind w:firstLine="709"/>
        <w:jc w:val="both"/>
      </w:pPr>
      <w:r w:rsidRPr="003E17E0">
        <w:lastRenderedPageBreak/>
        <w:t>- договору ипотеки №6625/7/07120/01 от 28.08.2007г., заключенному с ОАО «Гаврилов-</w:t>
      </w:r>
      <w:proofErr w:type="spellStart"/>
      <w:r w:rsidRPr="003E17E0">
        <w:t>Ямский</w:t>
      </w:r>
      <w:proofErr w:type="spellEnd"/>
      <w:r w:rsidRPr="003E17E0">
        <w:t xml:space="preserve"> льнокомбинат»;</w:t>
      </w:r>
    </w:p>
    <w:p w:rsidR="001052B2" w:rsidRPr="003E17E0" w:rsidRDefault="001052B2" w:rsidP="001052B2">
      <w:pPr>
        <w:ind w:firstLine="709"/>
        <w:jc w:val="both"/>
      </w:pPr>
      <w:r w:rsidRPr="003E17E0">
        <w:t>- договору залога №6625/7/07197/01 от 12.12.2007г., заключенному с ОАО «Гаврилов-</w:t>
      </w:r>
      <w:proofErr w:type="spellStart"/>
      <w:r w:rsidRPr="003E17E0">
        <w:t>Ямский</w:t>
      </w:r>
      <w:proofErr w:type="spellEnd"/>
      <w:r w:rsidRPr="003E17E0">
        <w:t xml:space="preserve"> льнокомбинат»;</w:t>
      </w:r>
    </w:p>
    <w:p w:rsidR="001052B2" w:rsidRPr="003E17E0" w:rsidRDefault="001052B2" w:rsidP="001052B2">
      <w:pPr>
        <w:ind w:firstLine="709"/>
        <w:jc w:val="both"/>
      </w:pPr>
    </w:p>
    <w:p w:rsidR="001052B2" w:rsidRPr="003E17E0" w:rsidRDefault="001052B2" w:rsidP="001052B2">
      <w:pPr>
        <w:ind w:firstLine="709"/>
        <w:jc w:val="both"/>
      </w:pPr>
      <w:r w:rsidRPr="00C205E8">
        <w:rPr>
          <w:b/>
        </w:rPr>
        <w:t>Лот 7:</w:t>
      </w:r>
      <w:r w:rsidRPr="003E17E0">
        <w:t xml:space="preserve"> </w:t>
      </w:r>
      <w:proofErr w:type="gramStart"/>
      <w:r w:rsidRPr="003E17E0">
        <w:t xml:space="preserve">Права (требования) к Открытому акционерному обществу «Гермес» (ИНН 3703015574, ОГРН 1043700403625, адрес местонахождения: 155800, Ивановская область, г. Кинешма, ул. Желябова, д. 47) вытекающие из договора об открытии </w:t>
      </w:r>
      <w:proofErr w:type="spellStart"/>
      <w:r w:rsidRPr="003E17E0">
        <w:t>невозобновляемой</w:t>
      </w:r>
      <w:proofErr w:type="spellEnd"/>
      <w:r w:rsidRPr="003E17E0">
        <w:t xml:space="preserve"> кредитной линии №8578/2/08020 от 21.02.2008г., договора об открытии </w:t>
      </w:r>
      <w:proofErr w:type="spellStart"/>
      <w:r w:rsidRPr="003E17E0">
        <w:t>невозобновляемой</w:t>
      </w:r>
      <w:proofErr w:type="spellEnd"/>
      <w:r w:rsidRPr="003E17E0">
        <w:t xml:space="preserve"> кредитной линии №8578/2/08172 от 23.07.2008г., договора об открытии </w:t>
      </w:r>
      <w:proofErr w:type="spellStart"/>
      <w:r w:rsidRPr="003E17E0">
        <w:t>невозобновляемой</w:t>
      </w:r>
      <w:proofErr w:type="spellEnd"/>
      <w:r w:rsidRPr="003E17E0">
        <w:t xml:space="preserve"> кредитной линии №8578/2/08237 от 29.12.2008г</w:t>
      </w:r>
      <w:proofErr w:type="gramEnd"/>
      <w:r w:rsidRPr="003E17E0">
        <w:t>.</w:t>
      </w:r>
    </w:p>
    <w:p w:rsidR="001052B2" w:rsidRPr="003E17E0" w:rsidRDefault="001052B2" w:rsidP="001052B2">
      <w:pPr>
        <w:ind w:firstLine="709"/>
        <w:jc w:val="both"/>
      </w:pPr>
      <w:r w:rsidRPr="003E17E0">
        <w:t>Общая сумма прав (требований) составляет 35 171 366,36 руб., в том числе:</w:t>
      </w:r>
    </w:p>
    <w:p w:rsidR="001052B2" w:rsidRPr="003E17E0" w:rsidRDefault="001052B2" w:rsidP="001052B2">
      <w:pPr>
        <w:ind w:firstLine="709"/>
        <w:jc w:val="both"/>
      </w:pPr>
      <w:r w:rsidRPr="003E17E0">
        <w:t>- основной долг в размере 33 956 512.05 руб.;</w:t>
      </w:r>
    </w:p>
    <w:p w:rsidR="001052B2" w:rsidRPr="003E17E0" w:rsidRDefault="001052B2" w:rsidP="001052B2">
      <w:pPr>
        <w:ind w:firstLine="709"/>
        <w:jc w:val="both"/>
      </w:pPr>
      <w:r w:rsidRPr="003E17E0">
        <w:t>- неуплаченные проценты в размере 855 335.75 руб.;</w:t>
      </w:r>
    </w:p>
    <w:p w:rsidR="001052B2" w:rsidRPr="003E17E0" w:rsidRDefault="001052B2" w:rsidP="001052B2">
      <w:pPr>
        <w:ind w:firstLine="709"/>
        <w:jc w:val="both"/>
      </w:pPr>
      <w:r w:rsidRPr="003E17E0">
        <w:t>- неустойка в размере 206 305.07 руб.;</w:t>
      </w:r>
    </w:p>
    <w:p w:rsidR="001052B2" w:rsidRPr="003E17E0" w:rsidRDefault="001052B2" w:rsidP="001052B2">
      <w:pPr>
        <w:ind w:firstLine="709"/>
        <w:jc w:val="both"/>
      </w:pPr>
      <w:r w:rsidRPr="003E17E0">
        <w:t>- госпошлина в размере 153 213.49 руб.</w:t>
      </w:r>
    </w:p>
    <w:p w:rsidR="001052B2" w:rsidRPr="003E17E0" w:rsidRDefault="001052B2" w:rsidP="001052B2">
      <w:pPr>
        <w:ind w:firstLine="709"/>
        <w:jc w:val="both"/>
      </w:pPr>
      <w:r w:rsidRPr="003E17E0">
        <w:t>Права на основании договоров обеспечивающих исполнение обязательств, а именно:</w:t>
      </w:r>
    </w:p>
    <w:p w:rsidR="001052B2" w:rsidRPr="003E17E0" w:rsidRDefault="001052B2" w:rsidP="001052B2">
      <w:pPr>
        <w:ind w:firstLine="709"/>
        <w:jc w:val="both"/>
      </w:pPr>
      <w:r w:rsidRPr="003E17E0">
        <w:t>- договору залога №8578/2/08020/01 от 21.02.2008г., заключенному с ООО «Гермес»;</w:t>
      </w:r>
    </w:p>
    <w:p w:rsidR="001052B2" w:rsidRPr="003E17E0" w:rsidRDefault="001052B2" w:rsidP="001052B2">
      <w:pPr>
        <w:ind w:firstLine="709"/>
        <w:jc w:val="both"/>
      </w:pPr>
      <w:r w:rsidRPr="003E17E0">
        <w:t>- договору залога №8578/2/08020/03, от 21.02.2008г., заключенному с ИП Майоровым Андреем Борисовичем;</w:t>
      </w:r>
    </w:p>
    <w:p w:rsidR="001052B2" w:rsidRPr="003E17E0" w:rsidRDefault="001052B2" w:rsidP="001052B2">
      <w:pPr>
        <w:ind w:firstLine="709"/>
        <w:jc w:val="both"/>
      </w:pPr>
      <w:r w:rsidRPr="003E17E0">
        <w:t>- договору поручительству №8578/2/08020/06, от 21.02.2008г., заключенному с Майоровым Андреем Борисовичем;</w:t>
      </w:r>
    </w:p>
    <w:p w:rsidR="001052B2" w:rsidRPr="003E17E0" w:rsidRDefault="001052B2" w:rsidP="001052B2">
      <w:pPr>
        <w:ind w:firstLine="709"/>
        <w:jc w:val="both"/>
      </w:pPr>
      <w:r w:rsidRPr="003E17E0">
        <w:t>- договору поручительству №8578/2/08020/07, от 21.02.2008г., заключенному с Майоровой Ларисой Вячеславовной;</w:t>
      </w:r>
    </w:p>
    <w:p w:rsidR="001052B2" w:rsidRPr="003E17E0" w:rsidRDefault="001052B2" w:rsidP="001052B2">
      <w:pPr>
        <w:ind w:firstLine="709"/>
        <w:jc w:val="both"/>
      </w:pPr>
      <w:r w:rsidRPr="003E17E0">
        <w:t xml:space="preserve">- договору поручительству №8578/2/08020/08, от 21.02.2008г., заключенному с </w:t>
      </w:r>
      <w:proofErr w:type="spellStart"/>
      <w:r w:rsidRPr="003E17E0">
        <w:t>Батрыгиным</w:t>
      </w:r>
      <w:proofErr w:type="spellEnd"/>
      <w:r w:rsidRPr="003E17E0">
        <w:t xml:space="preserve"> Алексеем Викторовичем;</w:t>
      </w:r>
    </w:p>
    <w:p w:rsidR="001052B2" w:rsidRPr="003E17E0" w:rsidRDefault="001052B2" w:rsidP="001052B2">
      <w:pPr>
        <w:ind w:firstLine="709"/>
        <w:jc w:val="both"/>
      </w:pPr>
      <w:r w:rsidRPr="003E17E0">
        <w:t xml:space="preserve">- договору поручительству №8578/2/08020/09, от 21.02.2008г., заключенному с </w:t>
      </w:r>
      <w:proofErr w:type="spellStart"/>
      <w:r w:rsidRPr="003E17E0">
        <w:t>Батрыгиной</w:t>
      </w:r>
      <w:proofErr w:type="spellEnd"/>
      <w:r w:rsidRPr="003E17E0">
        <w:t xml:space="preserve"> Светланой Владимировной;</w:t>
      </w:r>
    </w:p>
    <w:p w:rsidR="001052B2" w:rsidRPr="003E17E0" w:rsidRDefault="001052B2" w:rsidP="001052B2">
      <w:pPr>
        <w:ind w:firstLine="709"/>
        <w:jc w:val="both"/>
      </w:pPr>
      <w:r w:rsidRPr="003E17E0">
        <w:t>- договору поручительству №8578/2/08020/10, от 21.02.2008г., заключенному с ИП Майоровым Андреем Борисовичем;</w:t>
      </w:r>
    </w:p>
    <w:p w:rsidR="001052B2" w:rsidRPr="003E17E0" w:rsidRDefault="001052B2" w:rsidP="001052B2">
      <w:pPr>
        <w:ind w:firstLine="709"/>
        <w:jc w:val="both"/>
      </w:pPr>
      <w:r w:rsidRPr="003E17E0">
        <w:t>- договору поручительству №8578/2/08020/11, от 29.06.2009г., заключенному с Майоровой Ларисой Вячеславовной;</w:t>
      </w:r>
    </w:p>
    <w:p w:rsidR="001052B2" w:rsidRPr="003E17E0" w:rsidRDefault="001052B2" w:rsidP="001052B2">
      <w:pPr>
        <w:ind w:firstLine="709"/>
        <w:jc w:val="both"/>
      </w:pPr>
      <w:r w:rsidRPr="003E17E0">
        <w:t>- договору залога долей в уставном капитале №8578/2/08020/13, от 29.06.2009г., заключенному с Майоровой Ларисой Вячеславовной;</w:t>
      </w:r>
    </w:p>
    <w:p w:rsidR="001052B2" w:rsidRPr="003E17E0" w:rsidRDefault="001052B2" w:rsidP="001052B2">
      <w:pPr>
        <w:ind w:firstLine="709"/>
        <w:jc w:val="both"/>
      </w:pPr>
      <w:r w:rsidRPr="003E17E0">
        <w:t>- договору залога долей в уставном капитале №8578/2/08020/12, от 29.06.2009г., заключенному с Майоровым Андреем Борисовичем;</w:t>
      </w:r>
    </w:p>
    <w:p w:rsidR="001052B2" w:rsidRPr="003E17E0" w:rsidRDefault="001052B2" w:rsidP="001052B2">
      <w:pPr>
        <w:ind w:firstLine="709"/>
        <w:jc w:val="both"/>
      </w:pPr>
      <w:r w:rsidRPr="003E17E0">
        <w:t>- договору поручительству №8578/2/08172/04, от 23.07.2008г. заключенному с Майоровой Ларисой Вячеславовной;</w:t>
      </w:r>
    </w:p>
    <w:p w:rsidR="001052B2" w:rsidRPr="003E17E0" w:rsidRDefault="001052B2" w:rsidP="001052B2">
      <w:pPr>
        <w:ind w:firstLine="709"/>
        <w:jc w:val="both"/>
      </w:pPr>
      <w:r w:rsidRPr="003E17E0">
        <w:t xml:space="preserve">- договору поручительству №8578/2/08172/06, от 23.07.2008г. заключенному с </w:t>
      </w:r>
      <w:proofErr w:type="spellStart"/>
      <w:r w:rsidRPr="003E17E0">
        <w:t>Батрыгиной</w:t>
      </w:r>
      <w:proofErr w:type="spellEnd"/>
      <w:r w:rsidRPr="003E17E0">
        <w:t xml:space="preserve"> Светланой Владимировной;</w:t>
      </w:r>
    </w:p>
    <w:p w:rsidR="001052B2" w:rsidRPr="003E17E0" w:rsidRDefault="001052B2" w:rsidP="001052B2">
      <w:pPr>
        <w:ind w:firstLine="709"/>
        <w:jc w:val="both"/>
      </w:pPr>
      <w:r w:rsidRPr="003E17E0">
        <w:t xml:space="preserve">- договору поручительству №8578/2/08172/05, от 23.07.2008г. заключенному с </w:t>
      </w:r>
      <w:proofErr w:type="spellStart"/>
      <w:r w:rsidRPr="003E17E0">
        <w:t>Батрыгиным</w:t>
      </w:r>
      <w:proofErr w:type="spellEnd"/>
      <w:r w:rsidRPr="003E17E0">
        <w:t xml:space="preserve"> Алексеем Викторовичем;</w:t>
      </w:r>
    </w:p>
    <w:p w:rsidR="001052B2" w:rsidRPr="003E17E0" w:rsidRDefault="001052B2" w:rsidP="001052B2">
      <w:pPr>
        <w:ind w:firstLine="709"/>
        <w:jc w:val="both"/>
      </w:pPr>
      <w:r w:rsidRPr="003E17E0">
        <w:t xml:space="preserve">- договору поручительству №8578/2/08172/07, от 23.07.2008г. заключенному с ИП </w:t>
      </w:r>
      <w:r w:rsidR="004C096C" w:rsidRPr="003E17E0">
        <w:t>Майоровым Андреем Борисовичем;</w:t>
      </w:r>
    </w:p>
    <w:p w:rsidR="001052B2" w:rsidRPr="003E17E0" w:rsidRDefault="001052B2" w:rsidP="001052B2">
      <w:pPr>
        <w:ind w:firstLine="709"/>
        <w:jc w:val="both"/>
      </w:pPr>
      <w:r w:rsidRPr="003E17E0">
        <w:t>- договору поручительству №8578/2/08172/08, от 25.09.2008г., заключенному с ИП Майоровой Ларисой Вячеславовной;</w:t>
      </w:r>
    </w:p>
    <w:p w:rsidR="001052B2" w:rsidRPr="003E17E0" w:rsidRDefault="001052B2" w:rsidP="001052B2">
      <w:pPr>
        <w:ind w:firstLine="709"/>
        <w:jc w:val="both"/>
      </w:pPr>
      <w:r w:rsidRPr="003E17E0">
        <w:t>- договору поручительству №8578/2/08172/03, от 25.07.2008г., заключенному с Майоровым Андреем Борисовичем;</w:t>
      </w:r>
    </w:p>
    <w:p w:rsidR="001052B2" w:rsidRPr="003E17E0" w:rsidRDefault="001052B2" w:rsidP="001052B2">
      <w:pPr>
        <w:ind w:firstLine="709"/>
        <w:jc w:val="both"/>
      </w:pPr>
      <w:r w:rsidRPr="003E17E0">
        <w:t>- договору залога №8578/2/08020/05, от 21.02.2008г., заключенному с Майоровым Андреем Борисовичем;</w:t>
      </w:r>
    </w:p>
    <w:p w:rsidR="001052B2" w:rsidRPr="003E17E0" w:rsidRDefault="001052B2" w:rsidP="001052B2">
      <w:pPr>
        <w:ind w:firstLine="709"/>
        <w:jc w:val="both"/>
      </w:pPr>
      <w:r w:rsidRPr="003E17E0">
        <w:lastRenderedPageBreak/>
        <w:t>- договору поручительству №8578/2/08237/04, от 29.12.2008г., заключенному с ИП Майоровым Андреем Борисовичем;</w:t>
      </w:r>
    </w:p>
    <w:p w:rsidR="001052B2" w:rsidRPr="003E17E0" w:rsidRDefault="001052B2" w:rsidP="001052B2">
      <w:pPr>
        <w:ind w:firstLine="709"/>
        <w:jc w:val="both"/>
      </w:pPr>
      <w:r w:rsidRPr="003E17E0">
        <w:t>- договору поручительству №8578/2/08237/05, от 29.12.2008г., заключенному с ИП Майоровой Ларисой Вячеславовной;</w:t>
      </w:r>
    </w:p>
    <w:p w:rsidR="001052B2" w:rsidRPr="003E17E0" w:rsidRDefault="001052B2" w:rsidP="001052B2">
      <w:pPr>
        <w:ind w:firstLine="709"/>
        <w:jc w:val="both"/>
      </w:pPr>
      <w:r w:rsidRPr="003E17E0">
        <w:t xml:space="preserve">- договору поручительству №8578/2/08237/07, от 29.12.2008г., заключенному с </w:t>
      </w:r>
      <w:proofErr w:type="spellStart"/>
      <w:r w:rsidRPr="003E17E0">
        <w:t>Батрыгиной</w:t>
      </w:r>
      <w:proofErr w:type="spellEnd"/>
      <w:r w:rsidRPr="003E17E0">
        <w:t xml:space="preserve"> Светланой Владимировной;</w:t>
      </w:r>
    </w:p>
    <w:p w:rsidR="001052B2" w:rsidRPr="003E17E0" w:rsidRDefault="001052B2" w:rsidP="001052B2">
      <w:pPr>
        <w:ind w:firstLine="709"/>
        <w:jc w:val="both"/>
      </w:pPr>
      <w:r w:rsidRPr="003E17E0">
        <w:t xml:space="preserve">- договору поручительству №8578/2/08237/06, от 29.12.2008г., заключенному с </w:t>
      </w:r>
      <w:proofErr w:type="spellStart"/>
      <w:r w:rsidRPr="003E17E0">
        <w:t>Батрыгиным</w:t>
      </w:r>
      <w:proofErr w:type="spellEnd"/>
      <w:r w:rsidRPr="003E17E0">
        <w:t xml:space="preserve"> Алексеем Викторовичем;</w:t>
      </w:r>
    </w:p>
    <w:p w:rsidR="001052B2" w:rsidRPr="003E17E0" w:rsidRDefault="001052B2" w:rsidP="001052B2">
      <w:pPr>
        <w:ind w:firstLine="709"/>
        <w:jc w:val="both"/>
      </w:pPr>
      <w:r w:rsidRPr="003E17E0">
        <w:t>- договору залога недвижимости (ипотеки) №8578/2/08237/08, от 12.01.2009г., заключенному с Майоровым Андреем Борисовичем;</w:t>
      </w:r>
    </w:p>
    <w:p w:rsidR="001052B2" w:rsidRPr="003E17E0" w:rsidRDefault="001052B2" w:rsidP="001052B2">
      <w:pPr>
        <w:ind w:firstLine="709"/>
        <w:jc w:val="both"/>
      </w:pPr>
      <w:r w:rsidRPr="003E17E0">
        <w:t>- договору залога №8578/2/07141/01, от 31.07.2007г., заключенному с ООО «Гермес»,</w:t>
      </w:r>
    </w:p>
    <w:p w:rsidR="001052B2" w:rsidRPr="003E17E0" w:rsidRDefault="001052B2" w:rsidP="001052B2">
      <w:pPr>
        <w:ind w:firstLine="709"/>
        <w:jc w:val="both"/>
      </w:pPr>
      <w:r w:rsidRPr="003E17E0">
        <w:t>- договору залога №8578/2/07141/02, от 31.07.2007г., заключенному с ИП Майоровым Андреем Борисовичем;</w:t>
      </w:r>
    </w:p>
    <w:p w:rsidR="001052B2" w:rsidRPr="003E17E0" w:rsidRDefault="001052B2" w:rsidP="001052B2">
      <w:pPr>
        <w:ind w:firstLine="709"/>
        <w:jc w:val="both"/>
      </w:pPr>
      <w:r w:rsidRPr="003E17E0">
        <w:t>- договору залога недвижимости (ипотеки) №8578/2/08172/09, от 28.10.2009г., заключенному с Майоровым Андреем Борисовичем;</w:t>
      </w:r>
    </w:p>
    <w:p w:rsidR="001052B2" w:rsidRPr="003E17E0" w:rsidRDefault="001052B2" w:rsidP="001052B2">
      <w:pPr>
        <w:ind w:firstLine="709"/>
        <w:jc w:val="both"/>
      </w:pPr>
    </w:p>
    <w:p w:rsidR="001052B2" w:rsidRPr="003E17E0" w:rsidRDefault="001052B2" w:rsidP="001052B2">
      <w:pPr>
        <w:ind w:firstLine="709"/>
        <w:jc w:val="both"/>
      </w:pPr>
      <w:r w:rsidRPr="00C205E8">
        <w:rPr>
          <w:b/>
        </w:rPr>
        <w:t>Лот 8:</w:t>
      </w:r>
      <w:r w:rsidRPr="003E17E0">
        <w:t xml:space="preserve"> </w:t>
      </w:r>
      <w:proofErr w:type="gramStart"/>
      <w:r w:rsidRPr="003E17E0">
        <w:t xml:space="preserve">Права (требования) к Обществу с ограниченной ответственностью «Коммерческая производственная компания «БОСТИС» (ИНН 3702314878, ОГРН 1023700532712, адрес местонахождения: 153006, г. Иваново, ул. 15-й Проезд, д. 4) вытекающие из договора об открытии </w:t>
      </w:r>
      <w:proofErr w:type="spellStart"/>
      <w:r w:rsidRPr="003E17E0">
        <w:t>невозобновляемой</w:t>
      </w:r>
      <w:proofErr w:type="spellEnd"/>
      <w:r w:rsidRPr="003E17E0">
        <w:t xml:space="preserve"> кредитной линии №8639/0/09325 от 23.11.2009г., договора об открытии </w:t>
      </w:r>
      <w:proofErr w:type="spellStart"/>
      <w:r w:rsidRPr="003E17E0">
        <w:t>невозобновляемой</w:t>
      </w:r>
      <w:proofErr w:type="spellEnd"/>
      <w:r w:rsidRPr="003E17E0">
        <w:t xml:space="preserve"> кредитной линии №8639/2/08052 от 13.02.2008г., договора об открытии </w:t>
      </w:r>
      <w:proofErr w:type="spellStart"/>
      <w:r w:rsidRPr="003E17E0">
        <w:t>невозобновляемой</w:t>
      </w:r>
      <w:proofErr w:type="spellEnd"/>
      <w:r w:rsidRPr="003E17E0">
        <w:t xml:space="preserve"> кредитной линии №8639/2/08134</w:t>
      </w:r>
      <w:proofErr w:type="gramEnd"/>
      <w:r w:rsidRPr="003E17E0">
        <w:t xml:space="preserve"> от 28.03.2008г.</w:t>
      </w:r>
    </w:p>
    <w:p w:rsidR="001052B2" w:rsidRPr="003E17E0" w:rsidRDefault="001052B2" w:rsidP="001052B2">
      <w:pPr>
        <w:ind w:firstLine="709"/>
        <w:jc w:val="both"/>
      </w:pPr>
      <w:r w:rsidRPr="003E17E0">
        <w:t>Общая сумма прав (требований) составляет 24 162 748.92 руб., в том числе:</w:t>
      </w:r>
    </w:p>
    <w:p w:rsidR="001052B2" w:rsidRPr="003E17E0" w:rsidRDefault="001052B2" w:rsidP="001052B2">
      <w:pPr>
        <w:ind w:firstLine="709"/>
        <w:jc w:val="both"/>
      </w:pPr>
      <w:r w:rsidRPr="003E17E0">
        <w:t>- основной долг в размере 20 838 053.93 руб.;</w:t>
      </w:r>
    </w:p>
    <w:p w:rsidR="001052B2" w:rsidRPr="003E17E0" w:rsidRDefault="001052B2" w:rsidP="001052B2">
      <w:pPr>
        <w:ind w:firstLine="709"/>
        <w:jc w:val="both"/>
      </w:pPr>
      <w:r w:rsidRPr="003E17E0">
        <w:t>- неуплаченные проценты в размере 505 630.14 руб.;</w:t>
      </w:r>
    </w:p>
    <w:p w:rsidR="001052B2" w:rsidRPr="003E17E0" w:rsidRDefault="001052B2" w:rsidP="001052B2">
      <w:pPr>
        <w:ind w:firstLine="709"/>
        <w:jc w:val="both"/>
      </w:pPr>
      <w:r w:rsidRPr="003E17E0">
        <w:t>- неустойка в размере 2 727 655.02 руб.;</w:t>
      </w:r>
    </w:p>
    <w:p w:rsidR="001052B2" w:rsidRPr="003E17E0" w:rsidRDefault="001052B2" w:rsidP="001052B2">
      <w:pPr>
        <w:ind w:firstLine="709"/>
        <w:jc w:val="both"/>
      </w:pPr>
      <w:r w:rsidRPr="003E17E0">
        <w:t>- госпошлина в размере 91 409,84 руб.</w:t>
      </w:r>
    </w:p>
    <w:p w:rsidR="001052B2" w:rsidRPr="003E17E0" w:rsidRDefault="001052B2" w:rsidP="001052B2">
      <w:pPr>
        <w:ind w:firstLine="709"/>
        <w:jc w:val="both"/>
      </w:pPr>
      <w:r w:rsidRPr="003E17E0">
        <w:t>Права на основании договоров обеспечивающих исполнение обязательств, а именно:</w:t>
      </w:r>
    </w:p>
    <w:p w:rsidR="001052B2" w:rsidRPr="003E17E0" w:rsidRDefault="001052B2" w:rsidP="001052B2">
      <w:pPr>
        <w:ind w:firstLine="709"/>
        <w:jc w:val="both"/>
      </w:pPr>
      <w:r w:rsidRPr="003E17E0">
        <w:t>- договору залога недвижимости (ипотека) №8639/0/09325/01 от 24.11.2009г., заключенному с ООО «Коммерческая производственная компания «БОСТИС»;</w:t>
      </w:r>
    </w:p>
    <w:p w:rsidR="001052B2" w:rsidRPr="003E17E0" w:rsidRDefault="001052B2" w:rsidP="001052B2">
      <w:pPr>
        <w:ind w:firstLine="709"/>
        <w:jc w:val="both"/>
      </w:pPr>
      <w:r w:rsidRPr="003E17E0">
        <w:t xml:space="preserve">- договору поручительства №8639/0/09325/02, от 23.11.2009г., заключенному с Мищенко Валентиной Николаевной; </w:t>
      </w:r>
    </w:p>
    <w:p w:rsidR="001052B2" w:rsidRPr="003E17E0" w:rsidRDefault="001052B2" w:rsidP="001052B2">
      <w:pPr>
        <w:ind w:firstLine="709"/>
        <w:jc w:val="both"/>
      </w:pPr>
      <w:r w:rsidRPr="003E17E0">
        <w:t>- договору поручительства №8639/0/09325/03, от 23.11.2009г., заключенному со Столбовым Александром Вячеславовичем;</w:t>
      </w:r>
    </w:p>
    <w:p w:rsidR="001052B2" w:rsidRPr="003E17E0" w:rsidRDefault="001052B2" w:rsidP="001052B2">
      <w:pPr>
        <w:ind w:firstLine="709"/>
        <w:jc w:val="both"/>
      </w:pPr>
      <w:r w:rsidRPr="003E17E0">
        <w:t>- договору залога №8639/0/09325/05 от 09.04.2010г., заключенному с ООО «Коммерческая производственная компания «БОСТИС»;</w:t>
      </w:r>
    </w:p>
    <w:p w:rsidR="001052B2" w:rsidRPr="003E17E0" w:rsidRDefault="001052B2" w:rsidP="001052B2">
      <w:pPr>
        <w:ind w:firstLine="709"/>
        <w:jc w:val="both"/>
      </w:pPr>
      <w:r w:rsidRPr="003E17E0">
        <w:t>- договору поручительства №8639/2/08052/02, от 13.02.2008г., заключенному с Мищенко Валентиной Николаевной;</w:t>
      </w:r>
    </w:p>
    <w:p w:rsidR="001052B2" w:rsidRPr="003E17E0" w:rsidRDefault="001052B2" w:rsidP="001052B2">
      <w:pPr>
        <w:ind w:firstLine="709"/>
        <w:jc w:val="both"/>
      </w:pPr>
      <w:r w:rsidRPr="003E17E0">
        <w:t xml:space="preserve">- договору поручительства №8639/2/08052/03, от 13.02.2008г., заключенному </w:t>
      </w:r>
      <w:proofErr w:type="gramStart"/>
      <w:r w:rsidRPr="003E17E0">
        <w:t>с</w:t>
      </w:r>
      <w:proofErr w:type="gramEnd"/>
      <w:r w:rsidRPr="003E17E0">
        <w:t xml:space="preserve"> Столбовым Александром Вячеславовичем;</w:t>
      </w:r>
    </w:p>
    <w:p w:rsidR="001052B2" w:rsidRPr="003E17E0" w:rsidRDefault="001052B2" w:rsidP="001052B2">
      <w:pPr>
        <w:ind w:firstLine="709"/>
        <w:jc w:val="both"/>
      </w:pPr>
      <w:r w:rsidRPr="003E17E0">
        <w:t>- договору залога доли в уставном капитале №8639/2/08052/04</w:t>
      </w:r>
      <w:r w:rsidR="004C096C">
        <w:t xml:space="preserve"> от</w:t>
      </w:r>
      <w:bookmarkStart w:id="0" w:name="_GoBack"/>
      <w:bookmarkEnd w:id="0"/>
      <w:r w:rsidRPr="003E17E0">
        <w:t xml:space="preserve"> 28.12.2008г., заключенному </w:t>
      </w:r>
      <w:proofErr w:type="gramStart"/>
      <w:r w:rsidRPr="003E17E0">
        <w:t>с</w:t>
      </w:r>
      <w:proofErr w:type="gramEnd"/>
      <w:r w:rsidRPr="003E17E0">
        <w:t xml:space="preserve"> Столбовым Александром Вячеславовичем;</w:t>
      </w:r>
    </w:p>
    <w:p w:rsidR="001052B2" w:rsidRPr="003E17E0" w:rsidRDefault="001052B2" w:rsidP="001052B2">
      <w:pPr>
        <w:ind w:firstLine="709"/>
        <w:jc w:val="both"/>
      </w:pPr>
      <w:r w:rsidRPr="003E17E0">
        <w:t>- договору поручительства №8639/2/08134/02, от 28.03.2008г., заключенному с Мищенко Валентиной Николаевной;</w:t>
      </w:r>
    </w:p>
    <w:p w:rsidR="001052B2" w:rsidRPr="003E17E0" w:rsidRDefault="001052B2" w:rsidP="001052B2">
      <w:pPr>
        <w:ind w:firstLine="709"/>
        <w:jc w:val="both"/>
      </w:pPr>
      <w:r w:rsidRPr="003E17E0">
        <w:t xml:space="preserve">- договору поручительства №8639/2/08134/03, от 28.03.2008г., заключенному </w:t>
      </w:r>
      <w:proofErr w:type="gramStart"/>
      <w:r w:rsidRPr="003E17E0">
        <w:t>с</w:t>
      </w:r>
      <w:proofErr w:type="gramEnd"/>
      <w:r w:rsidRPr="003E17E0">
        <w:t xml:space="preserve"> Столбовым Александром Вячеславовичем;</w:t>
      </w:r>
    </w:p>
    <w:p w:rsidR="001052B2" w:rsidRPr="003E17E0" w:rsidRDefault="001052B2" w:rsidP="001052B2">
      <w:pPr>
        <w:ind w:firstLine="709"/>
        <w:jc w:val="both"/>
      </w:pPr>
    </w:p>
    <w:p w:rsidR="001052B2" w:rsidRPr="003E17E0" w:rsidRDefault="001052B2" w:rsidP="001052B2">
      <w:pPr>
        <w:ind w:firstLine="709"/>
        <w:jc w:val="both"/>
      </w:pPr>
      <w:r w:rsidRPr="00C205E8">
        <w:rPr>
          <w:b/>
        </w:rPr>
        <w:t>Лот 9:</w:t>
      </w:r>
      <w:r w:rsidRPr="003E17E0">
        <w:t xml:space="preserve"> Права (требования) к Индивидуальному Предпринимателю Каримову Руслану </w:t>
      </w:r>
      <w:proofErr w:type="spellStart"/>
      <w:r w:rsidRPr="003E17E0">
        <w:t>Усмановичу</w:t>
      </w:r>
      <w:proofErr w:type="spellEnd"/>
      <w:r w:rsidRPr="003E17E0">
        <w:t xml:space="preserve"> (ИНН 762100035181, ОГРН 304762705000011, адрес </w:t>
      </w:r>
      <w:r w:rsidRPr="003E17E0">
        <w:lastRenderedPageBreak/>
        <w:t xml:space="preserve">местонахождения: 152260, Ярославская область, Некрасовский район, п. </w:t>
      </w:r>
      <w:proofErr w:type="gramStart"/>
      <w:r w:rsidRPr="003E17E0">
        <w:t>Некрасовское</w:t>
      </w:r>
      <w:proofErr w:type="gramEnd"/>
      <w:r w:rsidRPr="003E17E0">
        <w:t xml:space="preserve">, ул. Театральная, д. 30) вытекающие из договора об открытии </w:t>
      </w:r>
      <w:proofErr w:type="spellStart"/>
      <w:r w:rsidRPr="003E17E0">
        <w:t>невозобновляемой</w:t>
      </w:r>
      <w:proofErr w:type="spellEnd"/>
      <w:r w:rsidRPr="003E17E0">
        <w:t xml:space="preserve"> кредитной линии №6625/9/08059 от 24.03.2008г.</w:t>
      </w:r>
    </w:p>
    <w:p w:rsidR="001052B2" w:rsidRPr="003E17E0" w:rsidRDefault="001052B2" w:rsidP="001052B2">
      <w:pPr>
        <w:ind w:firstLine="709"/>
        <w:jc w:val="both"/>
      </w:pPr>
      <w:r w:rsidRPr="003E17E0">
        <w:t>Общая сумма прав (требований) составляет 11 869 029,25 руб., в том числе:</w:t>
      </w:r>
    </w:p>
    <w:p w:rsidR="001052B2" w:rsidRPr="003E17E0" w:rsidRDefault="001052B2" w:rsidP="001052B2">
      <w:pPr>
        <w:ind w:firstLine="709"/>
        <w:jc w:val="both"/>
      </w:pPr>
      <w:r w:rsidRPr="003E17E0">
        <w:t>- основной долг в размере 8 959 029.25 руб.;</w:t>
      </w:r>
    </w:p>
    <w:p w:rsidR="001052B2" w:rsidRPr="003E17E0" w:rsidRDefault="001052B2" w:rsidP="001052B2">
      <w:pPr>
        <w:ind w:firstLine="709"/>
        <w:jc w:val="both"/>
      </w:pPr>
      <w:r w:rsidRPr="003E17E0">
        <w:t>- неуплаченные проценты в размере 2 410 000,00 руб.;</w:t>
      </w:r>
    </w:p>
    <w:p w:rsidR="001052B2" w:rsidRPr="003E17E0" w:rsidRDefault="001052B2" w:rsidP="001052B2">
      <w:pPr>
        <w:ind w:firstLine="709"/>
        <w:jc w:val="both"/>
      </w:pPr>
      <w:r w:rsidRPr="003E17E0">
        <w:t>- неустойка в размере 330 000,00 руб.;</w:t>
      </w:r>
    </w:p>
    <w:p w:rsidR="001052B2" w:rsidRPr="003E17E0" w:rsidRDefault="001052B2" w:rsidP="001052B2">
      <w:pPr>
        <w:ind w:firstLine="709"/>
        <w:jc w:val="both"/>
      </w:pPr>
      <w:r w:rsidRPr="003E17E0">
        <w:t>- госпошлина в размере 170 000,00 руб.</w:t>
      </w:r>
    </w:p>
    <w:p w:rsidR="001052B2" w:rsidRPr="003E17E0" w:rsidRDefault="001052B2" w:rsidP="001052B2">
      <w:pPr>
        <w:ind w:firstLine="709"/>
        <w:jc w:val="both"/>
      </w:pPr>
      <w:r w:rsidRPr="003E17E0">
        <w:t>Права на основании договоров обеспечивающих исполнение обязательств, а именно:</w:t>
      </w:r>
    </w:p>
    <w:p w:rsidR="001052B2" w:rsidRPr="003E17E0" w:rsidRDefault="001052B2" w:rsidP="001052B2">
      <w:pPr>
        <w:ind w:firstLine="709"/>
        <w:jc w:val="both"/>
      </w:pPr>
      <w:r w:rsidRPr="003E17E0">
        <w:t>- договору залога недвижимости (ипотека) №6625/9/08059/02 от 24.03.2008, заключенному с Житковым Михаилом Александровичем;</w:t>
      </w:r>
    </w:p>
    <w:p w:rsidR="001052B2" w:rsidRPr="003E17E0" w:rsidRDefault="001052B2" w:rsidP="001052B2">
      <w:pPr>
        <w:ind w:firstLine="709"/>
        <w:jc w:val="both"/>
      </w:pPr>
      <w:r w:rsidRPr="003E17E0">
        <w:t xml:space="preserve">- договору залога недвижимости (ипотека) №6625/9/08059/09 от 28.07.2009 заключенному с Каримовым Русланом </w:t>
      </w:r>
      <w:proofErr w:type="spellStart"/>
      <w:r w:rsidRPr="003E17E0">
        <w:t>Усмановичем</w:t>
      </w:r>
      <w:proofErr w:type="spellEnd"/>
      <w:r w:rsidRPr="003E17E0">
        <w:t>;</w:t>
      </w:r>
    </w:p>
    <w:p w:rsidR="001052B2" w:rsidRPr="003E17E0" w:rsidRDefault="001052B2" w:rsidP="001052B2">
      <w:pPr>
        <w:ind w:firstLine="709"/>
        <w:jc w:val="both"/>
      </w:pPr>
      <w:r w:rsidRPr="003E17E0">
        <w:t>- договору залога недвижимости (ипотека) №6625/9/08059/10 от 28.07.2009, заключенному с Житковым Михаилом Александровичем;</w:t>
      </w:r>
    </w:p>
    <w:p w:rsidR="001052B2" w:rsidRPr="003E17E0" w:rsidRDefault="001052B2" w:rsidP="001052B2">
      <w:pPr>
        <w:ind w:firstLine="709"/>
        <w:jc w:val="both"/>
      </w:pPr>
      <w:r w:rsidRPr="003E17E0">
        <w:t xml:space="preserve">- договору залога недвижимости (ипотека) №6625/9/08059/11 от 28.07.2009, заключенному с Каримовым Русланом </w:t>
      </w:r>
      <w:proofErr w:type="spellStart"/>
      <w:r w:rsidRPr="003E17E0">
        <w:t>Усмановичем</w:t>
      </w:r>
      <w:proofErr w:type="spellEnd"/>
      <w:r w:rsidRPr="003E17E0">
        <w:t>;</w:t>
      </w:r>
    </w:p>
    <w:p w:rsidR="001052B2" w:rsidRPr="003E17E0" w:rsidRDefault="001052B2" w:rsidP="001052B2">
      <w:pPr>
        <w:ind w:firstLine="709"/>
        <w:jc w:val="both"/>
      </w:pPr>
      <w:r w:rsidRPr="003E17E0">
        <w:t xml:space="preserve">- договору поручительства №6625/9/08059/05 от 24.03.2008г., заключенному с ООО «Резонанс», </w:t>
      </w:r>
    </w:p>
    <w:p w:rsidR="001052B2" w:rsidRPr="003E17E0" w:rsidRDefault="001052B2" w:rsidP="001052B2">
      <w:pPr>
        <w:ind w:firstLine="709"/>
        <w:jc w:val="both"/>
      </w:pPr>
      <w:r w:rsidRPr="003E17E0">
        <w:t>- договору поручительства №6625/9/08059/06 от 24.03.2008г., заключенному с ООО «</w:t>
      </w:r>
      <w:proofErr w:type="spellStart"/>
      <w:r w:rsidRPr="003E17E0">
        <w:t>Лекси</w:t>
      </w:r>
      <w:proofErr w:type="spellEnd"/>
      <w:r w:rsidRPr="003E17E0">
        <w:t>»;</w:t>
      </w:r>
    </w:p>
    <w:p w:rsidR="001052B2" w:rsidRPr="003E17E0" w:rsidRDefault="001052B2" w:rsidP="001052B2">
      <w:pPr>
        <w:ind w:firstLine="709"/>
        <w:jc w:val="both"/>
      </w:pPr>
      <w:r w:rsidRPr="003E17E0">
        <w:t xml:space="preserve">- договору поручительства №6625/9/08059/07 от 24.03.2008г., заключенному с Каримовым Русланом </w:t>
      </w:r>
      <w:proofErr w:type="spellStart"/>
      <w:r w:rsidRPr="003E17E0">
        <w:t>Усмановичем</w:t>
      </w:r>
      <w:proofErr w:type="spellEnd"/>
      <w:r w:rsidRPr="003E17E0">
        <w:t xml:space="preserve">; </w:t>
      </w:r>
    </w:p>
    <w:p w:rsidR="001052B2" w:rsidRPr="003E17E0" w:rsidRDefault="001052B2" w:rsidP="001052B2">
      <w:pPr>
        <w:ind w:firstLine="709"/>
        <w:jc w:val="both"/>
      </w:pPr>
      <w:r w:rsidRPr="003E17E0">
        <w:t>- договору поручительства №6625/9/08059/08 от 24.03.2008г., заключенному с Каримовой Кристиной Владимировной;</w:t>
      </w:r>
    </w:p>
    <w:p w:rsidR="001052B2" w:rsidRPr="003E17E0" w:rsidRDefault="001052B2" w:rsidP="001052B2">
      <w:pPr>
        <w:ind w:firstLine="709"/>
        <w:jc w:val="both"/>
      </w:pPr>
    </w:p>
    <w:p w:rsidR="001052B2" w:rsidRPr="003E17E0" w:rsidRDefault="001052B2" w:rsidP="001052B2">
      <w:pPr>
        <w:ind w:firstLine="709"/>
        <w:jc w:val="both"/>
      </w:pPr>
    </w:p>
    <w:p w:rsidR="001052B2" w:rsidRPr="003E17E0" w:rsidRDefault="001052B2" w:rsidP="001052B2">
      <w:pPr>
        <w:ind w:firstLine="709"/>
        <w:jc w:val="both"/>
      </w:pPr>
      <w:r w:rsidRPr="00C205E8">
        <w:rPr>
          <w:b/>
        </w:rPr>
        <w:t>Лот 10:</w:t>
      </w:r>
      <w:r w:rsidRPr="003E17E0">
        <w:t xml:space="preserve"> Права (требования) к Закрытому акционерному обществу «</w:t>
      </w:r>
      <w:proofErr w:type="spellStart"/>
      <w:r w:rsidRPr="003E17E0">
        <w:t>СпецТеплоСтрой</w:t>
      </w:r>
      <w:proofErr w:type="spellEnd"/>
      <w:r w:rsidRPr="003E17E0">
        <w:t xml:space="preserve">» (ИНН 7605018542, ОГРН 1027600788830, адрес местонахождения: 150063, г. Ярославль, ул. Блюхера, д. 26) вытекающие из договора об открытии </w:t>
      </w:r>
      <w:proofErr w:type="spellStart"/>
      <w:r w:rsidRPr="003E17E0">
        <w:t>невозобновляемой</w:t>
      </w:r>
      <w:proofErr w:type="spellEnd"/>
      <w:r w:rsidRPr="003E17E0">
        <w:t xml:space="preserve"> кредитной линии №6625/0/08147 от 09.07.2008г., договора об открытии </w:t>
      </w:r>
      <w:proofErr w:type="spellStart"/>
      <w:r w:rsidRPr="003E17E0">
        <w:t>невозобновляемой</w:t>
      </w:r>
      <w:proofErr w:type="spellEnd"/>
      <w:r w:rsidRPr="003E17E0">
        <w:t xml:space="preserve"> кредитной линии №6625/0/09064 от 26.06.2009г.</w:t>
      </w:r>
    </w:p>
    <w:p w:rsidR="001052B2" w:rsidRPr="003E17E0" w:rsidRDefault="001052B2" w:rsidP="001052B2">
      <w:pPr>
        <w:ind w:firstLine="709"/>
        <w:jc w:val="both"/>
      </w:pPr>
      <w:r w:rsidRPr="003E17E0">
        <w:t>Общая сумма прав (требований) составляет 23 443 385,11 руб., в том числе:</w:t>
      </w:r>
    </w:p>
    <w:p w:rsidR="001052B2" w:rsidRPr="003E17E0" w:rsidRDefault="001052B2" w:rsidP="001052B2">
      <w:pPr>
        <w:ind w:firstLine="709"/>
        <w:jc w:val="both"/>
      </w:pPr>
      <w:r w:rsidRPr="003E17E0">
        <w:t>- основной долг в размере 21 043 385.11 руб.;</w:t>
      </w:r>
    </w:p>
    <w:p w:rsidR="001052B2" w:rsidRPr="003E17E0" w:rsidRDefault="001052B2" w:rsidP="001052B2">
      <w:pPr>
        <w:ind w:firstLine="709"/>
        <w:jc w:val="both"/>
      </w:pPr>
      <w:r w:rsidRPr="003E17E0">
        <w:t>- неуплаченные проценты в размере 1 130 000,00 руб.;</w:t>
      </w:r>
    </w:p>
    <w:p w:rsidR="001052B2" w:rsidRPr="003E17E0" w:rsidRDefault="001052B2" w:rsidP="001052B2">
      <w:pPr>
        <w:ind w:firstLine="709"/>
        <w:jc w:val="both"/>
      </w:pPr>
      <w:r w:rsidRPr="003E17E0">
        <w:t>- неустойка в размере 1 200 000,00 руб.;</w:t>
      </w:r>
    </w:p>
    <w:p w:rsidR="001052B2" w:rsidRPr="003E17E0" w:rsidRDefault="001052B2" w:rsidP="001052B2">
      <w:pPr>
        <w:ind w:firstLine="709"/>
        <w:jc w:val="both"/>
      </w:pPr>
      <w:r w:rsidRPr="003E17E0">
        <w:t>- госпошлина в размере 70 000,00 руб.</w:t>
      </w:r>
    </w:p>
    <w:p w:rsidR="001052B2" w:rsidRPr="003E17E0" w:rsidRDefault="001052B2" w:rsidP="001052B2">
      <w:pPr>
        <w:ind w:firstLine="709"/>
        <w:jc w:val="both"/>
      </w:pPr>
      <w:r w:rsidRPr="003E17E0">
        <w:t>Права на основании договоров обеспечивающих исполнение обязательств, а именно:</w:t>
      </w:r>
    </w:p>
    <w:p w:rsidR="001052B2" w:rsidRPr="003E17E0" w:rsidRDefault="001052B2" w:rsidP="001052B2">
      <w:pPr>
        <w:ind w:firstLine="709"/>
        <w:jc w:val="both"/>
      </w:pPr>
      <w:r w:rsidRPr="003E17E0">
        <w:t>- договору залога №6625/9/08147/01 от 09.07.2008, заключенному с ЗАО «</w:t>
      </w:r>
      <w:proofErr w:type="spellStart"/>
      <w:r w:rsidRPr="003E17E0">
        <w:t>СпецТеплоСтрой</w:t>
      </w:r>
      <w:proofErr w:type="spellEnd"/>
      <w:r w:rsidRPr="003E17E0">
        <w:t>»;</w:t>
      </w:r>
    </w:p>
    <w:p w:rsidR="001052B2" w:rsidRPr="003E17E0" w:rsidRDefault="001052B2" w:rsidP="001052B2">
      <w:pPr>
        <w:ind w:firstLine="709"/>
        <w:jc w:val="both"/>
      </w:pPr>
      <w:r w:rsidRPr="003E17E0">
        <w:t>- договору залога №6625/9/08147/02 от 09.07.2008г., заключенному с ЗАО «</w:t>
      </w:r>
      <w:proofErr w:type="spellStart"/>
      <w:r w:rsidRPr="003E17E0">
        <w:t>СпецТеплоСтрой</w:t>
      </w:r>
      <w:proofErr w:type="spellEnd"/>
      <w:r w:rsidRPr="003E17E0">
        <w:t>»;</w:t>
      </w:r>
    </w:p>
    <w:p w:rsidR="001052B2" w:rsidRPr="003E17E0" w:rsidRDefault="001052B2" w:rsidP="001052B2">
      <w:pPr>
        <w:ind w:firstLine="709"/>
        <w:jc w:val="both"/>
      </w:pPr>
      <w:r w:rsidRPr="003E17E0">
        <w:t xml:space="preserve">- договору поручительства №6625/9/08147/03 от 09.07.2008г., заключенному с </w:t>
      </w:r>
      <w:proofErr w:type="spellStart"/>
      <w:r w:rsidRPr="003E17E0">
        <w:t>Прялковым</w:t>
      </w:r>
      <w:proofErr w:type="spellEnd"/>
      <w:r w:rsidRPr="003E17E0">
        <w:t xml:space="preserve"> Василием Арсеньевичем;</w:t>
      </w:r>
    </w:p>
    <w:p w:rsidR="001052B2" w:rsidRPr="003E17E0" w:rsidRDefault="001052B2" w:rsidP="001052B2">
      <w:pPr>
        <w:ind w:firstLine="709"/>
        <w:jc w:val="both"/>
      </w:pPr>
      <w:r w:rsidRPr="003E17E0">
        <w:t xml:space="preserve">- договору поручительства №6625/9/08147/04 от 09.07.2008г., заключенному с </w:t>
      </w:r>
      <w:proofErr w:type="spellStart"/>
      <w:r w:rsidRPr="003E17E0">
        <w:t>Прялковой</w:t>
      </w:r>
      <w:proofErr w:type="spellEnd"/>
      <w:r w:rsidRPr="003E17E0">
        <w:t xml:space="preserve"> Светланой Васильевной;</w:t>
      </w:r>
    </w:p>
    <w:p w:rsidR="001052B2" w:rsidRPr="003E17E0" w:rsidRDefault="001052B2" w:rsidP="001052B2">
      <w:pPr>
        <w:ind w:firstLine="709"/>
        <w:jc w:val="both"/>
      </w:pPr>
      <w:r w:rsidRPr="003E17E0">
        <w:t>- договору залога №6625/9/09064/01 от 26.06.2009г., заключенному с ЗАО «</w:t>
      </w:r>
      <w:proofErr w:type="spellStart"/>
      <w:r w:rsidRPr="003E17E0">
        <w:t>СпецТеплоСтрой</w:t>
      </w:r>
      <w:proofErr w:type="spellEnd"/>
      <w:r w:rsidRPr="003E17E0">
        <w:t>»;</w:t>
      </w:r>
    </w:p>
    <w:p w:rsidR="001052B2" w:rsidRPr="003E17E0" w:rsidRDefault="001052B2" w:rsidP="001052B2">
      <w:pPr>
        <w:ind w:firstLine="709"/>
        <w:jc w:val="both"/>
      </w:pPr>
      <w:r w:rsidRPr="003E17E0">
        <w:t xml:space="preserve">- договору поручительства №6625/9/09064/02 от 26.06.2009г., заключенному с </w:t>
      </w:r>
      <w:proofErr w:type="spellStart"/>
      <w:r w:rsidRPr="003E17E0">
        <w:t>Прялковым</w:t>
      </w:r>
      <w:proofErr w:type="spellEnd"/>
      <w:r w:rsidRPr="003E17E0">
        <w:t xml:space="preserve"> Василием Арсеньевичем;</w:t>
      </w:r>
    </w:p>
    <w:p w:rsidR="001052B2" w:rsidRPr="003E17E0" w:rsidRDefault="001052B2" w:rsidP="001052B2">
      <w:pPr>
        <w:ind w:firstLine="709"/>
        <w:jc w:val="both"/>
      </w:pPr>
      <w:r w:rsidRPr="003E17E0">
        <w:lastRenderedPageBreak/>
        <w:t xml:space="preserve">- договору поручительства №6625/9/09064/03 от 26.06.2009г., заключенному с </w:t>
      </w:r>
      <w:proofErr w:type="spellStart"/>
      <w:r w:rsidRPr="003E17E0">
        <w:t>Прялковой</w:t>
      </w:r>
      <w:proofErr w:type="spellEnd"/>
      <w:r w:rsidRPr="003E17E0">
        <w:t xml:space="preserve"> Светланой Васильевной;</w:t>
      </w:r>
    </w:p>
    <w:p w:rsidR="001052B2" w:rsidRPr="003E17E0" w:rsidRDefault="001052B2" w:rsidP="001052B2">
      <w:pPr>
        <w:jc w:val="center"/>
        <w:rPr>
          <w:b/>
        </w:rPr>
      </w:pPr>
    </w:p>
    <w:p w:rsidR="001052B2" w:rsidRPr="003E17E0" w:rsidRDefault="001052B2" w:rsidP="001052B2">
      <w:pPr>
        <w:pStyle w:val="ConsPlusNormal"/>
        <w:spacing w:line="240" w:lineRule="exact"/>
        <w:ind w:firstLine="34"/>
        <w:jc w:val="both"/>
        <w:outlineLvl w:val="1"/>
        <w:rPr>
          <w:rFonts w:ascii="Times New Roman" w:hAnsi="Times New Roman" w:cs="Times New Roman"/>
          <w:b/>
          <w:sz w:val="24"/>
          <w:szCs w:val="24"/>
        </w:rPr>
      </w:pPr>
      <w:r w:rsidRPr="003E17E0">
        <w:rPr>
          <w:rFonts w:ascii="Times New Roman" w:hAnsi="Times New Roman" w:cs="Times New Roman"/>
          <w:b/>
          <w:sz w:val="24"/>
          <w:szCs w:val="24"/>
        </w:rPr>
        <w:t>Начальн</w:t>
      </w:r>
      <w:r>
        <w:rPr>
          <w:rFonts w:ascii="Times New Roman" w:hAnsi="Times New Roman" w:cs="Times New Roman"/>
          <w:b/>
          <w:sz w:val="24"/>
          <w:szCs w:val="24"/>
        </w:rPr>
        <w:t>ые</w:t>
      </w:r>
      <w:r w:rsidRPr="003E17E0">
        <w:rPr>
          <w:rFonts w:ascii="Times New Roman" w:hAnsi="Times New Roman" w:cs="Times New Roman"/>
          <w:b/>
          <w:sz w:val="24"/>
          <w:szCs w:val="24"/>
        </w:rPr>
        <w:t xml:space="preserve"> цен</w:t>
      </w:r>
      <w:r>
        <w:rPr>
          <w:rFonts w:ascii="Times New Roman" w:hAnsi="Times New Roman" w:cs="Times New Roman"/>
          <w:b/>
          <w:sz w:val="24"/>
          <w:szCs w:val="24"/>
        </w:rPr>
        <w:t>ы</w:t>
      </w:r>
      <w:r w:rsidRPr="003E17E0">
        <w:rPr>
          <w:rFonts w:ascii="Times New Roman" w:hAnsi="Times New Roman" w:cs="Times New Roman"/>
          <w:b/>
          <w:sz w:val="24"/>
          <w:szCs w:val="24"/>
        </w:rPr>
        <w:t xml:space="preserve"> продажи: </w:t>
      </w:r>
    </w:p>
    <w:p w:rsidR="001052B2" w:rsidRPr="003E17E0" w:rsidRDefault="001052B2" w:rsidP="001052B2">
      <w:pPr>
        <w:pStyle w:val="ConsPlusNormal"/>
        <w:spacing w:line="240" w:lineRule="exact"/>
        <w:ind w:firstLine="34"/>
        <w:jc w:val="both"/>
        <w:outlineLvl w:val="1"/>
        <w:rPr>
          <w:rFonts w:ascii="Times New Roman" w:hAnsi="Times New Roman" w:cs="Times New Roman"/>
          <w:sz w:val="24"/>
          <w:szCs w:val="24"/>
        </w:rPr>
      </w:pPr>
      <w:r w:rsidRPr="003E17E0">
        <w:rPr>
          <w:rFonts w:ascii="Times New Roman" w:hAnsi="Times New Roman" w:cs="Times New Roman"/>
          <w:sz w:val="24"/>
          <w:szCs w:val="24"/>
        </w:rPr>
        <w:t>Лот 1: 36 248 753,65 руб.</w:t>
      </w:r>
    </w:p>
    <w:p w:rsidR="001052B2" w:rsidRPr="003E17E0" w:rsidRDefault="001052B2" w:rsidP="001052B2">
      <w:pPr>
        <w:pStyle w:val="ConsPlusNormal"/>
        <w:spacing w:line="240" w:lineRule="exact"/>
        <w:ind w:firstLine="34"/>
        <w:jc w:val="both"/>
        <w:outlineLvl w:val="1"/>
        <w:rPr>
          <w:rFonts w:ascii="Times New Roman" w:hAnsi="Times New Roman" w:cs="Times New Roman"/>
          <w:sz w:val="24"/>
          <w:szCs w:val="24"/>
        </w:rPr>
      </w:pPr>
      <w:r w:rsidRPr="003E17E0">
        <w:rPr>
          <w:rFonts w:ascii="Times New Roman" w:hAnsi="Times New Roman" w:cs="Times New Roman"/>
          <w:sz w:val="24"/>
          <w:szCs w:val="24"/>
        </w:rPr>
        <w:t>Лот 2: 16 296 000,00 руб.</w:t>
      </w:r>
    </w:p>
    <w:p w:rsidR="001052B2" w:rsidRPr="003E17E0" w:rsidRDefault="001052B2" w:rsidP="001052B2">
      <w:pPr>
        <w:pStyle w:val="ConsPlusNormal"/>
        <w:spacing w:line="240" w:lineRule="exact"/>
        <w:ind w:firstLine="34"/>
        <w:jc w:val="both"/>
        <w:outlineLvl w:val="1"/>
        <w:rPr>
          <w:rFonts w:ascii="Times New Roman" w:hAnsi="Times New Roman" w:cs="Times New Roman"/>
          <w:sz w:val="24"/>
          <w:szCs w:val="24"/>
        </w:rPr>
      </w:pPr>
      <w:r w:rsidRPr="003E17E0">
        <w:rPr>
          <w:rFonts w:ascii="Times New Roman" w:hAnsi="Times New Roman" w:cs="Times New Roman"/>
          <w:sz w:val="24"/>
          <w:szCs w:val="24"/>
        </w:rPr>
        <w:t>Лот 3: 13 724 287,01 руб.</w:t>
      </w:r>
    </w:p>
    <w:p w:rsidR="001052B2" w:rsidRPr="003E17E0" w:rsidRDefault="001052B2" w:rsidP="001052B2">
      <w:pPr>
        <w:pStyle w:val="ConsPlusNormal"/>
        <w:spacing w:line="240" w:lineRule="exact"/>
        <w:ind w:firstLine="34"/>
        <w:jc w:val="both"/>
        <w:outlineLvl w:val="1"/>
        <w:rPr>
          <w:rFonts w:ascii="Times New Roman" w:hAnsi="Times New Roman" w:cs="Times New Roman"/>
          <w:sz w:val="24"/>
          <w:szCs w:val="24"/>
        </w:rPr>
      </w:pPr>
      <w:r w:rsidRPr="003E17E0">
        <w:rPr>
          <w:rFonts w:ascii="Times New Roman" w:hAnsi="Times New Roman" w:cs="Times New Roman"/>
          <w:sz w:val="24"/>
          <w:szCs w:val="24"/>
        </w:rPr>
        <w:t>Лот 4: 66 000 000,00 руб.</w:t>
      </w:r>
    </w:p>
    <w:p w:rsidR="001052B2" w:rsidRPr="003E17E0" w:rsidRDefault="001052B2" w:rsidP="001052B2">
      <w:pPr>
        <w:pStyle w:val="ConsPlusNormal"/>
        <w:spacing w:line="240" w:lineRule="exact"/>
        <w:ind w:firstLine="34"/>
        <w:jc w:val="both"/>
        <w:outlineLvl w:val="1"/>
        <w:rPr>
          <w:rFonts w:ascii="Times New Roman" w:hAnsi="Times New Roman" w:cs="Times New Roman"/>
          <w:sz w:val="24"/>
          <w:szCs w:val="24"/>
        </w:rPr>
      </w:pPr>
      <w:r w:rsidRPr="003E17E0">
        <w:rPr>
          <w:rFonts w:ascii="Times New Roman" w:hAnsi="Times New Roman" w:cs="Times New Roman"/>
          <w:sz w:val="24"/>
          <w:szCs w:val="24"/>
        </w:rPr>
        <w:t>Лот 5: 30 000 000,00 руб.</w:t>
      </w:r>
    </w:p>
    <w:p w:rsidR="001052B2" w:rsidRPr="003E17E0" w:rsidRDefault="001052B2" w:rsidP="001052B2">
      <w:pPr>
        <w:pStyle w:val="ConsPlusNormal"/>
        <w:spacing w:line="240" w:lineRule="exact"/>
        <w:ind w:firstLine="34"/>
        <w:jc w:val="both"/>
        <w:outlineLvl w:val="1"/>
        <w:rPr>
          <w:rFonts w:ascii="Times New Roman" w:hAnsi="Times New Roman" w:cs="Times New Roman"/>
          <w:sz w:val="24"/>
          <w:szCs w:val="24"/>
        </w:rPr>
      </w:pPr>
      <w:r w:rsidRPr="003E17E0">
        <w:rPr>
          <w:rFonts w:ascii="Times New Roman" w:hAnsi="Times New Roman" w:cs="Times New Roman"/>
          <w:sz w:val="24"/>
          <w:szCs w:val="24"/>
        </w:rPr>
        <w:t>Лот 6: 170 000 000,00 руб.</w:t>
      </w:r>
    </w:p>
    <w:p w:rsidR="001052B2" w:rsidRPr="003E17E0" w:rsidRDefault="001052B2" w:rsidP="001052B2">
      <w:pPr>
        <w:pStyle w:val="ConsPlusNormal"/>
        <w:spacing w:line="240" w:lineRule="exact"/>
        <w:ind w:firstLine="34"/>
        <w:jc w:val="both"/>
        <w:outlineLvl w:val="1"/>
        <w:rPr>
          <w:rFonts w:ascii="Times New Roman" w:hAnsi="Times New Roman" w:cs="Times New Roman"/>
          <w:sz w:val="24"/>
          <w:szCs w:val="24"/>
        </w:rPr>
      </w:pPr>
      <w:r w:rsidRPr="003E17E0">
        <w:rPr>
          <w:rFonts w:ascii="Times New Roman" w:hAnsi="Times New Roman" w:cs="Times New Roman"/>
          <w:sz w:val="24"/>
          <w:szCs w:val="24"/>
        </w:rPr>
        <w:t>Лот 7: 33 956 512,05 руб.</w:t>
      </w:r>
    </w:p>
    <w:p w:rsidR="001052B2" w:rsidRPr="003E17E0" w:rsidRDefault="001052B2" w:rsidP="001052B2">
      <w:pPr>
        <w:pStyle w:val="ConsPlusNormal"/>
        <w:spacing w:line="240" w:lineRule="exact"/>
        <w:ind w:firstLine="34"/>
        <w:jc w:val="both"/>
        <w:outlineLvl w:val="1"/>
        <w:rPr>
          <w:rFonts w:ascii="Times New Roman" w:hAnsi="Times New Roman" w:cs="Times New Roman"/>
          <w:sz w:val="24"/>
          <w:szCs w:val="24"/>
        </w:rPr>
      </w:pPr>
      <w:r w:rsidRPr="003E17E0">
        <w:rPr>
          <w:rFonts w:ascii="Times New Roman" w:hAnsi="Times New Roman" w:cs="Times New Roman"/>
          <w:sz w:val="24"/>
          <w:szCs w:val="24"/>
        </w:rPr>
        <w:t>Лот 8: 20 838 053,93 руб.</w:t>
      </w:r>
    </w:p>
    <w:p w:rsidR="001052B2" w:rsidRPr="003E17E0" w:rsidRDefault="001052B2" w:rsidP="001052B2">
      <w:pPr>
        <w:pStyle w:val="ConsPlusNormal"/>
        <w:spacing w:line="240" w:lineRule="exact"/>
        <w:ind w:firstLine="34"/>
        <w:jc w:val="both"/>
        <w:outlineLvl w:val="1"/>
        <w:rPr>
          <w:rFonts w:ascii="Times New Roman" w:hAnsi="Times New Roman" w:cs="Times New Roman"/>
          <w:sz w:val="24"/>
          <w:szCs w:val="24"/>
        </w:rPr>
      </w:pPr>
      <w:r w:rsidRPr="003E17E0">
        <w:rPr>
          <w:rFonts w:ascii="Times New Roman" w:hAnsi="Times New Roman" w:cs="Times New Roman"/>
          <w:sz w:val="24"/>
          <w:szCs w:val="24"/>
        </w:rPr>
        <w:t>Лот 9: 8 959 029,25 руб.</w:t>
      </w:r>
    </w:p>
    <w:p w:rsidR="001052B2" w:rsidRPr="003E17E0" w:rsidRDefault="001052B2" w:rsidP="001052B2">
      <w:pPr>
        <w:pStyle w:val="ConsPlusNormal"/>
        <w:spacing w:line="240" w:lineRule="exact"/>
        <w:ind w:firstLine="34"/>
        <w:jc w:val="both"/>
        <w:outlineLvl w:val="1"/>
        <w:rPr>
          <w:rFonts w:ascii="Times New Roman" w:hAnsi="Times New Roman" w:cs="Times New Roman"/>
          <w:sz w:val="24"/>
          <w:szCs w:val="24"/>
        </w:rPr>
      </w:pPr>
      <w:r w:rsidRPr="003E17E0">
        <w:rPr>
          <w:rFonts w:ascii="Times New Roman" w:hAnsi="Times New Roman" w:cs="Times New Roman"/>
          <w:sz w:val="24"/>
          <w:szCs w:val="24"/>
        </w:rPr>
        <w:t>Лот 10: 21 043 385,11 руб.</w:t>
      </w:r>
    </w:p>
    <w:p w:rsidR="001052B2" w:rsidRPr="003E17E0" w:rsidRDefault="001052B2" w:rsidP="001052B2">
      <w:pPr>
        <w:pStyle w:val="a7"/>
        <w:widowControl w:val="0"/>
        <w:ind w:left="0" w:right="-57" w:firstLine="567"/>
        <w:jc w:val="both"/>
      </w:pPr>
      <w:r w:rsidRPr="003E17E0">
        <w:rPr>
          <w:b/>
        </w:rPr>
        <w:t xml:space="preserve">Минимальная цена продажи Прав (требований) – </w:t>
      </w:r>
      <w:r w:rsidRPr="003E17E0">
        <w:t>устанавливается 5 (пять) % от начальной цены</w:t>
      </w:r>
      <w:r>
        <w:t xml:space="preserve"> по каждому из лотов</w:t>
      </w:r>
      <w:r w:rsidRPr="003E17E0">
        <w:t>.</w:t>
      </w:r>
    </w:p>
    <w:p w:rsidR="001052B2" w:rsidRPr="003E17E0" w:rsidRDefault="001052B2" w:rsidP="001052B2">
      <w:pPr>
        <w:ind w:right="-57" w:firstLine="567"/>
        <w:jc w:val="both"/>
        <w:rPr>
          <w:b/>
        </w:rPr>
      </w:pPr>
      <w:r w:rsidRPr="003E17E0">
        <w:rPr>
          <w:b/>
        </w:rPr>
        <w:t>Сумм</w:t>
      </w:r>
      <w:r>
        <w:rPr>
          <w:b/>
        </w:rPr>
        <w:t>ы</w:t>
      </w:r>
      <w:r w:rsidRPr="003E17E0">
        <w:rPr>
          <w:b/>
        </w:rPr>
        <w:t xml:space="preserve"> задатк</w:t>
      </w:r>
      <w:r>
        <w:rPr>
          <w:b/>
        </w:rPr>
        <w:t>ов</w:t>
      </w:r>
      <w:r w:rsidRPr="003E17E0">
        <w:rPr>
          <w:b/>
        </w:rPr>
        <w:t>:</w:t>
      </w:r>
    </w:p>
    <w:p w:rsidR="001052B2" w:rsidRPr="003E17E0" w:rsidRDefault="001052B2" w:rsidP="001052B2">
      <w:pPr>
        <w:pStyle w:val="ConsPlusNormal"/>
        <w:spacing w:line="240" w:lineRule="exact"/>
        <w:ind w:firstLine="34"/>
        <w:jc w:val="both"/>
        <w:outlineLvl w:val="1"/>
        <w:rPr>
          <w:rFonts w:ascii="Times New Roman" w:hAnsi="Times New Roman" w:cs="Times New Roman"/>
          <w:bCs/>
          <w:color w:val="000000"/>
          <w:sz w:val="24"/>
          <w:szCs w:val="24"/>
        </w:rPr>
      </w:pPr>
      <w:r w:rsidRPr="003E17E0">
        <w:rPr>
          <w:rFonts w:ascii="Times New Roman" w:hAnsi="Times New Roman" w:cs="Times New Roman"/>
          <w:bCs/>
          <w:color w:val="000000"/>
          <w:sz w:val="24"/>
          <w:szCs w:val="24"/>
        </w:rPr>
        <w:t>Лот 1:  1 812 437,68 руб.</w:t>
      </w:r>
    </w:p>
    <w:p w:rsidR="001052B2" w:rsidRPr="003E17E0" w:rsidRDefault="001052B2" w:rsidP="001052B2">
      <w:pPr>
        <w:pStyle w:val="ConsPlusNormal"/>
        <w:spacing w:line="240" w:lineRule="exact"/>
        <w:ind w:firstLine="34"/>
        <w:jc w:val="both"/>
        <w:outlineLvl w:val="1"/>
        <w:rPr>
          <w:rFonts w:ascii="Times New Roman" w:hAnsi="Times New Roman" w:cs="Times New Roman"/>
          <w:bCs/>
          <w:color w:val="000000"/>
          <w:sz w:val="24"/>
          <w:szCs w:val="24"/>
        </w:rPr>
      </w:pPr>
      <w:r w:rsidRPr="003E17E0">
        <w:rPr>
          <w:rFonts w:ascii="Times New Roman" w:hAnsi="Times New Roman" w:cs="Times New Roman"/>
          <w:bCs/>
          <w:color w:val="000000"/>
          <w:sz w:val="24"/>
          <w:szCs w:val="24"/>
        </w:rPr>
        <w:t>Лот 2:  814 800 руб.</w:t>
      </w:r>
    </w:p>
    <w:p w:rsidR="001052B2" w:rsidRPr="003E17E0" w:rsidRDefault="001052B2" w:rsidP="001052B2">
      <w:pPr>
        <w:pStyle w:val="ConsPlusNormal"/>
        <w:spacing w:line="240" w:lineRule="exact"/>
        <w:ind w:firstLine="34"/>
        <w:jc w:val="both"/>
        <w:outlineLvl w:val="1"/>
        <w:rPr>
          <w:rFonts w:ascii="Times New Roman" w:hAnsi="Times New Roman" w:cs="Times New Roman"/>
          <w:bCs/>
          <w:color w:val="000000"/>
          <w:sz w:val="24"/>
          <w:szCs w:val="24"/>
        </w:rPr>
      </w:pPr>
      <w:r w:rsidRPr="003E17E0">
        <w:rPr>
          <w:rFonts w:ascii="Times New Roman" w:hAnsi="Times New Roman" w:cs="Times New Roman"/>
          <w:bCs/>
          <w:color w:val="000000"/>
          <w:sz w:val="24"/>
          <w:szCs w:val="24"/>
        </w:rPr>
        <w:t>Лот 3:  686 214,35 руб.</w:t>
      </w:r>
    </w:p>
    <w:p w:rsidR="001052B2" w:rsidRPr="003E17E0" w:rsidRDefault="001052B2" w:rsidP="001052B2">
      <w:pPr>
        <w:pStyle w:val="ConsPlusNormal"/>
        <w:spacing w:line="240" w:lineRule="exact"/>
        <w:ind w:firstLine="34"/>
        <w:jc w:val="both"/>
        <w:outlineLvl w:val="1"/>
        <w:rPr>
          <w:rFonts w:ascii="Times New Roman" w:hAnsi="Times New Roman" w:cs="Times New Roman"/>
          <w:bCs/>
          <w:color w:val="000000"/>
          <w:sz w:val="24"/>
          <w:szCs w:val="24"/>
        </w:rPr>
      </w:pPr>
      <w:r w:rsidRPr="003E17E0">
        <w:rPr>
          <w:rFonts w:ascii="Times New Roman" w:hAnsi="Times New Roman" w:cs="Times New Roman"/>
          <w:bCs/>
          <w:color w:val="000000"/>
          <w:sz w:val="24"/>
          <w:szCs w:val="24"/>
        </w:rPr>
        <w:t>Лот 4:  3 300 000 руб.</w:t>
      </w:r>
    </w:p>
    <w:p w:rsidR="001052B2" w:rsidRPr="003E17E0" w:rsidRDefault="001052B2" w:rsidP="001052B2">
      <w:pPr>
        <w:pStyle w:val="ConsPlusNormal"/>
        <w:spacing w:line="240" w:lineRule="exact"/>
        <w:ind w:firstLine="34"/>
        <w:jc w:val="both"/>
        <w:outlineLvl w:val="1"/>
        <w:rPr>
          <w:rFonts w:ascii="Times New Roman" w:hAnsi="Times New Roman" w:cs="Times New Roman"/>
          <w:bCs/>
          <w:color w:val="000000"/>
          <w:sz w:val="24"/>
          <w:szCs w:val="24"/>
        </w:rPr>
      </w:pPr>
      <w:r w:rsidRPr="003E17E0">
        <w:rPr>
          <w:rFonts w:ascii="Times New Roman" w:hAnsi="Times New Roman" w:cs="Times New Roman"/>
          <w:bCs/>
          <w:color w:val="000000"/>
          <w:sz w:val="24"/>
          <w:szCs w:val="24"/>
        </w:rPr>
        <w:t>Лот 5:  1 500 000 руб.</w:t>
      </w:r>
    </w:p>
    <w:p w:rsidR="001052B2" w:rsidRPr="003E17E0" w:rsidRDefault="001052B2" w:rsidP="001052B2">
      <w:pPr>
        <w:pStyle w:val="ConsPlusNormal"/>
        <w:spacing w:line="240" w:lineRule="exact"/>
        <w:ind w:firstLine="34"/>
        <w:jc w:val="both"/>
        <w:outlineLvl w:val="1"/>
        <w:rPr>
          <w:rFonts w:ascii="Times New Roman" w:hAnsi="Times New Roman" w:cs="Times New Roman"/>
          <w:bCs/>
          <w:color w:val="000000"/>
          <w:sz w:val="24"/>
          <w:szCs w:val="24"/>
        </w:rPr>
      </w:pPr>
      <w:r w:rsidRPr="003E17E0">
        <w:rPr>
          <w:rFonts w:ascii="Times New Roman" w:hAnsi="Times New Roman" w:cs="Times New Roman"/>
          <w:bCs/>
          <w:color w:val="000000"/>
          <w:sz w:val="24"/>
          <w:szCs w:val="24"/>
        </w:rPr>
        <w:t>Лот 6:  8 500 000 руб.</w:t>
      </w:r>
    </w:p>
    <w:p w:rsidR="001052B2" w:rsidRPr="003E17E0" w:rsidRDefault="001052B2" w:rsidP="001052B2">
      <w:pPr>
        <w:pStyle w:val="ConsPlusNormal"/>
        <w:spacing w:line="240" w:lineRule="exact"/>
        <w:ind w:firstLine="34"/>
        <w:jc w:val="both"/>
        <w:outlineLvl w:val="1"/>
        <w:rPr>
          <w:rFonts w:ascii="Times New Roman" w:hAnsi="Times New Roman" w:cs="Times New Roman"/>
          <w:bCs/>
          <w:color w:val="000000"/>
          <w:sz w:val="24"/>
          <w:szCs w:val="24"/>
        </w:rPr>
      </w:pPr>
      <w:r w:rsidRPr="003E17E0">
        <w:rPr>
          <w:rFonts w:ascii="Times New Roman" w:hAnsi="Times New Roman" w:cs="Times New Roman"/>
          <w:bCs/>
          <w:color w:val="000000"/>
          <w:sz w:val="24"/>
          <w:szCs w:val="24"/>
        </w:rPr>
        <w:t>Лот 7:  1 697 825,60 руб.</w:t>
      </w:r>
    </w:p>
    <w:p w:rsidR="001052B2" w:rsidRPr="003E17E0" w:rsidRDefault="001052B2" w:rsidP="001052B2">
      <w:pPr>
        <w:pStyle w:val="ConsPlusNormal"/>
        <w:spacing w:line="240" w:lineRule="exact"/>
        <w:ind w:firstLine="34"/>
        <w:jc w:val="both"/>
        <w:outlineLvl w:val="1"/>
        <w:rPr>
          <w:rFonts w:ascii="Times New Roman" w:hAnsi="Times New Roman" w:cs="Times New Roman"/>
          <w:bCs/>
          <w:color w:val="000000"/>
          <w:sz w:val="24"/>
          <w:szCs w:val="24"/>
        </w:rPr>
      </w:pPr>
      <w:r w:rsidRPr="003E17E0">
        <w:rPr>
          <w:rFonts w:ascii="Times New Roman" w:hAnsi="Times New Roman" w:cs="Times New Roman"/>
          <w:bCs/>
          <w:color w:val="000000"/>
          <w:sz w:val="24"/>
          <w:szCs w:val="24"/>
        </w:rPr>
        <w:t>Лот 8:  1 041 902,70 руб.</w:t>
      </w:r>
    </w:p>
    <w:p w:rsidR="001052B2" w:rsidRPr="003E17E0" w:rsidRDefault="001052B2" w:rsidP="001052B2">
      <w:pPr>
        <w:pStyle w:val="ConsPlusNormal"/>
        <w:spacing w:line="240" w:lineRule="exact"/>
        <w:ind w:firstLine="34"/>
        <w:jc w:val="both"/>
        <w:outlineLvl w:val="1"/>
        <w:rPr>
          <w:rFonts w:ascii="Times New Roman" w:hAnsi="Times New Roman" w:cs="Times New Roman"/>
          <w:bCs/>
          <w:color w:val="000000"/>
          <w:sz w:val="24"/>
          <w:szCs w:val="24"/>
        </w:rPr>
      </w:pPr>
      <w:r w:rsidRPr="003E17E0">
        <w:rPr>
          <w:rFonts w:ascii="Times New Roman" w:hAnsi="Times New Roman" w:cs="Times New Roman"/>
          <w:bCs/>
          <w:color w:val="000000"/>
          <w:sz w:val="24"/>
          <w:szCs w:val="24"/>
        </w:rPr>
        <w:t>Лот 9:  447 951,46 руб.</w:t>
      </w:r>
    </w:p>
    <w:p w:rsidR="001052B2" w:rsidRPr="003E17E0" w:rsidRDefault="001052B2" w:rsidP="001052B2">
      <w:pPr>
        <w:pStyle w:val="ConsPlusNormal"/>
        <w:spacing w:line="240" w:lineRule="exact"/>
        <w:ind w:firstLine="34"/>
        <w:jc w:val="both"/>
        <w:outlineLvl w:val="1"/>
        <w:rPr>
          <w:rFonts w:ascii="Times New Roman" w:hAnsi="Times New Roman" w:cs="Times New Roman"/>
          <w:bCs/>
          <w:color w:val="000000"/>
          <w:sz w:val="24"/>
          <w:szCs w:val="24"/>
        </w:rPr>
      </w:pPr>
      <w:r w:rsidRPr="003E17E0">
        <w:rPr>
          <w:rFonts w:ascii="Times New Roman" w:hAnsi="Times New Roman" w:cs="Times New Roman"/>
          <w:bCs/>
          <w:color w:val="000000"/>
          <w:sz w:val="24"/>
          <w:szCs w:val="24"/>
        </w:rPr>
        <w:t>Лот 10:  1 052 169,26 руб.</w:t>
      </w:r>
    </w:p>
    <w:p w:rsidR="001052B2" w:rsidRPr="003E17E0" w:rsidRDefault="001052B2" w:rsidP="001052B2">
      <w:pPr>
        <w:ind w:right="-57" w:firstLine="567"/>
        <w:jc w:val="both"/>
      </w:pPr>
    </w:p>
    <w:p w:rsidR="001052B2" w:rsidRPr="003E17E0" w:rsidRDefault="001052B2" w:rsidP="001052B2">
      <w:pPr>
        <w:ind w:right="-57" w:firstLine="567"/>
        <w:jc w:val="both"/>
        <w:rPr>
          <w:b/>
        </w:rPr>
      </w:pPr>
      <w:r w:rsidRPr="003E17E0">
        <w:rPr>
          <w:b/>
        </w:rPr>
        <w:t>Сроки и график снижения начальн</w:t>
      </w:r>
      <w:r>
        <w:rPr>
          <w:b/>
        </w:rPr>
        <w:t>ых</w:t>
      </w:r>
      <w:r w:rsidRPr="003E17E0">
        <w:rPr>
          <w:b/>
        </w:rPr>
        <w:t xml:space="preserve"> цен продажи:</w:t>
      </w:r>
    </w:p>
    <w:p w:rsidR="001052B2" w:rsidRPr="003E17E0" w:rsidRDefault="001052B2" w:rsidP="001052B2">
      <w:pPr>
        <w:ind w:right="-57" w:firstLine="567"/>
        <w:jc w:val="both"/>
      </w:pPr>
      <w:r w:rsidRPr="003E17E0">
        <w:t xml:space="preserve">Срок Продажи Прав (требований) составляет 5 (Пять) календарных дней. </w:t>
      </w:r>
    </w:p>
    <w:p w:rsidR="001052B2" w:rsidRPr="00C205E8" w:rsidRDefault="001052B2" w:rsidP="001052B2">
      <w:pPr>
        <w:spacing w:line="240" w:lineRule="exact"/>
        <w:ind w:firstLine="34"/>
        <w:jc w:val="both"/>
        <w:rPr>
          <w:b/>
        </w:rPr>
      </w:pPr>
      <w:r w:rsidRPr="00C205E8">
        <w:rPr>
          <w:b/>
        </w:rPr>
        <w:t xml:space="preserve">Лот 1: </w:t>
      </w:r>
    </w:p>
    <w:p w:rsidR="001052B2" w:rsidRPr="003E17E0" w:rsidRDefault="001052B2" w:rsidP="001052B2">
      <w:pPr>
        <w:spacing w:line="240" w:lineRule="exact"/>
        <w:ind w:firstLine="34"/>
        <w:jc w:val="both"/>
      </w:pPr>
      <w:r w:rsidRPr="003E17E0">
        <w:t>16.12.2013 в 12:00 (36 248 753,65 руб.) - 16.12.2013;</w:t>
      </w:r>
    </w:p>
    <w:p w:rsidR="001052B2" w:rsidRPr="003E17E0" w:rsidRDefault="001052B2" w:rsidP="001052B2">
      <w:pPr>
        <w:spacing w:line="240" w:lineRule="exact"/>
        <w:ind w:firstLine="34"/>
        <w:jc w:val="both"/>
      </w:pPr>
      <w:r w:rsidRPr="003E17E0">
        <w:t>17.12.2013 в 12:00 (27 186 565,24 руб.) - 17.12.2013;</w:t>
      </w:r>
    </w:p>
    <w:p w:rsidR="001052B2" w:rsidRPr="003E17E0" w:rsidRDefault="001052B2" w:rsidP="001052B2">
      <w:pPr>
        <w:spacing w:line="240" w:lineRule="exact"/>
        <w:jc w:val="both"/>
      </w:pPr>
      <w:r w:rsidRPr="003E17E0">
        <w:t>18.12.2013 в 12:00 (18 124 376,83 руб.) - 18.12.2013;</w:t>
      </w:r>
    </w:p>
    <w:p w:rsidR="001052B2" w:rsidRPr="003E17E0" w:rsidRDefault="001052B2" w:rsidP="001052B2">
      <w:pPr>
        <w:spacing w:line="240" w:lineRule="exact"/>
        <w:ind w:firstLine="34"/>
        <w:jc w:val="both"/>
      </w:pPr>
      <w:r w:rsidRPr="003E17E0">
        <w:t>19.12.2013 в 12:00 (9 062 188,41 руб.) - 19.12.2013;</w:t>
      </w:r>
    </w:p>
    <w:p w:rsidR="001052B2" w:rsidRPr="003E17E0" w:rsidRDefault="001052B2" w:rsidP="001052B2">
      <w:pPr>
        <w:spacing w:line="240" w:lineRule="exact"/>
        <w:ind w:firstLine="34"/>
        <w:jc w:val="both"/>
      </w:pPr>
      <w:r w:rsidRPr="003E17E0">
        <w:t>20.12.2013 в 12:00 (1 812 437,68 руб.) - 20.12.2013;</w:t>
      </w:r>
    </w:p>
    <w:p w:rsidR="001052B2" w:rsidRDefault="001052B2" w:rsidP="001052B2">
      <w:pPr>
        <w:spacing w:line="240" w:lineRule="exact"/>
        <w:ind w:firstLine="34"/>
        <w:jc w:val="both"/>
        <w:rPr>
          <w:b/>
        </w:rPr>
      </w:pPr>
    </w:p>
    <w:p w:rsidR="001052B2" w:rsidRPr="00C205E8" w:rsidRDefault="001052B2" w:rsidP="001052B2">
      <w:pPr>
        <w:spacing w:line="240" w:lineRule="exact"/>
        <w:ind w:firstLine="34"/>
        <w:jc w:val="both"/>
        <w:rPr>
          <w:b/>
        </w:rPr>
      </w:pPr>
      <w:r w:rsidRPr="00C205E8">
        <w:rPr>
          <w:b/>
        </w:rPr>
        <w:t xml:space="preserve">Лот 2: </w:t>
      </w:r>
    </w:p>
    <w:p w:rsidR="001052B2" w:rsidRPr="003E17E0" w:rsidRDefault="001052B2" w:rsidP="001052B2">
      <w:pPr>
        <w:spacing w:line="240" w:lineRule="exact"/>
        <w:ind w:firstLine="34"/>
        <w:jc w:val="both"/>
      </w:pPr>
      <w:r w:rsidRPr="003E17E0">
        <w:t>16.12.2013 в 12:00 (16 296 000 руб.) - 16.12.2013;</w:t>
      </w:r>
    </w:p>
    <w:p w:rsidR="001052B2" w:rsidRPr="003E17E0" w:rsidRDefault="001052B2" w:rsidP="001052B2">
      <w:pPr>
        <w:spacing w:line="240" w:lineRule="exact"/>
        <w:ind w:firstLine="34"/>
        <w:jc w:val="both"/>
      </w:pPr>
      <w:r w:rsidRPr="003E17E0">
        <w:t>17.12.2013 в 12:00 (12 222 000 руб.) - 17.12.2013;</w:t>
      </w:r>
    </w:p>
    <w:p w:rsidR="001052B2" w:rsidRPr="003E17E0" w:rsidRDefault="001052B2" w:rsidP="001052B2">
      <w:pPr>
        <w:spacing w:line="240" w:lineRule="exact"/>
        <w:ind w:firstLine="34"/>
        <w:jc w:val="both"/>
      </w:pPr>
      <w:r w:rsidRPr="003E17E0">
        <w:t>18.12.2013 в 12:00 (8 148 000 руб.) - 18.12.2013;</w:t>
      </w:r>
    </w:p>
    <w:p w:rsidR="001052B2" w:rsidRPr="003E17E0" w:rsidRDefault="001052B2" w:rsidP="001052B2">
      <w:pPr>
        <w:spacing w:line="240" w:lineRule="exact"/>
        <w:ind w:firstLine="34"/>
        <w:jc w:val="both"/>
      </w:pPr>
      <w:r w:rsidRPr="003E17E0">
        <w:t>19.12.2013 в 12:00 (4 074 000 руб.) - 19.12.2013;</w:t>
      </w:r>
    </w:p>
    <w:p w:rsidR="001052B2" w:rsidRPr="003E17E0" w:rsidRDefault="001052B2" w:rsidP="001052B2">
      <w:pPr>
        <w:spacing w:line="240" w:lineRule="exact"/>
        <w:ind w:firstLine="34"/>
        <w:jc w:val="both"/>
      </w:pPr>
      <w:r w:rsidRPr="003E17E0">
        <w:t>20.12.2013 в 12:00 (814 800 руб.) - 20.12.2013;</w:t>
      </w:r>
    </w:p>
    <w:p w:rsidR="001052B2" w:rsidRDefault="001052B2" w:rsidP="001052B2">
      <w:pPr>
        <w:spacing w:line="240" w:lineRule="exact"/>
        <w:ind w:firstLine="34"/>
        <w:jc w:val="both"/>
        <w:rPr>
          <w:b/>
        </w:rPr>
      </w:pPr>
    </w:p>
    <w:p w:rsidR="001052B2" w:rsidRPr="00C205E8" w:rsidRDefault="001052B2" w:rsidP="001052B2">
      <w:pPr>
        <w:spacing w:line="240" w:lineRule="exact"/>
        <w:ind w:firstLine="34"/>
        <w:jc w:val="both"/>
        <w:rPr>
          <w:b/>
        </w:rPr>
      </w:pPr>
      <w:r w:rsidRPr="00C205E8">
        <w:rPr>
          <w:b/>
        </w:rPr>
        <w:t xml:space="preserve">Лот 3: </w:t>
      </w:r>
    </w:p>
    <w:p w:rsidR="001052B2" w:rsidRPr="003E17E0" w:rsidRDefault="001052B2" w:rsidP="001052B2">
      <w:pPr>
        <w:spacing w:line="240" w:lineRule="exact"/>
        <w:ind w:firstLine="34"/>
        <w:jc w:val="both"/>
      </w:pPr>
      <w:r w:rsidRPr="003E17E0">
        <w:t>16.12.2013 в 12:00 (13 724 287,01 руб.) - 16.12.2013;</w:t>
      </w:r>
    </w:p>
    <w:p w:rsidR="001052B2" w:rsidRPr="003E17E0" w:rsidRDefault="001052B2" w:rsidP="001052B2">
      <w:pPr>
        <w:spacing w:line="240" w:lineRule="exact"/>
        <w:ind w:firstLine="34"/>
        <w:jc w:val="both"/>
      </w:pPr>
      <w:r w:rsidRPr="003E17E0">
        <w:t>17.12.2013 в 12:00 (10 293 215,26 руб.) - 17.12.2013;</w:t>
      </w:r>
    </w:p>
    <w:p w:rsidR="001052B2" w:rsidRPr="003E17E0" w:rsidRDefault="001052B2" w:rsidP="001052B2">
      <w:pPr>
        <w:spacing w:line="240" w:lineRule="exact"/>
        <w:ind w:firstLine="34"/>
        <w:jc w:val="both"/>
      </w:pPr>
      <w:r w:rsidRPr="003E17E0">
        <w:t>18.12.2013 в 12:00 (6 862 143,51 руб.) - 18.12.2013;</w:t>
      </w:r>
    </w:p>
    <w:p w:rsidR="001052B2" w:rsidRPr="003E17E0" w:rsidRDefault="001052B2" w:rsidP="001052B2">
      <w:pPr>
        <w:spacing w:line="240" w:lineRule="exact"/>
        <w:ind w:firstLine="34"/>
        <w:jc w:val="both"/>
      </w:pPr>
      <w:r w:rsidRPr="003E17E0">
        <w:t>19.12.2013 в 12:00 (3 431 071,75 руб.) - 19.12.2013;</w:t>
      </w:r>
    </w:p>
    <w:p w:rsidR="001052B2" w:rsidRPr="003E17E0" w:rsidRDefault="001052B2" w:rsidP="001052B2">
      <w:pPr>
        <w:spacing w:line="240" w:lineRule="exact"/>
        <w:ind w:firstLine="34"/>
        <w:jc w:val="both"/>
      </w:pPr>
      <w:r w:rsidRPr="003E17E0">
        <w:t>20.12.2013 в 12:00 (686 214,35 руб.) - 20.12.2013;</w:t>
      </w:r>
    </w:p>
    <w:p w:rsidR="001052B2" w:rsidRDefault="001052B2" w:rsidP="001052B2">
      <w:pPr>
        <w:spacing w:line="240" w:lineRule="exact"/>
        <w:ind w:firstLine="34"/>
        <w:jc w:val="both"/>
        <w:rPr>
          <w:b/>
        </w:rPr>
      </w:pPr>
    </w:p>
    <w:p w:rsidR="001052B2" w:rsidRPr="00C205E8" w:rsidRDefault="001052B2" w:rsidP="001052B2">
      <w:pPr>
        <w:spacing w:line="240" w:lineRule="exact"/>
        <w:ind w:firstLine="34"/>
        <w:jc w:val="both"/>
        <w:rPr>
          <w:b/>
        </w:rPr>
      </w:pPr>
      <w:r w:rsidRPr="00C205E8">
        <w:rPr>
          <w:b/>
        </w:rPr>
        <w:t xml:space="preserve">Лот 4: </w:t>
      </w:r>
    </w:p>
    <w:p w:rsidR="001052B2" w:rsidRPr="003E17E0" w:rsidRDefault="001052B2" w:rsidP="001052B2">
      <w:pPr>
        <w:spacing w:line="240" w:lineRule="exact"/>
        <w:ind w:firstLine="34"/>
        <w:jc w:val="both"/>
      </w:pPr>
      <w:r w:rsidRPr="003E17E0">
        <w:t>16.12.2013 в 12:00 (66 000 000 руб.) - 16.12.2013;</w:t>
      </w:r>
    </w:p>
    <w:p w:rsidR="001052B2" w:rsidRPr="003E17E0" w:rsidRDefault="001052B2" w:rsidP="001052B2">
      <w:pPr>
        <w:spacing w:line="240" w:lineRule="exact"/>
        <w:ind w:firstLine="34"/>
        <w:jc w:val="both"/>
      </w:pPr>
      <w:r w:rsidRPr="003E17E0">
        <w:t>17.12.2013 в 12:00 (49 500 000 руб.) - 17.12.2013;</w:t>
      </w:r>
    </w:p>
    <w:p w:rsidR="001052B2" w:rsidRPr="003E17E0" w:rsidRDefault="001052B2" w:rsidP="001052B2">
      <w:pPr>
        <w:spacing w:line="240" w:lineRule="exact"/>
        <w:ind w:firstLine="34"/>
        <w:jc w:val="both"/>
      </w:pPr>
      <w:r w:rsidRPr="003E17E0">
        <w:t>18.12.2013 в 12:00 (33 000 000 руб.) - 18.12.2013;</w:t>
      </w:r>
    </w:p>
    <w:p w:rsidR="001052B2" w:rsidRPr="003E17E0" w:rsidRDefault="001052B2" w:rsidP="001052B2">
      <w:pPr>
        <w:spacing w:line="240" w:lineRule="exact"/>
        <w:ind w:firstLine="34"/>
        <w:jc w:val="both"/>
      </w:pPr>
      <w:r w:rsidRPr="003E17E0">
        <w:t>19.12.2013 в 12:00 (16 500 000 руб.) - 19.12.2013;</w:t>
      </w:r>
    </w:p>
    <w:p w:rsidR="001052B2" w:rsidRPr="003E17E0" w:rsidRDefault="001052B2" w:rsidP="001052B2">
      <w:pPr>
        <w:spacing w:line="240" w:lineRule="exact"/>
        <w:ind w:firstLine="34"/>
        <w:jc w:val="both"/>
      </w:pPr>
      <w:r w:rsidRPr="003E17E0">
        <w:t>20.12.2013 в 12:00 (3 300 000 руб.) - 20.12.2013;</w:t>
      </w:r>
    </w:p>
    <w:p w:rsidR="001052B2" w:rsidRDefault="001052B2" w:rsidP="001052B2">
      <w:pPr>
        <w:spacing w:line="240" w:lineRule="exact"/>
        <w:ind w:firstLine="34"/>
        <w:jc w:val="both"/>
      </w:pPr>
    </w:p>
    <w:p w:rsidR="001052B2" w:rsidRPr="00C205E8" w:rsidRDefault="001052B2" w:rsidP="001052B2">
      <w:pPr>
        <w:spacing w:line="240" w:lineRule="exact"/>
        <w:ind w:firstLine="34"/>
        <w:jc w:val="both"/>
        <w:rPr>
          <w:b/>
        </w:rPr>
      </w:pPr>
      <w:r w:rsidRPr="00C205E8">
        <w:rPr>
          <w:b/>
        </w:rPr>
        <w:t xml:space="preserve">Лот 5: </w:t>
      </w:r>
    </w:p>
    <w:p w:rsidR="001052B2" w:rsidRPr="003E17E0" w:rsidRDefault="001052B2" w:rsidP="001052B2">
      <w:pPr>
        <w:spacing w:line="240" w:lineRule="exact"/>
        <w:ind w:firstLine="34"/>
        <w:jc w:val="both"/>
      </w:pPr>
      <w:r w:rsidRPr="003E17E0">
        <w:lastRenderedPageBreak/>
        <w:t>16.12.2013 в 12:00 (30 000 000 руб.) - 16.12.2013;</w:t>
      </w:r>
    </w:p>
    <w:p w:rsidR="001052B2" w:rsidRPr="003E17E0" w:rsidRDefault="001052B2" w:rsidP="001052B2">
      <w:pPr>
        <w:spacing w:line="240" w:lineRule="exact"/>
        <w:ind w:firstLine="34"/>
        <w:jc w:val="both"/>
      </w:pPr>
      <w:r w:rsidRPr="003E17E0">
        <w:t>17.12.2013 в 12:00 (22 500 000 руб.) - 17.12.2013;</w:t>
      </w:r>
    </w:p>
    <w:p w:rsidR="001052B2" w:rsidRPr="003E17E0" w:rsidRDefault="001052B2" w:rsidP="001052B2">
      <w:pPr>
        <w:spacing w:line="240" w:lineRule="exact"/>
        <w:ind w:firstLine="34"/>
        <w:jc w:val="both"/>
      </w:pPr>
      <w:r w:rsidRPr="003E17E0">
        <w:t>18.12.2013 в 12:00 (15 000 000 руб.) - 18.12.2013;</w:t>
      </w:r>
    </w:p>
    <w:p w:rsidR="001052B2" w:rsidRPr="003E17E0" w:rsidRDefault="001052B2" w:rsidP="001052B2">
      <w:pPr>
        <w:spacing w:line="240" w:lineRule="exact"/>
        <w:ind w:firstLine="34"/>
        <w:jc w:val="both"/>
      </w:pPr>
      <w:r w:rsidRPr="003E17E0">
        <w:t>19.12.2013 в 12:00 (7 500 000 руб.) - 19.12.2013;</w:t>
      </w:r>
    </w:p>
    <w:p w:rsidR="001052B2" w:rsidRPr="003E17E0" w:rsidRDefault="001052B2" w:rsidP="001052B2">
      <w:pPr>
        <w:spacing w:line="240" w:lineRule="exact"/>
        <w:ind w:firstLine="34"/>
        <w:jc w:val="both"/>
      </w:pPr>
      <w:r w:rsidRPr="003E17E0">
        <w:t>20.12.2013 в 12:00 (1 500 000 руб.) - 20.12.2013;</w:t>
      </w:r>
    </w:p>
    <w:p w:rsidR="001052B2" w:rsidRDefault="001052B2" w:rsidP="001052B2">
      <w:pPr>
        <w:spacing w:line="240" w:lineRule="exact"/>
        <w:ind w:firstLine="34"/>
        <w:jc w:val="both"/>
      </w:pPr>
    </w:p>
    <w:p w:rsidR="001052B2" w:rsidRPr="00C205E8" w:rsidRDefault="001052B2" w:rsidP="001052B2">
      <w:pPr>
        <w:spacing w:line="240" w:lineRule="exact"/>
        <w:ind w:firstLine="34"/>
        <w:jc w:val="both"/>
        <w:rPr>
          <w:b/>
        </w:rPr>
      </w:pPr>
      <w:r w:rsidRPr="00C205E8">
        <w:rPr>
          <w:b/>
        </w:rPr>
        <w:t xml:space="preserve">Лот 6: </w:t>
      </w:r>
    </w:p>
    <w:p w:rsidR="001052B2" w:rsidRPr="003E17E0" w:rsidRDefault="001052B2" w:rsidP="001052B2">
      <w:pPr>
        <w:spacing w:line="240" w:lineRule="exact"/>
        <w:ind w:firstLine="34"/>
        <w:jc w:val="both"/>
      </w:pPr>
      <w:r w:rsidRPr="003E17E0">
        <w:t>16.12.2013 в 12:00 (170 000 000 руб.) - 16.12.2013;</w:t>
      </w:r>
    </w:p>
    <w:p w:rsidR="001052B2" w:rsidRPr="003E17E0" w:rsidRDefault="001052B2" w:rsidP="001052B2">
      <w:pPr>
        <w:spacing w:line="240" w:lineRule="exact"/>
        <w:ind w:firstLine="34"/>
        <w:jc w:val="both"/>
      </w:pPr>
      <w:r w:rsidRPr="003E17E0">
        <w:t>17.12.2013 в 12:00 (127 500 000 руб.) - 17.12.2013;</w:t>
      </w:r>
    </w:p>
    <w:p w:rsidR="001052B2" w:rsidRPr="003E17E0" w:rsidRDefault="001052B2" w:rsidP="001052B2">
      <w:pPr>
        <w:spacing w:line="240" w:lineRule="exact"/>
        <w:ind w:firstLine="34"/>
        <w:jc w:val="both"/>
      </w:pPr>
      <w:r w:rsidRPr="003E17E0">
        <w:t>18.12.2013 в 12:00 (85 000 000 руб.) - 18.12.2013;</w:t>
      </w:r>
    </w:p>
    <w:p w:rsidR="001052B2" w:rsidRPr="003E17E0" w:rsidRDefault="001052B2" w:rsidP="001052B2">
      <w:pPr>
        <w:spacing w:line="240" w:lineRule="exact"/>
        <w:ind w:firstLine="34"/>
        <w:jc w:val="both"/>
      </w:pPr>
      <w:r w:rsidRPr="003E17E0">
        <w:t>19.12.2013 в 12:00 (42 500 000 руб.) - 19.12.2013;</w:t>
      </w:r>
    </w:p>
    <w:p w:rsidR="001052B2" w:rsidRPr="003E17E0" w:rsidRDefault="001052B2" w:rsidP="001052B2">
      <w:pPr>
        <w:spacing w:line="240" w:lineRule="exact"/>
        <w:ind w:firstLine="34"/>
        <w:jc w:val="both"/>
      </w:pPr>
      <w:r w:rsidRPr="003E17E0">
        <w:t>20.12.2013 в 12:00 (8 500 000 руб.) - 20.12.2013;</w:t>
      </w:r>
    </w:p>
    <w:p w:rsidR="001052B2" w:rsidRDefault="001052B2" w:rsidP="001052B2">
      <w:pPr>
        <w:spacing w:line="240" w:lineRule="exact"/>
        <w:ind w:firstLine="34"/>
        <w:jc w:val="both"/>
      </w:pPr>
    </w:p>
    <w:p w:rsidR="001052B2" w:rsidRPr="00C205E8" w:rsidRDefault="001052B2" w:rsidP="001052B2">
      <w:pPr>
        <w:spacing w:line="240" w:lineRule="exact"/>
        <w:ind w:firstLine="34"/>
        <w:jc w:val="both"/>
        <w:rPr>
          <w:b/>
        </w:rPr>
      </w:pPr>
      <w:r w:rsidRPr="00C205E8">
        <w:rPr>
          <w:b/>
        </w:rPr>
        <w:t xml:space="preserve">Лот 7: </w:t>
      </w:r>
    </w:p>
    <w:p w:rsidR="001052B2" w:rsidRPr="003E17E0" w:rsidRDefault="001052B2" w:rsidP="001052B2">
      <w:pPr>
        <w:spacing w:line="240" w:lineRule="exact"/>
        <w:ind w:firstLine="34"/>
        <w:jc w:val="both"/>
      </w:pPr>
      <w:r w:rsidRPr="003E17E0">
        <w:t>16.12.2013 в 12:00 (33 956 512,05 руб.) - 16.12.2013;</w:t>
      </w:r>
    </w:p>
    <w:p w:rsidR="001052B2" w:rsidRPr="003E17E0" w:rsidRDefault="001052B2" w:rsidP="001052B2">
      <w:pPr>
        <w:spacing w:line="240" w:lineRule="exact"/>
        <w:ind w:firstLine="34"/>
        <w:jc w:val="both"/>
      </w:pPr>
      <w:r w:rsidRPr="003E17E0">
        <w:t>17.12.2013 в 12:00 (25 467 384,04 руб.) - 17.12.2013;</w:t>
      </w:r>
    </w:p>
    <w:p w:rsidR="001052B2" w:rsidRPr="003E17E0" w:rsidRDefault="001052B2" w:rsidP="001052B2">
      <w:pPr>
        <w:spacing w:line="240" w:lineRule="exact"/>
        <w:ind w:firstLine="34"/>
        <w:jc w:val="both"/>
      </w:pPr>
      <w:r w:rsidRPr="003E17E0">
        <w:t>18.12.2013 в 12:00 (16 978 256,03 руб.) - 18.12.2013;</w:t>
      </w:r>
    </w:p>
    <w:p w:rsidR="001052B2" w:rsidRPr="003E17E0" w:rsidRDefault="001052B2" w:rsidP="001052B2">
      <w:pPr>
        <w:spacing w:line="240" w:lineRule="exact"/>
        <w:ind w:firstLine="34"/>
        <w:jc w:val="both"/>
      </w:pPr>
      <w:r w:rsidRPr="003E17E0">
        <w:t>19.12.2013 в 12:00 (8 489 128,01 руб.) - 19.12.2013;</w:t>
      </w:r>
    </w:p>
    <w:p w:rsidR="001052B2" w:rsidRPr="003E17E0" w:rsidRDefault="001052B2" w:rsidP="001052B2">
      <w:pPr>
        <w:spacing w:line="240" w:lineRule="exact"/>
        <w:ind w:firstLine="34"/>
        <w:jc w:val="both"/>
      </w:pPr>
      <w:r w:rsidRPr="003E17E0">
        <w:t>20.12.2013 в 12:00 (1 697 825,60 руб.) - 20.12.2013;</w:t>
      </w:r>
    </w:p>
    <w:p w:rsidR="001052B2" w:rsidRDefault="001052B2" w:rsidP="001052B2">
      <w:pPr>
        <w:spacing w:line="240" w:lineRule="exact"/>
        <w:ind w:firstLine="34"/>
        <w:jc w:val="both"/>
      </w:pPr>
    </w:p>
    <w:p w:rsidR="001052B2" w:rsidRPr="00C205E8" w:rsidRDefault="001052B2" w:rsidP="001052B2">
      <w:pPr>
        <w:spacing w:line="240" w:lineRule="exact"/>
        <w:ind w:firstLine="34"/>
        <w:jc w:val="both"/>
        <w:rPr>
          <w:b/>
        </w:rPr>
      </w:pPr>
      <w:r w:rsidRPr="00C205E8">
        <w:rPr>
          <w:b/>
        </w:rPr>
        <w:t xml:space="preserve">Лот 8: </w:t>
      </w:r>
    </w:p>
    <w:p w:rsidR="001052B2" w:rsidRPr="003E17E0" w:rsidRDefault="001052B2" w:rsidP="001052B2">
      <w:pPr>
        <w:spacing w:line="240" w:lineRule="exact"/>
        <w:ind w:firstLine="34"/>
        <w:jc w:val="both"/>
      </w:pPr>
      <w:r w:rsidRPr="003E17E0">
        <w:t>16.12.2013 в 12:00 (20 838 053,93 руб.) - 16.12.2013;</w:t>
      </w:r>
    </w:p>
    <w:p w:rsidR="001052B2" w:rsidRPr="003E17E0" w:rsidRDefault="001052B2" w:rsidP="001052B2">
      <w:pPr>
        <w:spacing w:line="240" w:lineRule="exact"/>
        <w:ind w:firstLine="34"/>
        <w:jc w:val="both"/>
      </w:pPr>
      <w:r w:rsidRPr="003E17E0">
        <w:t>17.12.2013 в 12:00 (15 628 540,45 руб.) - 17.12.2013;</w:t>
      </w:r>
    </w:p>
    <w:p w:rsidR="001052B2" w:rsidRPr="003E17E0" w:rsidRDefault="001052B2" w:rsidP="001052B2">
      <w:pPr>
        <w:spacing w:line="240" w:lineRule="exact"/>
        <w:ind w:firstLine="34"/>
        <w:jc w:val="both"/>
      </w:pPr>
      <w:r w:rsidRPr="003E17E0">
        <w:t>18.12.2013 в 12:00 (10 419 026,97 руб.) - 18.12.2013;</w:t>
      </w:r>
    </w:p>
    <w:p w:rsidR="001052B2" w:rsidRPr="003E17E0" w:rsidRDefault="001052B2" w:rsidP="001052B2">
      <w:pPr>
        <w:spacing w:line="240" w:lineRule="exact"/>
        <w:ind w:firstLine="34"/>
        <w:jc w:val="both"/>
      </w:pPr>
      <w:r w:rsidRPr="003E17E0">
        <w:t>19.12.2013 в 12:00 (5 209 513,48 руб.) - 19.12.2013;</w:t>
      </w:r>
    </w:p>
    <w:p w:rsidR="001052B2" w:rsidRPr="003E17E0" w:rsidRDefault="001052B2" w:rsidP="001052B2">
      <w:pPr>
        <w:spacing w:line="240" w:lineRule="exact"/>
        <w:ind w:firstLine="34"/>
        <w:jc w:val="both"/>
      </w:pPr>
      <w:r w:rsidRPr="003E17E0">
        <w:t>20.12.2013 в 12:00 (1 041 902,70 руб.) - 20.12.2013;</w:t>
      </w:r>
    </w:p>
    <w:p w:rsidR="001052B2" w:rsidRDefault="001052B2" w:rsidP="001052B2">
      <w:pPr>
        <w:spacing w:line="240" w:lineRule="exact"/>
        <w:ind w:firstLine="34"/>
        <w:jc w:val="both"/>
      </w:pPr>
    </w:p>
    <w:p w:rsidR="001052B2" w:rsidRPr="00C205E8" w:rsidRDefault="001052B2" w:rsidP="001052B2">
      <w:pPr>
        <w:spacing w:line="240" w:lineRule="exact"/>
        <w:ind w:firstLine="34"/>
        <w:jc w:val="both"/>
        <w:rPr>
          <w:b/>
        </w:rPr>
      </w:pPr>
      <w:r w:rsidRPr="00C205E8">
        <w:rPr>
          <w:b/>
        </w:rPr>
        <w:t xml:space="preserve">Лот 9: </w:t>
      </w:r>
    </w:p>
    <w:p w:rsidR="001052B2" w:rsidRPr="003E17E0" w:rsidRDefault="001052B2" w:rsidP="001052B2">
      <w:pPr>
        <w:spacing w:line="240" w:lineRule="exact"/>
        <w:ind w:firstLine="34"/>
        <w:jc w:val="both"/>
      </w:pPr>
      <w:r w:rsidRPr="003E17E0">
        <w:t>16.12.2013 в 12:00 (8 959 029,25 руб.) - 16.12.2013;</w:t>
      </w:r>
    </w:p>
    <w:p w:rsidR="001052B2" w:rsidRPr="003E17E0" w:rsidRDefault="001052B2" w:rsidP="001052B2">
      <w:pPr>
        <w:spacing w:line="240" w:lineRule="exact"/>
        <w:ind w:firstLine="34"/>
        <w:jc w:val="both"/>
      </w:pPr>
      <w:r w:rsidRPr="003E17E0">
        <w:t>17.12.2013 в 12:00 (6 719 271,94 руб.) - 17.12.2013;</w:t>
      </w:r>
    </w:p>
    <w:p w:rsidR="001052B2" w:rsidRPr="003E17E0" w:rsidRDefault="001052B2" w:rsidP="001052B2">
      <w:pPr>
        <w:spacing w:line="240" w:lineRule="exact"/>
        <w:ind w:firstLine="34"/>
        <w:jc w:val="both"/>
      </w:pPr>
      <w:r w:rsidRPr="003E17E0">
        <w:t>18.12.2013 в 12:00 (4 479 514,63 руб.) - 18.12.2013;</w:t>
      </w:r>
    </w:p>
    <w:p w:rsidR="001052B2" w:rsidRPr="003E17E0" w:rsidRDefault="001052B2" w:rsidP="001052B2">
      <w:pPr>
        <w:spacing w:line="240" w:lineRule="exact"/>
        <w:ind w:firstLine="34"/>
        <w:jc w:val="both"/>
      </w:pPr>
      <w:r w:rsidRPr="003E17E0">
        <w:t>19.12.2013 в 12:00 (2 239 757,31 руб.) - 19.12.2013;</w:t>
      </w:r>
    </w:p>
    <w:p w:rsidR="001052B2" w:rsidRPr="003E17E0" w:rsidRDefault="001052B2" w:rsidP="001052B2">
      <w:pPr>
        <w:spacing w:line="240" w:lineRule="exact"/>
        <w:ind w:firstLine="34"/>
        <w:jc w:val="both"/>
      </w:pPr>
      <w:r w:rsidRPr="003E17E0">
        <w:t>20.12.2013 в 12:00 (447 951,46 руб.) - 20.12.2013;</w:t>
      </w:r>
    </w:p>
    <w:p w:rsidR="001052B2" w:rsidRDefault="001052B2" w:rsidP="001052B2">
      <w:pPr>
        <w:spacing w:line="240" w:lineRule="exact"/>
        <w:ind w:firstLine="34"/>
        <w:jc w:val="both"/>
      </w:pPr>
    </w:p>
    <w:p w:rsidR="001052B2" w:rsidRPr="00C205E8" w:rsidRDefault="001052B2" w:rsidP="001052B2">
      <w:pPr>
        <w:spacing w:line="240" w:lineRule="exact"/>
        <w:ind w:firstLine="34"/>
        <w:jc w:val="both"/>
        <w:rPr>
          <w:b/>
        </w:rPr>
      </w:pPr>
      <w:r w:rsidRPr="00C205E8">
        <w:rPr>
          <w:b/>
        </w:rPr>
        <w:t xml:space="preserve">Лот 10: </w:t>
      </w:r>
    </w:p>
    <w:p w:rsidR="001052B2" w:rsidRPr="003E17E0" w:rsidRDefault="001052B2" w:rsidP="001052B2">
      <w:pPr>
        <w:spacing w:line="240" w:lineRule="exact"/>
        <w:ind w:firstLine="34"/>
        <w:jc w:val="both"/>
      </w:pPr>
      <w:r w:rsidRPr="003E17E0">
        <w:t>16.12.2013 в 12:00 (21 043 385,11 руб.) - 16.12.2013;</w:t>
      </w:r>
    </w:p>
    <w:p w:rsidR="001052B2" w:rsidRPr="003E17E0" w:rsidRDefault="001052B2" w:rsidP="001052B2">
      <w:pPr>
        <w:spacing w:line="240" w:lineRule="exact"/>
        <w:ind w:firstLine="34"/>
        <w:jc w:val="both"/>
      </w:pPr>
      <w:r w:rsidRPr="003E17E0">
        <w:t>17.12.2013 в 12:00 (15 782 538,83 руб.) - 17.12.2013;</w:t>
      </w:r>
    </w:p>
    <w:p w:rsidR="001052B2" w:rsidRPr="003E17E0" w:rsidRDefault="001052B2" w:rsidP="001052B2">
      <w:pPr>
        <w:spacing w:line="240" w:lineRule="exact"/>
        <w:ind w:firstLine="34"/>
        <w:jc w:val="both"/>
      </w:pPr>
      <w:r w:rsidRPr="003E17E0">
        <w:t>18.12.2013 в 12:00 (10 521 692,56 руб.) - 18.12.2013;</w:t>
      </w:r>
    </w:p>
    <w:p w:rsidR="001052B2" w:rsidRPr="003E17E0" w:rsidRDefault="001052B2" w:rsidP="001052B2">
      <w:pPr>
        <w:spacing w:line="240" w:lineRule="exact"/>
        <w:ind w:firstLine="34"/>
        <w:jc w:val="both"/>
      </w:pPr>
      <w:r w:rsidRPr="003E17E0">
        <w:t>19.12.2013 в 12:00 (5 260 846,28 руб.) - 19.12.2013;</w:t>
      </w:r>
    </w:p>
    <w:p w:rsidR="001052B2" w:rsidRPr="003E17E0" w:rsidRDefault="001052B2" w:rsidP="001052B2">
      <w:pPr>
        <w:ind w:right="-57"/>
        <w:jc w:val="both"/>
      </w:pPr>
      <w:r w:rsidRPr="003E17E0">
        <w:t xml:space="preserve"> 20.12.2013 в 12:00 (1 052 169,26 руб.) - 20.12.2013;</w:t>
      </w:r>
    </w:p>
    <w:p w:rsidR="001052B2" w:rsidRDefault="001052B2" w:rsidP="001052B2">
      <w:pPr>
        <w:ind w:right="-57" w:firstLine="720"/>
        <w:jc w:val="both"/>
      </w:pPr>
    </w:p>
    <w:p w:rsidR="001052B2" w:rsidRPr="00D84852" w:rsidRDefault="001052B2" w:rsidP="001052B2">
      <w:pPr>
        <w:ind w:firstLine="720"/>
        <w:jc w:val="both"/>
        <w:rPr>
          <w:bCs/>
        </w:rPr>
      </w:pPr>
      <w:r>
        <w:rPr>
          <w:bCs/>
        </w:rPr>
        <w:t>П</w:t>
      </w:r>
      <w:r w:rsidRPr="00305579">
        <w:rPr>
          <w:bCs/>
        </w:rPr>
        <w:t xml:space="preserve">орядок </w:t>
      </w:r>
      <w:r>
        <w:rPr>
          <w:bCs/>
        </w:rPr>
        <w:t>проведения в электронной форме продажи посредством публичного предложения (далее</w:t>
      </w:r>
      <w:r w:rsidRPr="00D907A4">
        <w:rPr>
          <w:bCs/>
        </w:rPr>
        <w:t xml:space="preserve"> </w:t>
      </w:r>
      <w:r>
        <w:rPr>
          <w:bCs/>
        </w:rPr>
        <w:t xml:space="preserve">- продажа), </w:t>
      </w:r>
      <w:r w:rsidRPr="00305579">
        <w:rPr>
          <w:bCs/>
        </w:rPr>
        <w:t xml:space="preserve">на электронной торговой площадке </w:t>
      </w:r>
      <w:r w:rsidRPr="00D84852">
        <w:rPr>
          <w:bCs/>
        </w:rPr>
        <w:t>ОАО «Российский аукционный дом»</w:t>
      </w:r>
      <w:r>
        <w:rPr>
          <w:bCs/>
        </w:rPr>
        <w:t xml:space="preserve"> в сети Интернет по адресу </w:t>
      </w:r>
      <w:hyperlink r:id="rId10" w:history="1">
        <w:r w:rsidRPr="00794325">
          <w:rPr>
            <w:rStyle w:val="a4"/>
            <w:bCs/>
          </w:rPr>
          <w:t>www.lot-online.ru</w:t>
        </w:r>
      </w:hyperlink>
      <w:r>
        <w:rPr>
          <w:bCs/>
        </w:rPr>
        <w:t>, определяется настоящим информационным сообщением</w:t>
      </w:r>
      <w:r w:rsidRPr="003746F1">
        <w:rPr>
          <w:bCs/>
        </w:rPr>
        <w:t>.</w:t>
      </w:r>
    </w:p>
    <w:p w:rsidR="001052B2" w:rsidRPr="0096778B" w:rsidRDefault="001052B2" w:rsidP="001052B2">
      <w:pPr>
        <w:ind w:firstLine="720"/>
        <w:jc w:val="both"/>
        <w:rPr>
          <w:bCs/>
        </w:rPr>
      </w:pPr>
      <w:proofErr w:type="gramStart"/>
      <w:r w:rsidRPr="00D84852">
        <w:rPr>
          <w:bCs/>
        </w:rPr>
        <w:t xml:space="preserve">Порядок взаимодействия между </w:t>
      </w:r>
      <w:r>
        <w:rPr>
          <w:bCs/>
        </w:rPr>
        <w:t>О</w:t>
      </w:r>
      <w:r w:rsidRPr="00D84852">
        <w:rPr>
          <w:bCs/>
        </w:rPr>
        <w:t xml:space="preserve">рганизатором </w:t>
      </w:r>
      <w:r>
        <w:rPr>
          <w:bCs/>
        </w:rPr>
        <w:t xml:space="preserve">продажи, исполняющим функции </w:t>
      </w:r>
      <w:r w:rsidRPr="00D84852">
        <w:rPr>
          <w:bCs/>
        </w:rPr>
        <w:t>оператор</w:t>
      </w:r>
      <w:r>
        <w:rPr>
          <w:bCs/>
        </w:rPr>
        <w:t>а</w:t>
      </w:r>
      <w:r w:rsidRPr="00D84852">
        <w:rPr>
          <w:bCs/>
        </w:rPr>
        <w:t xml:space="preserve"> электронной площадки, </w:t>
      </w:r>
      <w:r>
        <w:rPr>
          <w:bCs/>
        </w:rPr>
        <w:t>Пользователями, Претендентами, Участниками</w:t>
      </w:r>
      <w:r w:rsidRPr="00D84852">
        <w:rPr>
          <w:bCs/>
        </w:rPr>
        <w:t xml:space="preserve"> </w:t>
      </w:r>
      <w:r>
        <w:rPr>
          <w:bCs/>
        </w:rPr>
        <w:t>и</w:t>
      </w:r>
      <w:r w:rsidRPr="00D84852">
        <w:rPr>
          <w:bCs/>
        </w:rPr>
        <w:t xml:space="preserve"> иными лицами при проведении </w:t>
      </w:r>
      <w:r>
        <w:rPr>
          <w:bCs/>
        </w:rPr>
        <w:t>Продажи</w:t>
      </w:r>
      <w:r w:rsidRPr="00D84852">
        <w:rPr>
          <w:bCs/>
        </w:rPr>
        <w:t>,</w:t>
      </w:r>
      <w:r>
        <w:rPr>
          <w:bCs/>
        </w:rPr>
        <w:t xml:space="preserve"> </w:t>
      </w:r>
      <w:r w:rsidRPr="00D84852">
        <w:rPr>
          <w:bCs/>
        </w:rPr>
        <w:t>а также порядок проведения торгов регулируется Регламентом Системы электронных торгов (СЭТ) ОАО «Российский аукционный дом» при проведении электронных торгов по продаже и</w:t>
      </w:r>
      <w:r>
        <w:rPr>
          <w:bCs/>
        </w:rPr>
        <w:t xml:space="preserve">мущества частных собственников, утвержденным Организатором продажи, размещенным на </w:t>
      </w:r>
      <w:r>
        <w:t xml:space="preserve">сайте </w:t>
      </w:r>
      <w:hyperlink r:id="rId11" w:history="1">
        <w:r w:rsidRPr="00420BF7">
          <w:rPr>
            <w:rStyle w:val="a4"/>
            <w:lang w:val="en-US"/>
          </w:rPr>
          <w:t>www</w:t>
        </w:r>
        <w:r w:rsidRPr="00420BF7">
          <w:rPr>
            <w:rStyle w:val="a4"/>
          </w:rPr>
          <w:t>.</w:t>
        </w:r>
        <w:r w:rsidRPr="00420BF7">
          <w:rPr>
            <w:rStyle w:val="a4"/>
            <w:lang w:val="en-US"/>
          </w:rPr>
          <w:t>lot</w:t>
        </w:r>
        <w:r w:rsidRPr="00420BF7">
          <w:rPr>
            <w:rStyle w:val="a4"/>
          </w:rPr>
          <w:t>-</w:t>
        </w:r>
        <w:r w:rsidRPr="00420BF7">
          <w:rPr>
            <w:rStyle w:val="a4"/>
            <w:lang w:val="en-US"/>
          </w:rPr>
          <w:t>online</w:t>
        </w:r>
        <w:r w:rsidRPr="00420BF7">
          <w:rPr>
            <w:rStyle w:val="a4"/>
          </w:rPr>
          <w:t>.</w:t>
        </w:r>
        <w:proofErr w:type="spellStart"/>
        <w:r w:rsidRPr="00420BF7">
          <w:rPr>
            <w:rStyle w:val="a4"/>
            <w:lang w:val="en-US"/>
          </w:rPr>
          <w:t>ru</w:t>
        </w:r>
        <w:proofErr w:type="spellEnd"/>
      </w:hyperlink>
      <w:r>
        <w:t xml:space="preserve"> (далее - Регламент).</w:t>
      </w:r>
      <w:proofErr w:type="gramEnd"/>
    </w:p>
    <w:p w:rsidR="001052B2" w:rsidRPr="00D84852" w:rsidRDefault="001052B2" w:rsidP="001052B2">
      <w:pPr>
        <w:ind w:firstLine="720"/>
        <w:jc w:val="both"/>
        <w:rPr>
          <w:bCs/>
        </w:rPr>
      </w:pPr>
    </w:p>
    <w:p w:rsidR="001052B2" w:rsidRDefault="001052B2" w:rsidP="001052B2">
      <w:pPr>
        <w:ind w:firstLine="720"/>
        <w:jc w:val="center"/>
        <w:rPr>
          <w:b/>
          <w:bCs/>
        </w:rPr>
      </w:pPr>
      <w:r>
        <w:rPr>
          <w:b/>
          <w:bCs/>
        </w:rPr>
        <w:t>Условия проведения продажи</w:t>
      </w:r>
    </w:p>
    <w:p w:rsidR="001052B2" w:rsidRDefault="001052B2" w:rsidP="001052B2">
      <w:pPr>
        <w:ind w:firstLine="720"/>
        <w:jc w:val="center"/>
        <w:rPr>
          <w:b/>
          <w:bCs/>
        </w:rPr>
      </w:pPr>
    </w:p>
    <w:p w:rsidR="001052B2" w:rsidRDefault="001052B2" w:rsidP="001052B2">
      <w:pPr>
        <w:autoSpaceDE w:val="0"/>
        <w:autoSpaceDN w:val="0"/>
        <w:adjustRightInd w:val="0"/>
        <w:ind w:firstLine="709"/>
        <w:jc w:val="both"/>
      </w:pPr>
      <w:proofErr w:type="gramStart"/>
      <w:r w:rsidRPr="003C3ACB">
        <w:t xml:space="preserve">К участию в продаже, допускаются физические и юридические лица, </w:t>
      </w:r>
      <w:r>
        <w:t xml:space="preserve">не </w:t>
      </w:r>
      <w:proofErr w:type="spellStart"/>
      <w:r>
        <w:t>явялющиеся</w:t>
      </w:r>
      <w:proofErr w:type="spellEnd"/>
      <w:r>
        <w:t xml:space="preserve"> </w:t>
      </w:r>
      <w:r w:rsidRPr="00ED7589">
        <w:t>аффилированн</w:t>
      </w:r>
      <w:r>
        <w:t>ыми</w:t>
      </w:r>
      <w:r w:rsidRPr="00ED7589">
        <w:t xml:space="preserve"> по отношению к </w:t>
      </w:r>
      <w:r>
        <w:t>ОАО «Сбербанк России»</w:t>
      </w:r>
      <w:r w:rsidRPr="00ED7589">
        <w:t xml:space="preserve"> и/или его </w:t>
      </w:r>
      <w:r w:rsidRPr="00ED7589">
        <w:lastRenderedPageBreak/>
        <w:t>бенефициар</w:t>
      </w:r>
      <w:r>
        <w:t xml:space="preserve">ам, </w:t>
      </w:r>
      <w:r w:rsidRPr="003C3ACB">
        <w:t xml:space="preserve">своевременно подавшие заявку на участие в продаже и представившие документы в соответствии с перечнем, </w:t>
      </w:r>
      <w:r>
        <w:t>указанным в настоящем информационном сообщении</w:t>
      </w:r>
      <w:r w:rsidRPr="003C3ACB">
        <w:t>, обеспечившие в установленный срок поступление на расчетный счет Организатора продажи установленной суммы задатка (далее – Претенденты).</w:t>
      </w:r>
      <w:proofErr w:type="gramEnd"/>
      <w:r w:rsidRPr="003C3ACB">
        <w:t xml:space="preserve"> </w:t>
      </w:r>
      <w:r>
        <w:t>М</w:t>
      </w:r>
      <w:r w:rsidRPr="00ED7589">
        <w:t xml:space="preserve">еханизм проверки </w:t>
      </w:r>
      <w:proofErr w:type="spellStart"/>
      <w:r w:rsidRPr="00ED7589">
        <w:t>аффилированности</w:t>
      </w:r>
      <w:proofErr w:type="spellEnd"/>
      <w:r w:rsidRPr="00ED7589">
        <w:t xml:space="preserve"> представлен в Приложени</w:t>
      </w:r>
      <w:r>
        <w:t>ях</w:t>
      </w:r>
      <w:r w:rsidRPr="00ED7589">
        <w:t xml:space="preserve"> №</w:t>
      </w:r>
      <w:r>
        <w:t>1</w:t>
      </w:r>
      <w:r w:rsidRPr="00ED7589">
        <w:t xml:space="preserve"> к настоящему </w:t>
      </w:r>
      <w:r>
        <w:t>информационному сообщению.</w:t>
      </w:r>
    </w:p>
    <w:p w:rsidR="001052B2" w:rsidRPr="003C3ACB" w:rsidRDefault="001052B2" w:rsidP="001052B2">
      <w:pPr>
        <w:autoSpaceDE w:val="0"/>
        <w:autoSpaceDN w:val="0"/>
        <w:adjustRightInd w:val="0"/>
        <w:ind w:firstLine="709"/>
        <w:jc w:val="both"/>
      </w:pPr>
    </w:p>
    <w:p w:rsidR="001052B2" w:rsidRPr="003C3ACB" w:rsidRDefault="001052B2" w:rsidP="001052B2">
      <w:pPr>
        <w:pStyle w:val="a3"/>
        <w:spacing w:line="240" w:lineRule="auto"/>
        <w:ind w:right="-5" w:firstLine="720"/>
        <w:rPr>
          <w:rFonts w:ascii="Times New Roman" w:hAnsi="Times New Roman" w:cs="Times New Roman"/>
          <w:color w:val="auto"/>
          <w:sz w:val="24"/>
          <w:szCs w:val="24"/>
        </w:rPr>
      </w:pPr>
      <w:r w:rsidRPr="003C3ACB">
        <w:rPr>
          <w:rFonts w:ascii="Times New Roman" w:hAnsi="Times New Roman" w:cs="Times New Roman"/>
          <w:color w:val="auto"/>
          <w:sz w:val="24"/>
          <w:szCs w:val="24"/>
        </w:rPr>
        <w:t>Принимать участие в продаже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Организатора продажи (далее – Пользователь)</w:t>
      </w:r>
      <w:r>
        <w:rPr>
          <w:rFonts w:ascii="Times New Roman" w:hAnsi="Times New Roman" w:cs="Times New Roman"/>
          <w:color w:val="auto"/>
          <w:sz w:val="24"/>
          <w:szCs w:val="24"/>
        </w:rPr>
        <w:t>, соответствующие требованиям к участникам, указанным в информационном сообщении о продаже</w:t>
      </w:r>
      <w:r w:rsidRPr="003C3ACB">
        <w:rPr>
          <w:rFonts w:ascii="Times New Roman" w:hAnsi="Times New Roman" w:cs="Times New Roman"/>
          <w:color w:val="auto"/>
          <w:sz w:val="24"/>
          <w:szCs w:val="24"/>
        </w:rPr>
        <w:t xml:space="preserve">. </w:t>
      </w:r>
    </w:p>
    <w:p w:rsidR="001052B2" w:rsidRPr="003C3ACB" w:rsidRDefault="001052B2" w:rsidP="001052B2">
      <w:pPr>
        <w:ind w:firstLine="709"/>
        <w:jc w:val="both"/>
      </w:pPr>
      <w:r w:rsidRPr="003C3ACB">
        <w:t>Иностранные юридические и физические лица допускаются к участию в продаже с соблюдением требований, установленных законодательством Российской Федерации.</w:t>
      </w:r>
    </w:p>
    <w:p w:rsidR="001052B2" w:rsidRPr="003C3ACB" w:rsidRDefault="001052B2" w:rsidP="001052B2">
      <w:pPr>
        <w:spacing w:line="360" w:lineRule="auto"/>
        <w:ind w:firstLine="709"/>
        <w:jc w:val="both"/>
        <w:rPr>
          <w:b/>
        </w:rPr>
      </w:pPr>
    </w:p>
    <w:p w:rsidR="001052B2" w:rsidRPr="003C3ACB" w:rsidRDefault="001052B2" w:rsidP="001052B2">
      <w:pPr>
        <w:keepNext/>
        <w:spacing w:line="360" w:lineRule="auto"/>
        <w:ind w:firstLine="709"/>
        <w:jc w:val="center"/>
        <w:rPr>
          <w:b/>
        </w:rPr>
      </w:pPr>
      <w:r w:rsidRPr="003C3ACB">
        <w:rPr>
          <w:b/>
        </w:rPr>
        <w:t>Документы, необходимые для участия в продаже в электронной форме:</w:t>
      </w:r>
    </w:p>
    <w:p w:rsidR="001052B2" w:rsidRPr="003C3ACB" w:rsidRDefault="001052B2" w:rsidP="001052B2">
      <w:pPr>
        <w:ind w:firstLine="709"/>
        <w:jc w:val="both"/>
      </w:pPr>
      <w:r w:rsidRPr="003C3ACB">
        <w:t>1. Заявка на участие в продаже.</w:t>
      </w:r>
    </w:p>
    <w:p w:rsidR="001052B2" w:rsidRDefault="001052B2" w:rsidP="001052B2">
      <w:pPr>
        <w:ind w:firstLine="709"/>
        <w:jc w:val="both"/>
      </w:pPr>
      <w:r w:rsidRPr="003C3ACB">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1052B2" w:rsidRDefault="001052B2" w:rsidP="001052B2">
      <w:pPr>
        <w:ind w:firstLine="709"/>
        <w:jc w:val="both"/>
      </w:pPr>
      <w:r>
        <w:t xml:space="preserve">2. </w:t>
      </w:r>
      <w:r w:rsidRPr="00990E8F">
        <w:t xml:space="preserve">Платежный документ с отметкой банка об исполнении, подтверждающий внесение претендентом задатка в счет обеспечения оплаты </w:t>
      </w:r>
      <w:r>
        <w:t>объекта продажи</w:t>
      </w:r>
      <w:r w:rsidRPr="00990E8F">
        <w:t xml:space="preserve"> в соответствии с договором о задатке.</w:t>
      </w:r>
    </w:p>
    <w:p w:rsidR="001052B2" w:rsidRPr="008253BF" w:rsidRDefault="001052B2" w:rsidP="001052B2">
      <w:pPr>
        <w:ind w:firstLine="709"/>
        <w:jc w:val="both"/>
        <w:rPr>
          <w:bCs/>
        </w:rPr>
      </w:pPr>
      <w:r w:rsidRPr="008253BF">
        <w:t xml:space="preserve">3. </w:t>
      </w:r>
      <w:r w:rsidRPr="008253BF">
        <w:rPr>
          <w:bCs/>
        </w:rPr>
        <w:t>Финансовая отчетность Претендента на последнюю отчетную дату в соответствии с требованиями, установленными законодательством Российской Федерации.</w:t>
      </w:r>
    </w:p>
    <w:p w:rsidR="001052B2" w:rsidRPr="003C3ACB" w:rsidRDefault="001052B2" w:rsidP="001052B2">
      <w:pPr>
        <w:ind w:firstLine="709"/>
        <w:jc w:val="both"/>
      </w:pPr>
      <w:r w:rsidRPr="008253BF">
        <w:rPr>
          <w:bCs/>
        </w:rPr>
        <w:t xml:space="preserve">4. Письмо, подписанное Претендентом (его уполномоченным лицом), содержащее сведения об отсутствии/наличии заинтересованности и/или </w:t>
      </w:r>
      <w:proofErr w:type="spellStart"/>
      <w:r w:rsidRPr="008253BF">
        <w:rPr>
          <w:bCs/>
        </w:rPr>
        <w:t>аффилированности</w:t>
      </w:r>
      <w:proofErr w:type="spellEnd"/>
      <w:r w:rsidRPr="008253BF">
        <w:rPr>
          <w:bCs/>
        </w:rPr>
        <w:t xml:space="preserve"> Претендента с </w:t>
      </w:r>
      <w:r>
        <w:rPr>
          <w:bCs/>
        </w:rPr>
        <w:t>ОАО «Сбербанк России»</w:t>
      </w:r>
      <w:r w:rsidRPr="008253BF">
        <w:rPr>
          <w:bCs/>
        </w:rPr>
        <w:t xml:space="preserve"> и его бенефициарами, в строгом соответствии с формой, являющейся Приложением №1 к настоящему информационному сообщению.</w:t>
      </w:r>
    </w:p>
    <w:p w:rsidR="001052B2" w:rsidRPr="003C3ACB" w:rsidRDefault="001052B2" w:rsidP="001052B2">
      <w:pPr>
        <w:ind w:firstLine="709"/>
        <w:jc w:val="both"/>
        <w:rPr>
          <w:iCs/>
        </w:rPr>
      </w:pPr>
      <w:r>
        <w:rPr>
          <w:iCs/>
        </w:rPr>
        <w:t>5</w:t>
      </w:r>
      <w:r w:rsidRPr="003C3ACB">
        <w:rPr>
          <w:iCs/>
        </w:rPr>
        <w:t>. Одновременно к заявке Претенденты прилагают подписанные электронной цифровой подписью документы:</w:t>
      </w:r>
    </w:p>
    <w:p w:rsidR="001052B2" w:rsidRPr="003F6E74" w:rsidRDefault="001052B2" w:rsidP="001052B2">
      <w:pPr>
        <w:ind w:firstLine="709"/>
        <w:jc w:val="both"/>
        <w:rPr>
          <w:u w:val="single"/>
        </w:rPr>
      </w:pPr>
      <w:r w:rsidRPr="003F6E74">
        <w:rPr>
          <w:u w:val="single"/>
        </w:rPr>
        <w:t>5.1. Физические лица:</w:t>
      </w:r>
    </w:p>
    <w:p w:rsidR="001052B2" w:rsidRPr="003C3ACB" w:rsidRDefault="001052B2" w:rsidP="001052B2">
      <w:pPr>
        <w:pStyle w:val="a7"/>
        <w:numPr>
          <w:ilvl w:val="0"/>
          <w:numId w:val="2"/>
        </w:numPr>
        <w:ind w:left="709" w:hanging="283"/>
        <w:jc w:val="both"/>
      </w:pPr>
      <w:r w:rsidRPr="003C3ACB">
        <w:t xml:space="preserve">копии всех листов документа, удостоверяющего личность; </w:t>
      </w:r>
    </w:p>
    <w:p w:rsidR="001052B2" w:rsidRPr="003F6E74" w:rsidRDefault="001052B2" w:rsidP="001052B2">
      <w:pPr>
        <w:ind w:firstLine="709"/>
        <w:jc w:val="both"/>
        <w:rPr>
          <w:u w:val="single"/>
        </w:rPr>
      </w:pPr>
      <w:r w:rsidRPr="003F6E74">
        <w:rPr>
          <w:u w:val="single"/>
        </w:rPr>
        <w:t>5.2. Юридические лица:</w:t>
      </w:r>
    </w:p>
    <w:p w:rsidR="001052B2" w:rsidRPr="003C3ACB" w:rsidRDefault="001052B2" w:rsidP="001052B2">
      <w:pPr>
        <w:pStyle w:val="a7"/>
        <w:numPr>
          <w:ilvl w:val="0"/>
          <w:numId w:val="1"/>
        </w:numPr>
        <w:jc w:val="both"/>
      </w:pPr>
      <w:r w:rsidRPr="003C3ACB">
        <w:t>учредительные документы;</w:t>
      </w:r>
    </w:p>
    <w:p w:rsidR="001052B2" w:rsidRPr="003C3ACB" w:rsidRDefault="001052B2" w:rsidP="001052B2">
      <w:pPr>
        <w:pStyle w:val="a7"/>
        <w:numPr>
          <w:ilvl w:val="0"/>
          <w:numId w:val="1"/>
        </w:numPr>
        <w:jc w:val="both"/>
      </w:pPr>
      <w:r w:rsidRPr="003C3ACB">
        <w:t>свидетельство о внесении записи в Единый государственный реестр юридических лиц;</w:t>
      </w:r>
    </w:p>
    <w:p w:rsidR="001052B2" w:rsidRPr="003C3ACB" w:rsidRDefault="001052B2" w:rsidP="001052B2">
      <w:pPr>
        <w:pStyle w:val="a7"/>
        <w:numPr>
          <w:ilvl w:val="0"/>
          <w:numId w:val="1"/>
        </w:numPr>
        <w:jc w:val="both"/>
      </w:pPr>
      <w:r w:rsidRPr="003C3ACB">
        <w:t>свидетельство о постановке на учет в налоговом органе;</w:t>
      </w:r>
    </w:p>
    <w:p w:rsidR="001052B2" w:rsidRPr="003C3ACB" w:rsidRDefault="001052B2" w:rsidP="001052B2">
      <w:pPr>
        <w:pStyle w:val="a7"/>
        <w:numPr>
          <w:ilvl w:val="0"/>
          <w:numId w:val="1"/>
        </w:numPr>
        <w:jc w:val="both"/>
      </w:pPr>
      <w:r w:rsidRPr="003C3ACB">
        <w:t xml:space="preserve">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052B2" w:rsidRPr="003C3ACB" w:rsidRDefault="001052B2" w:rsidP="001052B2">
      <w:pPr>
        <w:pStyle w:val="a7"/>
        <w:numPr>
          <w:ilvl w:val="0"/>
          <w:numId w:val="1"/>
        </w:numPr>
        <w:jc w:val="both"/>
      </w:pPr>
      <w:r w:rsidRPr="003C3ACB">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w:t>
      </w:r>
      <w:proofErr w:type="gramStart"/>
      <w:r w:rsidRPr="003C3ACB">
        <w:t>дств в к</w:t>
      </w:r>
      <w:proofErr w:type="gramEnd"/>
      <w:r w:rsidRPr="003C3ACB">
        <w:t>ачестве задатка являются крупной сделкой;</w:t>
      </w:r>
    </w:p>
    <w:p w:rsidR="001052B2" w:rsidRDefault="001052B2" w:rsidP="001052B2">
      <w:pPr>
        <w:pStyle w:val="a7"/>
        <w:numPr>
          <w:ilvl w:val="0"/>
          <w:numId w:val="1"/>
        </w:numPr>
        <w:jc w:val="both"/>
      </w:pPr>
      <w:r w:rsidRPr="003C3ACB">
        <w:lastRenderedPageBreak/>
        <w:t xml:space="preserve">действительную на день представления заявки на участия в продаже выписку из Единого государственного реестра юридических лиц. </w:t>
      </w:r>
    </w:p>
    <w:p w:rsidR="001052B2" w:rsidRPr="003F6E74" w:rsidRDefault="001052B2" w:rsidP="001052B2">
      <w:pPr>
        <w:pStyle w:val="a3"/>
        <w:spacing w:line="210" w:lineRule="atLeast"/>
        <w:ind w:firstLine="720"/>
        <w:rPr>
          <w:rFonts w:ascii="Times New Roman" w:hAnsi="Times New Roman" w:cs="Times New Roman"/>
          <w:color w:val="auto"/>
          <w:sz w:val="24"/>
          <w:szCs w:val="24"/>
          <w:u w:val="single"/>
        </w:rPr>
      </w:pPr>
      <w:r w:rsidRPr="003F6E74">
        <w:rPr>
          <w:rFonts w:ascii="Times New Roman" w:hAnsi="Times New Roman" w:cs="Times New Roman"/>
          <w:color w:val="auto"/>
          <w:sz w:val="24"/>
          <w:szCs w:val="24"/>
          <w:u w:val="single"/>
        </w:rPr>
        <w:t xml:space="preserve">5.3. Индивидуальные предприниматели: </w:t>
      </w:r>
    </w:p>
    <w:p w:rsidR="001052B2" w:rsidRPr="003C3ACB" w:rsidRDefault="001052B2" w:rsidP="001052B2">
      <w:pPr>
        <w:pStyle w:val="a7"/>
        <w:numPr>
          <w:ilvl w:val="0"/>
          <w:numId w:val="3"/>
        </w:numPr>
        <w:jc w:val="both"/>
      </w:pPr>
      <w:r w:rsidRPr="003C3ACB">
        <w:t>копии всех листов документа, удостоверяющего личность;</w:t>
      </w:r>
    </w:p>
    <w:p w:rsidR="001052B2" w:rsidRPr="003C3ACB" w:rsidRDefault="001052B2" w:rsidP="001052B2">
      <w:pPr>
        <w:pStyle w:val="a7"/>
        <w:numPr>
          <w:ilvl w:val="0"/>
          <w:numId w:val="3"/>
        </w:numPr>
        <w:jc w:val="both"/>
      </w:pPr>
      <w:r w:rsidRPr="003C3ACB">
        <w:t>свидетельство о внесении физического лица в Единый государственный реестр индивидуальных предпринимателей;</w:t>
      </w:r>
    </w:p>
    <w:p w:rsidR="001052B2" w:rsidRPr="003C3ACB" w:rsidRDefault="001052B2" w:rsidP="001052B2">
      <w:pPr>
        <w:pStyle w:val="a7"/>
        <w:numPr>
          <w:ilvl w:val="0"/>
          <w:numId w:val="3"/>
        </w:numPr>
        <w:jc w:val="both"/>
      </w:pPr>
      <w:r w:rsidRPr="003C3ACB">
        <w:t>свидетельство о постановке на налоговый учет.</w:t>
      </w:r>
    </w:p>
    <w:p w:rsidR="001052B2" w:rsidRPr="003C3ACB" w:rsidRDefault="001052B2" w:rsidP="001052B2">
      <w:pPr>
        <w:pStyle w:val="a3"/>
        <w:spacing w:line="210" w:lineRule="atLeast"/>
        <w:ind w:firstLine="720"/>
        <w:rPr>
          <w:rFonts w:ascii="Times New Roman" w:hAnsi="Times New Roman" w:cs="Times New Roman"/>
          <w:color w:val="auto"/>
          <w:sz w:val="24"/>
          <w:szCs w:val="24"/>
        </w:rPr>
      </w:pPr>
      <w:r w:rsidRPr="003C3ACB">
        <w:rPr>
          <w:rFonts w:ascii="Times New Roman" w:hAnsi="Times New Roman" w:cs="Times New Roman"/>
          <w:color w:val="auto"/>
          <w:sz w:val="24"/>
          <w:szCs w:val="24"/>
        </w:rPr>
        <w:t xml:space="preserve">В </w:t>
      </w:r>
      <w:proofErr w:type="gramStart"/>
      <w:r w:rsidRPr="003C3ACB">
        <w:rPr>
          <w:rFonts w:ascii="Times New Roman" w:hAnsi="Times New Roman" w:cs="Times New Roman"/>
          <w:color w:val="auto"/>
          <w:sz w:val="24"/>
          <w:szCs w:val="24"/>
        </w:rPr>
        <w:t>случае</w:t>
      </w:r>
      <w:proofErr w:type="gramEnd"/>
      <w:r w:rsidRPr="003C3ACB">
        <w:rPr>
          <w:rFonts w:ascii="Times New Roman" w:hAnsi="Times New Roman" w:cs="Times New Roman"/>
          <w:color w:val="auto"/>
          <w:sz w:val="24"/>
          <w:szCs w:val="24"/>
        </w:rPr>
        <w:t xml:space="preserve"> если заявка подается представителем, должна быть также предоставлена доверенность, оформленная в соответствии с требованиями законодательства Российской Федерации на лицо, имеющее право действовать от имени Претендента.</w:t>
      </w:r>
    </w:p>
    <w:p w:rsidR="001052B2" w:rsidRPr="003C3ACB" w:rsidRDefault="001052B2" w:rsidP="001052B2">
      <w:pPr>
        <w:ind w:firstLine="709"/>
        <w:jc w:val="both"/>
      </w:pPr>
      <w:r w:rsidRPr="003C3ACB">
        <w:t xml:space="preserve">Заявки, поступившие после окончания срока приема заявок, указанного в информационном сообщении о продаже, либо представленные без необходимых документов, либо поданные лицом, не уполномоченным Претендентом на осуществление таких действий, Организатором продажи не принимаются. </w:t>
      </w:r>
    </w:p>
    <w:p w:rsidR="001052B2" w:rsidRPr="003C3ACB" w:rsidRDefault="001052B2" w:rsidP="001052B2">
      <w:pPr>
        <w:ind w:firstLine="709"/>
        <w:jc w:val="both"/>
      </w:pPr>
      <w:r w:rsidRPr="003C3ACB">
        <w:t>Документооборот между Претендентами, Участниками продажи, Организатором продажи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продажи, за исключением договора</w:t>
      </w:r>
      <w:r>
        <w:t>, подлежащего заключению по итогам продажи</w:t>
      </w:r>
      <w:r w:rsidRPr="003C3ACB">
        <w:t>, который заключается в простой письменной примерной форме.</w:t>
      </w:r>
    </w:p>
    <w:p w:rsidR="001052B2" w:rsidRPr="003C3ACB" w:rsidRDefault="001052B2" w:rsidP="001052B2">
      <w:pPr>
        <w:ind w:firstLine="709"/>
        <w:jc w:val="both"/>
      </w:pPr>
      <w:r w:rsidRPr="003C3ACB">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продажи, Организатора продажи и отправитель несет ответственность за подлинность и достоверность таких документов и сведений. </w:t>
      </w:r>
    </w:p>
    <w:p w:rsidR="001052B2" w:rsidRPr="003C3ACB" w:rsidRDefault="001052B2" w:rsidP="001052B2">
      <w:pPr>
        <w:ind w:firstLine="709"/>
        <w:jc w:val="both"/>
      </w:pPr>
    </w:p>
    <w:p w:rsidR="001052B2" w:rsidRPr="003C3ACB" w:rsidRDefault="001052B2" w:rsidP="001052B2">
      <w:pPr>
        <w:ind w:firstLine="709"/>
        <w:jc w:val="both"/>
      </w:pPr>
      <w:r w:rsidRPr="003C3ACB">
        <w:t xml:space="preserve">Для участия в продаже Претендент вносит задаток в соответствии с условиями договора о задатке, форма которого размещена на электронной торговой площадке Организатора продажи (адрес в сети Интернет: </w:t>
      </w:r>
      <w:hyperlink r:id="rId12" w:history="1">
        <w:r w:rsidRPr="003C3ACB">
          <w:rPr>
            <w:rStyle w:val="a4"/>
          </w:rPr>
          <w:t>www.lot-online.ru</w:t>
        </w:r>
      </w:hyperlink>
      <w:r w:rsidRPr="003C3ACB">
        <w:t xml:space="preserve">) путем перечисления денежных средств на один из расчетных счетов Организатора продажи – </w:t>
      </w:r>
      <w:r>
        <w:t xml:space="preserve">московского филиала </w:t>
      </w:r>
      <w:r w:rsidRPr="003C3ACB">
        <w:t xml:space="preserve">ОАО «Российский аукционный дом»: </w:t>
      </w:r>
    </w:p>
    <w:p w:rsidR="001052B2" w:rsidRPr="009C64F0" w:rsidRDefault="001052B2" w:rsidP="001052B2">
      <w:pPr>
        <w:tabs>
          <w:tab w:val="right" w:leader="dot" w:pos="4762"/>
        </w:tabs>
        <w:autoSpaceDE w:val="0"/>
        <w:autoSpaceDN w:val="0"/>
        <w:adjustRightInd w:val="0"/>
        <w:spacing w:line="210" w:lineRule="atLeast"/>
        <w:ind w:firstLine="709"/>
        <w:jc w:val="both"/>
      </w:pPr>
      <w:r w:rsidRPr="009C64F0">
        <w:t xml:space="preserve">Задаток перечисляется на один из расчетных счетов Организатора </w:t>
      </w:r>
      <w:r>
        <w:t>продажи</w:t>
      </w:r>
      <w:r w:rsidRPr="009C64F0">
        <w:t xml:space="preserve"> (на выбор плательщика):</w:t>
      </w:r>
    </w:p>
    <w:p w:rsidR="001052B2" w:rsidRPr="009C64F0" w:rsidRDefault="001052B2" w:rsidP="001052B2">
      <w:pPr>
        <w:tabs>
          <w:tab w:val="right" w:leader="dot" w:pos="4762"/>
        </w:tabs>
        <w:autoSpaceDE w:val="0"/>
        <w:autoSpaceDN w:val="0"/>
        <w:adjustRightInd w:val="0"/>
        <w:ind w:right="-29" w:firstLine="709"/>
        <w:jc w:val="both"/>
      </w:pPr>
      <w:r w:rsidRPr="009C64F0">
        <w:t xml:space="preserve">1) № 40702810938120004291 в Московском банке ОАО «Сбербанк России», </w:t>
      </w:r>
      <w:proofErr w:type="gramStart"/>
      <w:r w:rsidRPr="009C64F0">
        <w:t>к</w:t>
      </w:r>
      <w:proofErr w:type="gramEnd"/>
      <w:r w:rsidRPr="009C64F0">
        <w:t>/с 30101810400000000225, БИК 044525225;</w:t>
      </w:r>
    </w:p>
    <w:p w:rsidR="001052B2" w:rsidRPr="009C64F0" w:rsidRDefault="001052B2" w:rsidP="001052B2">
      <w:pPr>
        <w:tabs>
          <w:tab w:val="right" w:leader="dot" w:pos="4762"/>
        </w:tabs>
        <w:autoSpaceDE w:val="0"/>
        <w:autoSpaceDN w:val="0"/>
        <w:adjustRightInd w:val="0"/>
        <w:ind w:right="-29" w:firstLine="709"/>
        <w:jc w:val="both"/>
      </w:pPr>
      <w:r w:rsidRPr="009C64F0">
        <w:t xml:space="preserve">2) № 40702810177000002194 в Филиале ОАО «БАНК САНКТ-ПЕТЕРБУРГ» в г. Москве, </w:t>
      </w:r>
      <w:proofErr w:type="gramStart"/>
      <w:r w:rsidRPr="009C64F0">
        <w:t>к</w:t>
      </w:r>
      <w:proofErr w:type="gramEnd"/>
      <w:r w:rsidRPr="009C64F0">
        <w:t>/с 30101810600000000113, БИК 044585113;</w:t>
      </w:r>
    </w:p>
    <w:p w:rsidR="001052B2" w:rsidRPr="009C64F0" w:rsidRDefault="001052B2" w:rsidP="001052B2">
      <w:pPr>
        <w:tabs>
          <w:tab w:val="right" w:leader="dot" w:pos="4762"/>
        </w:tabs>
        <w:autoSpaceDE w:val="0"/>
        <w:autoSpaceDN w:val="0"/>
        <w:adjustRightInd w:val="0"/>
        <w:ind w:right="-29" w:firstLine="709"/>
        <w:jc w:val="both"/>
      </w:pPr>
      <w:r w:rsidRPr="009C64F0">
        <w:t>ИНН 7838430413, КПП 771043001</w:t>
      </w:r>
    </w:p>
    <w:p w:rsidR="001052B2" w:rsidRPr="009C64F0" w:rsidRDefault="001052B2" w:rsidP="001052B2">
      <w:pPr>
        <w:ind w:firstLine="709"/>
        <w:jc w:val="both"/>
      </w:pPr>
      <w:r>
        <w:rPr>
          <w:rFonts w:eastAsia="Calibri"/>
          <w:u w:color="000000"/>
        </w:rPr>
        <w:t>В графе получатель необходимо указать</w:t>
      </w:r>
      <w:r w:rsidRPr="009C64F0">
        <w:rPr>
          <w:rFonts w:eastAsia="Calibri"/>
          <w:u w:color="000000"/>
        </w:rPr>
        <w:t xml:space="preserve">: </w:t>
      </w:r>
      <w:r w:rsidRPr="009C64F0">
        <w:rPr>
          <w:rFonts w:eastAsia="Calibri"/>
          <w:b/>
          <w:u w:val="single"/>
        </w:rPr>
        <w:t>ф-л ОАО «РАД» Москва</w:t>
      </w:r>
      <w:r w:rsidRPr="009C64F0">
        <w:rPr>
          <w:rFonts w:eastAsia="Calibri"/>
          <w:b/>
          <w:u w:color="000000"/>
        </w:rPr>
        <w:t>.</w:t>
      </w:r>
    </w:p>
    <w:p w:rsidR="001052B2" w:rsidRPr="003C3ACB" w:rsidRDefault="001052B2" w:rsidP="001052B2">
      <w:pPr>
        <w:ind w:right="72" w:firstLine="720"/>
        <w:jc w:val="both"/>
      </w:pPr>
      <w:r w:rsidRPr="003C3ACB">
        <w:t xml:space="preserve">Задаток может быть внесен претендентом в любое время с момента начала приема заявок на участие в продаже, в срок, обеспечивающий поступление задатка на расчетный счет Организатора продажи до момента подачи Претендентом заявки. </w:t>
      </w:r>
    </w:p>
    <w:p w:rsidR="001052B2" w:rsidRPr="003C3ACB" w:rsidRDefault="001052B2" w:rsidP="001052B2">
      <w:pPr>
        <w:ind w:right="72" w:firstLine="720"/>
        <w:jc w:val="both"/>
      </w:pPr>
      <w:r w:rsidRPr="003C3ACB">
        <w:t>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электронной торговой площадке Организатора продажи (адрес в сети Интернет:</w:t>
      </w:r>
      <w:r>
        <w:t xml:space="preserve"> </w:t>
      </w:r>
      <w:r w:rsidRPr="003C3ACB">
        <w:t xml:space="preserve">www.lot-online.ru). </w:t>
      </w:r>
    </w:p>
    <w:p w:rsidR="001052B2" w:rsidRPr="003C3ACB" w:rsidRDefault="001052B2" w:rsidP="001052B2">
      <w:pPr>
        <w:ind w:right="72" w:firstLine="720"/>
        <w:jc w:val="both"/>
      </w:pPr>
      <w:r w:rsidRPr="003C3ACB">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продаже и перечисления Претендентом задатка на расчётный счет Организатора продажи, указанный в информационном сообщении о продаже. </w:t>
      </w:r>
    </w:p>
    <w:p w:rsidR="001052B2" w:rsidRPr="003C3ACB" w:rsidRDefault="001052B2" w:rsidP="001052B2">
      <w:pPr>
        <w:ind w:firstLine="709"/>
        <w:jc w:val="both"/>
      </w:pPr>
      <w:r w:rsidRPr="003C3ACB">
        <w:lastRenderedPageBreak/>
        <w:t>Задаток перечисляется непосредственно стороной по договору о задатке (договору присоединения).</w:t>
      </w:r>
    </w:p>
    <w:p w:rsidR="001052B2" w:rsidRPr="003C3ACB" w:rsidRDefault="001052B2" w:rsidP="001052B2">
      <w:pPr>
        <w:ind w:firstLine="709"/>
        <w:jc w:val="both"/>
      </w:pPr>
      <w:r w:rsidRPr="003C3ACB">
        <w:t xml:space="preserve">В платёжном </w:t>
      </w:r>
      <w:proofErr w:type="gramStart"/>
      <w:r w:rsidRPr="003C3ACB">
        <w:t>поручении</w:t>
      </w:r>
      <w:proofErr w:type="gramEnd"/>
      <w:r w:rsidRPr="003C3ACB">
        <w:t xml:space="preserve"> </w:t>
      </w:r>
      <w:r>
        <w:t xml:space="preserve">в графе «Получатель» необходимо указать: ОАО «Российский аукционный дом», а в графе </w:t>
      </w:r>
      <w:r w:rsidRPr="00BE0D30">
        <w:t>«Назначение платежа» должна содерж</w:t>
      </w:r>
      <w:r>
        <w:t xml:space="preserve">аться </w:t>
      </w:r>
      <w:r w:rsidRPr="003C3ACB">
        <w:t xml:space="preserve">ссылка на </w:t>
      </w:r>
      <w:r w:rsidRPr="008253BF">
        <w:t>наименование объекта продажи, период снижения цены Прав (требований) и код лота.</w:t>
      </w:r>
      <w:r w:rsidRPr="003C3ACB">
        <w:t xml:space="preserve"> </w:t>
      </w:r>
    </w:p>
    <w:p w:rsidR="001052B2" w:rsidRPr="003C3ACB" w:rsidRDefault="001052B2" w:rsidP="001052B2">
      <w:pPr>
        <w:ind w:firstLine="709"/>
        <w:jc w:val="both"/>
      </w:pPr>
      <w:r w:rsidRPr="003C3ACB">
        <w:t>Задаток служит обеспечением исполнения обязательства победителя продажи по заключению договор</w:t>
      </w:r>
      <w:r>
        <w:t xml:space="preserve">а уступки прав (требований) </w:t>
      </w:r>
      <w:r w:rsidRPr="003C3ACB">
        <w:t>и оплате приобретенн</w:t>
      </w:r>
      <w:r>
        <w:t>ых Прав (требований)</w:t>
      </w:r>
      <w:r w:rsidRPr="003C3ACB">
        <w:t xml:space="preserve">. Задаток возвращается всем участникам продажи, кроме победителя, в течение 5 (пяти) банковских дней </w:t>
      </w:r>
      <w:proofErr w:type="gramStart"/>
      <w:r w:rsidRPr="003C3ACB">
        <w:t>с даты определения</w:t>
      </w:r>
      <w:proofErr w:type="gramEnd"/>
      <w:r w:rsidRPr="003C3ACB">
        <w:t xml:space="preserve"> победителя продажи. Задаток, перечисленный победителем продажи, засчитывается в сумму платежа по договор</w:t>
      </w:r>
      <w:r>
        <w:t>у уступки прав (требований)</w:t>
      </w:r>
      <w:r w:rsidRPr="003C3ACB">
        <w:t xml:space="preserve">. </w:t>
      </w:r>
    </w:p>
    <w:p w:rsidR="001052B2" w:rsidRPr="00C205E8" w:rsidRDefault="001052B2" w:rsidP="001052B2">
      <w:pPr>
        <w:ind w:firstLine="709"/>
        <w:jc w:val="both"/>
      </w:pPr>
      <w:r w:rsidRPr="003C3ACB">
        <w:t>Фактом внесения денежных сре</w:t>
      </w:r>
      <w:proofErr w:type="gramStart"/>
      <w:r w:rsidRPr="003C3ACB">
        <w:t>дств в к</w:t>
      </w:r>
      <w:proofErr w:type="gramEnd"/>
      <w:r w:rsidRPr="003C3ACB">
        <w:t xml:space="preserve">ачестве задатка на участие в продаже и подачей заявки Претендент на участие в продаже подтверждает согласие со всеми условиями </w:t>
      </w:r>
      <w:r w:rsidRPr="00C205E8">
        <w:t>проведения продажи и условиями договора о задатке (договора присоединения), опубликованными в информационном сообщении о продаже.</w:t>
      </w:r>
    </w:p>
    <w:p w:rsidR="001052B2" w:rsidRPr="00C205E8" w:rsidRDefault="001052B2" w:rsidP="001052B2">
      <w:pPr>
        <w:ind w:firstLine="709"/>
        <w:jc w:val="both"/>
      </w:pPr>
    </w:p>
    <w:p w:rsidR="001052B2" w:rsidRPr="00C205E8" w:rsidRDefault="001052B2" w:rsidP="001052B2">
      <w:pPr>
        <w:spacing w:after="120"/>
        <w:ind w:firstLine="709"/>
        <w:jc w:val="center"/>
        <w:rPr>
          <w:b/>
        </w:rPr>
      </w:pPr>
      <w:r w:rsidRPr="00C205E8">
        <w:rPr>
          <w:b/>
        </w:rPr>
        <w:t>Порядок проведения продажи в электронной форме:</w:t>
      </w:r>
    </w:p>
    <w:p w:rsidR="001052B2" w:rsidRPr="00C205E8" w:rsidRDefault="001052B2" w:rsidP="001052B2">
      <w:pPr>
        <w:ind w:firstLine="709"/>
        <w:jc w:val="both"/>
      </w:pPr>
      <w:r w:rsidRPr="00C205E8">
        <w:t xml:space="preserve">Порядок проведения продажи регулируется Регламентом Системы электронных торгов (СЭТ) ОАО «Российский аукционный дом» при проведении электронных торгов по продаже имущества частных собственников, за исключением случаев, специально оговоренных в информационном сообщении о продаже. </w:t>
      </w:r>
    </w:p>
    <w:p w:rsidR="001052B2" w:rsidRPr="00C205E8" w:rsidRDefault="001052B2" w:rsidP="001052B2">
      <w:pPr>
        <w:autoSpaceDE w:val="0"/>
        <w:autoSpaceDN w:val="0"/>
        <w:adjustRightInd w:val="0"/>
        <w:ind w:firstLine="708"/>
        <w:jc w:val="both"/>
        <w:outlineLvl w:val="1"/>
      </w:pPr>
      <w:r w:rsidRPr="00C205E8">
        <w:t>Заявки на участие в продаже и предложения о цене имущества подаются участниками продажи через личный кабинет на электронной торговой площадке.</w:t>
      </w:r>
    </w:p>
    <w:p w:rsidR="001052B2" w:rsidRPr="00C205E8" w:rsidRDefault="001052B2" w:rsidP="001052B2">
      <w:pPr>
        <w:autoSpaceDE w:val="0"/>
        <w:autoSpaceDN w:val="0"/>
        <w:adjustRightInd w:val="0"/>
        <w:ind w:firstLine="708"/>
        <w:jc w:val="both"/>
        <w:outlineLvl w:val="1"/>
      </w:pPr>
      <w:r w:rsidRPr="00C205E8">
        <w:t>Для участия в продаже Претендент может подать только одну заявку.</w:t>
      </w:r>
    </w:p>
    <w:p w:rsidR="001052B2" w:rsidRPr="00C205E8" w:rsidRDefault="001052B2" w:rsidP="001052B2">
      <w:pPr>
        <w:autoSpaceDE w:val="0"/>
        <w:autoSpaceDN w:val="0"/>
        <w:adjustRightInd w:val="0"/>
        <w:ind w:firstLine="708"/>
        <w:jc w:val="both"/>
        <w:outlineLvl w:val="1"/>
      </w:pPr>
      <w:r w:rsidRPr="00C205E8">
        <w:t xml:space="preserve">Дата и время начала и окончания приема заявок на участие в продаже и предложений о цене имущества, а также график снижения цены в ходе продажи указаны в настоящем информационном сообщении о продаже. </w:t>
      </w:r>
    </w:p>
    <w:p w:rsidR="001052B2" w:rsidRPr="00C205E8" w:rsidRDefault="001052B2" w:rsidP="001052B2">
      <w:pPr>
        <w:autoSpaceDE w:val="0"/>
        <w:autoSpaceDN w:val="0"/>
        <w:adjustRightInd w:val="0"/>
        <w:ind w:firstLine="708"/>
        <w:jc w:val="both"/>
        <w:outlineLvl w:val="1"/>
      </w:pPr>
      <w:proofErr w:type="gramStart"/>
      <w:r w:rsidRPr="00C205E8">
        <w:t>При отсутствии в установленный в информационном сообщении о продаже срок заявки на участие в продаже, содержащей предложение о цене, которая не ниже установленной начальной цены продажи, снижение начальной цены продажи осуществляется в сроки, указанные в настоящем информационном сообщении о продаже.</w:t>
      </w:r>
      <w:proofErr w:type="gramEnd"/>
    </w:p>
    <w:p w:rsidR="001052B2" w:rsidRPr="00C205E8" w:rsidRDefault="001052B2" w:rsidP="001052B2">
      <w:pPr>
        <w:autoSpaceDE w:val="0"/>
        <w:autoSpaceDN w:val="0"/>
        <w:adjustRightInd w:val="0"/>
        <w:ind w:firstLine="708"/>
        <w:jc w:val="both"/>
        <w:outlineLvl w:val="1"/>
      </w:pPr>
      <w:r w:rsidRPr="00C205E8">
        <w:t>Рассмотрение Организатором продажи представленной заявки на участие в продаже и принятие решения о допуске Претендента к участию в продаже осуществляются не позднее одного рабочего дня, следующего за днем подачи заявки.</w:t>
      </w:r>
    </w:p>
    <w:p w:rsidR="001052B2" w:rsidRPr="00C205E8" w:rsidRDefault="001052B2" w:rsidP="001052B2">
      <w:pPr>
        <w:autoSpaceDE w:val="0"/>
        <w:autoSpaceDN w:val="0"/>
        <w:adjustRightInd w:val="0"/>
        <w:ind w:firstLine="708"/>
        <w:jc w:val="both"/>
        <w:outlineLvl w:val="1"/>
      </w:pPr>
      <w:r w:rsidRPr="00C205E8">
        <w:t>Решение об отказе в допуске Претендента к участию в продаже принимается в случае, если:</w:t>
      </w:r>
    </w:p>
    <w:p w:rsidR="001052B2" w:rsidRPr="00C205E8" w:rsidRDefault="001052B2" w:rsidP="001052B2">
      <w:pPr>
        <w:autoSpaceDE w:val="0"/>
        <w:autoSpaceDN w:val="0"/>
        <w:adjustRightInd w:val="0"/>
        <w:ind w:firstLine="708"/>
        <w:jc w:val="both"/>
        <w:outlineLvl w:val="1"/>
      </w:pPr>
      <w:r w:rsidRPr="00C205E8">
        <w:t>1) заявка на участие в продаже не соответствует требованиям, установленным настоящим информационным сообщением;</w:t>
      </w:r>
    </w:p>
    <w:p w:rsidR="001052B2" w:rsidRPr="00C205E8" w:rsidRDefault="001052B2" w:rsidP="001052B2">
      <w:pPr>
        <w:autoSpaceDE w:val="0"/>
        <w:autoSpaceDN w:val="0"/>
        <w:adjustRightInd w:val="0"/>
        <w:ind w:firstLine="708"/>
        <w:jc w:val="both"/>
        <w:outlineLvl w:val="1"/>
      </w:pPr>
      <w:r w:rsidRPr="00C205E8">
        <w:t>2) представленные заявителем документы не соответствуют установленным к ним требованиям или сведения, содержащиеся в них, недостоверны;</w:t>
      </w:r>
    </w:p>
    <w:p w:rsidR="001052B2" w:rsidRPr="00C205E8" w:rsidRDefault="001052B2" w:rsidP="001052B2">
      <w:pPr>
        <w:autoSpaceDE w:val="0"/>
        <w:autoSpaceDN w:val="0"/>
        <w:adjustRightInd w:val="0"/>
        <w:ind w:firstLine="708"/>
        <w:jc w:val="both"/>
        <w:outlineLvl w:val="1"/>
      </w:pPr>
      <w:r w:rsidRPr="00C205E8">
        <w:t xml:space="preserve">3) в представленных Претендентом документах содержатся сведения о наличии заинтересованности и/или </w:t>
      </w:r>
      <w:proofErr w:type="spellStart"/>
      <w:r w:rsidRPr="00C205E8">
        <w:t>аффилированности</w:t>
      </w:r>
      <w:proofErr w:type="spellEnd"/>
      <w:r w:rsidRPr="00C205E8">
        <w:t xml:space="preserve"> Претендента с ОАО «Сбербанк России» и его бенефициарами;</w:t>
      </w:r>
    </w:p>
    <w:p w:rsidR="001052B2" w:rsidRPr="00C205E8" w:rsidRDefault="001052B2" w:rsidP="001052B2">
      <w:pPr>
        <w:autoSpaceDE w:val="0"/>
        <w:autoSpaceDN w:val="0"/>
        <w:adjustRightInd w:val="0"/>
        <w:ind w:firstLine="708"/>
        <w:jc w:val="both"/>
        <w:outlineLvl w:val="1"/>
      </w:pPr>
      <w:r w:rsidRPr="00C205E8">
        <w:t>4) поступление задатка на счета, указанные в сообщении о проведении продажи, не подтверждено на дату рассмотрения заявки.</w:t>
      </w:r>
    </w:p>
    <w:p w:rsidR="001052B2" w:rsidRPr="00C205E8" w:rsidRDefault="001052B2" w:rsidP="001052B2">
      <w:pPr>
        <w:autoSpaceDE w:val="0"/>
        <w:autoSpaceDN w:val="0"/>
        <w:adjustRightInd w:val="0"/>
        <w:ind w:firstLine="708"/>
        <w:jc w:val="both"/>
        <w:outlineLvl w:val="1"/>
      </w:pPr>
      <w:r w:rsidRPr="00C205E8">
        <w:t xml:space="preserve">Претендент, не допущенный к участию в продаже, уведомляется посредством направления Организатором продажи в личный кабинет соответствующего уведомления с указанием причины отказа. </w:t>
      </w:r>
    </w:p>
    <w:p w:rsidR="001052B2" w:rsidRPr="00C205E8" w:rsidRDefault="001052B2" w:rsidP="001052B2">
      <w:pPr>
        <w:autoSpaceDE w:val="0"/>
        <w:autoSpaceDN w:val="0"/>
        <w:adjustRightInd w:val="0"/>
        <w:ind w:firstLine="708"/>
        <w:jc w:val="both"/>
        <w:outlineLvl w:val="1"/>
      </w:pPr>
      <w:r w:rsidRPr="00C205E8">
        <w:t xml:space="preserve">Победителем продажи посредством публичного предложения признается участник продажи, который первым представил в установленный срок заявку на участие в продаже, а также перечисливший задаток в </w:t>
      </w:r>
      <w:proofErr w:type="gramStart"/>
      <w:r w:rsidRPr="00C205E8">
        <w:t>установленных</w:t>
      </w:r>
      <w:proofErr w:type="gramEnd"/>
      <w:r w:rsidRPr="00C205E8">
        <w:t xml:space="preserve"> порядке и сроки. </w:t>
      </w:r>
    </w:p>
    <w:p w:rsidR="001052B2" w:rsidRPr="00C205E8" w:rsidRDefault="001052B2" w:rsidP="001052B2">
      <w:pPr>
        <w:autoSpaceDE w:val="0"/>
        <w:autoSpaceDN w:val="0"/>
        <w:adjustRightInd w:val="0"/>
        <w:ind w:firstLine="708"/>
        <w:jc w:val="both"/>
        <w:outlineLvl w:val="1"/>
      </w:pPr>
      <w:proofErr w:type="gramStart"/>
      <w:r w:rsidRPr="00C205E8">
        <w:lastRenderedPageBreak/>
        <w:t>С даты определения</w:t>
      </w:r>
      <w:proofErr w:type="gramEnd"/>
      <w:r w:rsidRPr="00C205E8">
        <w:t xml:space="preserve"> победителя продажи прием заявок прекращается. Решение Организатора продажи о допуске Претендентов к участию в продаже и об определении победителя продажи оформляется протоколом об итогах продажи в течение одного рабочего дня с момента определения победителя продажи.</w:t>
      </w:r>
    </w:p>
    <w:p w:rsidR="001052B2" w:rsidRPr="00C205E8" w:rsidRDefault="001052B2" w:rsidP="001052B2">
      <w:pPr>
        <w:autoSpaceDE w:val="0"/>
        <w:autoSpaceDN w:val="0"/>
        <w:adjustRightInd w:val="0"/>
        <w:ind w:firstLine="708"/>
        <w:jc w:val="both"/>
        <w:outlineLvl w:val="1"/>
      </w:pPr>
      <w:r w:rsidRPr="00C205E8">
        <w:t>Процедура продажи считается завершенной с момента подписания Организатором продажи протокола об итогах продажи.</w:t>
      </w:r>
    </w:p>
    <w:p w:rsidR="001052B2" w:rsidRPr="00C205E8" w:rsidRDefault="001052B2" w:rsidP="001052B2">
      <w:pPr>
        <w:autoSpaceDE w:val="0"/>
        <w:autoSpaceDN w:val="0"/>
        <w:adjustRightInd w:val="0"/>
        <w:ind w:firstLine="709"/>
        <w:jc w:val="both"/>
      </w:pPr>
      <w:r w:rsidRPr="00C205E8">
        <w:t>После подписания протокола об итогах продажи в открытой части электронной торговой площадки размещается информация о завершении продажи.</w:t>
      </w:r>
    </w:p>
    <w:p w:rsidR="001052B2" w:rsidRPr="00C205E8" w:rsidRDefault="001052B2" w:rsidP="001052B2">
      <w:pPr>
        <w:autoSpaceDE w:val="0"/>
        <w:autoSpaceDN w:val="0"/>
        <w:adjustRightInd w:val="0"/>
        <w:ind w:firstLine="709"/>
        <w:jc w:val="both"/>
      </w:pPr>
      <w:r w:rsidRPr="00C205E8">
        <w:t xml:space="preserve">В </w:t>
      </w:r>
      <w:proofErr w:type="gramStart"/>
      <w:r w:rsidRPr="00C205E8">
        <w:t>случае</w:t>
      </w:r>
      <w:proofErr w:type="gramEnd"/>
      <w:r w:rsidRPr="00C205E8">
        <w:t xml:space="preserve"> признания продажи несостоявшейся информация об этом размещается в открытой части электронной площадки после оформления Организатором продажи протокола об итогах продажи.</w:t>
      </w:r>
    </w:p>
    <w:p w:rsidR="001052B2" w:rsidRPr="00C205E8" w:rsidRDefault="001052B2" w:rsidP="001052B2">
      <w:pPr>
        <w:pStyle w:val="a3"/>
        <w:spacing w:line="210" w:lineRule="atLeast"/>
        <w:ind w:firstLine="720"/>
        <w:rPr>
          <w:rFonts w:ascii="Times New Roman" w:hAnsi="Times New Roman" w:cs="Times New Roman"/>
          <w:b/>
          <w:color w:val="auto"/>
          <w:sz w:val="24"/>
          <w:szCs w:val="24"/>
        </w:rPr>
      </w:pPr>
      <w:r w:rsidRPr="00C205E8">
        <w:rPr>
          <w:rFonts w:ascii="Times New Roman" w:hAnsi="Times New Roman" w:cs="Times New Roman"/>
          <w:b/>
          <w:color w:val="auto"/>
          <w:sz w:val="24"/>
          <w:szCs w:val="24"/>
        </w:rPr>
        <w:t xml:space="preserve">Договор уступки прав (требований) заключается между Кредиторами и победителем продажи в течение 2 (Двух) рабочих дней после подведения итогов продажи в соответствии с формой, опубликованной в настоящем информационном сообщении о продаже. </w:t>
      </w:r>
    </w:p>
    <w:p w:rsidR="001052B2" w:rsidRPr="00C205E8" w:rsidRDefault="001052B2" w:rsidP="001052B2">
      <w:pPr>
        <w:ind w:right="-57" w:firstLine="539"/>
        <w:jc w:val="both"/>
        <w:rPr>
          <w:b/>
        </w:rPr>
      </w:pPr>
      <w:r w:rsidRPr="00C205E8">
        <w:rPr>
          <w:b/>
        </w:rPr>
        <w:t xml:space="preserve">Оплата цены продажи Прав (требований) производится победителем продажи путем безналичного перечисления денежных средств на счет, указанный в договоре уступки прав (требований), в течение 5 (Пяти) календарных дней </w:t>
      </w:r>
      <w:proofErr w:type="gramStart"/>
      <w:r w:rsidRPr="00C205E8">
        <w:rPr>
          <w:b/>
        </w:rPr>
        <w:t>с даты заключения</w:t>
      </w:r>
      <w:proofErr w:type="gramEnd"/>
      <w:r w:rsidRPr="00C205E8">
        <w:rPr>
          <w:b/>
        </w:rPr>
        <w:t xml:space="preserve"> договора уступки Прав (требований).</w:t>
      </w:r>
    </w:p>
    <w:p w:rsidR="001052B2" w:rsidRPr="00C205E8" w:rsidRDefault="001052B2" w:rsidP="001052B2">
      <w:pPr>
        <w:ind w:right="-57" w:firstLine="539"/>
        <w:jc w:val="both"/>
        <w:rPr>
          <w:b/>
        </w:rPr>
      </w:pPr>
      <w:r w:rsidRPr="00C205E8">
        <w:rPr>
          <w:b/>
        </w:rPr>
        <w:t>Задаток, внесенный победителем продажи, засчитывается в счет оплаты по договору уступки прав (требований).</w:t>
      </w:r>
    </w:p>
    <w:p w:rsidR="001052B2" w:rsidRPr="00C205E8" w:rsidRDefault="001052B2" w:rsidP="001052B2">
      <w:pPr>
        <w:pStyle w:val="a3"/>
        <w:spacing w:line="210" w:lineRule="atLeast"/>
        <w:ind w:firstLine="720"/>
        <w:rPr>
          <w:rFonts w:ascii="Times New Roman" w:hAnsi="Times New Roman" w:cs="Times New Roman"/>
          <w:color w:val="auto"/>
          <w:sz w:val="24"/>
          <w:szCs w:val="24"/>
        </w:rPr>
      </w:pPr>
      <w:r w:rsidRPr="00C205E8">
        <w:rPr>
          <w:rFonts w:ascii="Times New Roman" w:hAnsi="Times New Roman" w:cs="Times New Roman"/>
          <w:color w:val="auto"/>
          <w:sz w:val="24"/>
          <w:szCs w:val="24"/>
        </w:rPr>
        <w:t>В течение 5 (Пяти) рабочих дней с момента выполнения победителем продажи обязательств по оплате Прав (требований), предусмотренных договором уступки прав (требований), Кредиторы передают победителю продажи (Цессионарию) по акту приема-передачи документы, подтверждающие уступаемые Права (требования).</w:t>
      </w:r>
    </w:p>
    <w:p w:rsidR="001052B2" w:rsidRPr="00C205E8" w:rsidRDefault="001052B2" w:rsidP="001052B2">
      <w:pPr>
        <w:numPr>
          <w:ilvl w:val="12"/>
          <w:numId w:val="0"/>
        </w:numPr>
        <w:ind w:right="-57" w:firstLine="708"/>
        <w:jc w:val="both"/>
      </w:pPr>
    </w:p>
    <w:p w:rsidR="001052B2" w:rsidRPr="00C205E8" w:rsidRDefault="001052B2" w:rsidP="001052B2">
      <w:pPr>
        <w:autoSpaceDE w:val="0"/>
        <w:autoSpaceDN w:val="0"/>
        <w:adjustRightInd w:val="0"/>
        <w:ind w:firstLine="720"/>
        <w:jc w:val="both"/>
      </w:pPr>
      <w:r w:rsidRPr="00C205E8">
        <w:t>При уклонении (отказе) победителя продажи от заключения в установленный срок договора купли-продажи уступки прав (требований) или оплаты цены продажи Прав (требований),</w:t>
      </w:r>
      <w:r w:rsidRPr="00C205E8">
        <w:rPr>
          <w:b/>
        </w:rPr>
        <w:t xml:space="preserve"> </w:t>
      </w:r>
      <w:r w:rsidRPr="00C205E8">
        <w:t>задаток ему не возвращается, и он утрачивает право на заключение указанного договора.</w:t>
      </w:r>
    </w:p>
    <w:p w:rsidR="001052B2" w:rsidRDefault="001052B2" w:rsidP="001052B2">
      <w:pPr>
        <w:pStyle w:val="ConsPlusNormal"/>
        <w:keepNext/>
        <w:widowControl/>
        <w:ind w:firstLine="0"/>
        <w:jc w:val="right"/>
        <w:rPr>
          <w:rFonts w:ascii="Times New Roman" w:hAnsi="Times New Roman" w:cs="Times New Roman"/>
          <w:b/>
          <w:bCs/>
          <w:sz w:val="24"/>
          <w:szCs w:val="24"/>
        </w:rPr>
      </w:pPr>
      <w:r>
        <w:rPr>
          <w:bCs/>
        </w:rPr>
        <w:br w:type="page"/>
      </w:r>
      <w:r w:rsidRPr="009F6DF3">
        <w:rPr>
          <w:rFonts w:ascii="Times New Roman" w:hAnsi="Times New Roman" w:cs="Times New Roman"/>
          <w:b/>
          <w:bCs/>
          <w:sz w:val="24"/>
          <w:szCs w:val="24"/>
        </w:rPr>
        <w:lastRenderedPageBreak/>
        <w:t xml:space="preserve">Приложение № </w:t>
      </w:r>
      <w:r>
        <w:rPr>
          <w:rFonts w:ascii="Times New Roman" w:hAnsi="Times New Roman" w:cs="Times New Roman"/>
          <w:b/>
          <w:bCs/>
          <w:sz w:val="24"/>
          <w:szCs w:val="24"/>
        </w:rPr>
        <w:t>1</w:t>
      </w:r>
    </w:p>
    <w:p w:rsidR="001052B2" w:rsidRDefault="001052B2" w:rsidP="001052B2">
      <w:pPr>
        <w:pStyle w:val="ConsPlusNormal"/>
        <w:keepNext/>
        <w:widowControl/>
        <w:ind w:firstLine="0"/>
        <w:jc w:val="right"/>
        <w:rPr>
          <w:rFonts w:ascii="Times New Roman" w:hAnsi="Times New Roman" w:cs="Times New Roman"/>
          <w:bCs/>
          <w:sz w:val="24"/>
          <w:szCs w:val="24"/>
        </w:rPr>
      </w:pPr>
      <w:r w:rsidRPr="003C3ACB">
        <w:rPr>
          <w:rFonts w:ascii="Times New Roman" w:hAnsi="Times New Roman" w:cs="Times New Roman"/>
          <w:bCs/>
          <w:sz w:val="24"/>
          <w:szCs w:val="24"/>
        </w:rPr>
        <w:t xml:space="preserve">к </w:t>
      </w:r>
      <w:r>
        <w:rPr>
          <w:rFonts w:ascii="Times New Roman" w:hAnsi="Times New Roman" w:cs="Times New Roman"/>
          <w:bCs/>
          <w:sz w:val="24"/>
          <w:szCs w:val="24"/>
        </w:rPr>
        <w:t>информационному сообщению</w:t>
      </w:r>
    </w:p>
    <w:p w:rsidR="001052B2" w:rsidRDefault="001052B2" w:rsidP="001052B2">
      <w:pPr>
        <w:pStyle w:val="ConsPlusNormal"/>
        <w:keepNext/>
        <w:widowControl/>
        <w:ind w:firstLine="0"/>
        <w:jc w:val="right"/>
        <w:rPr>
          <w:rFonts w:ascii="Times New Roman" w:hAnsi="Times New Roman" w:cs="Times New Roman"/>
          <w:bCs/>
          <w:sz w:val="24"/>
          <w:szCs w:val="24"/>
        </w:rPr>
      </w:pPr>
    </w:p>
    <w:p w:rsidR="001052B2" w:rsidRDefault="001052B2" w:rsidP="001052B2">
      <w:pPr>
        <w:pStyle w:val="ConsPlusNormal"/>
        <w:keepNext/>
        <w:widowControl/>
        <w:ind w:firstLine="0"/>
        <w:jc w:val="right"/>
        <w:rPr>
          <w:rFonts w:ascii="Times New Roman" w:hAnsi="Times New Roman" w:cs="Times New Roman"/>
          <w:bCs/>
          <w:sz w:val="24"/>
          <w:szCs w:val="24"/>
        </w:rPr>
      </w:pPr>
    </w:p>
    <w:p w:rsidR="001052B2" w:rsidRPr="009C64F0" w:rsidRDefault="001052B2" w:rsidP="001052B2">
      <w:pPr>
        <w:pStyle w:val="ConsPlusNormal"/>
        <w:keepNext/>
        <w:widowControl/>
        <w:ind w:firstLine="0"/>
        <w:jc w:val="center"/>
        <w:rPr>
          <w:rFonts w:ascii="Times New Roman" w:hAnsi="Times New Roman" w:cs="Times New Roman"/>
          <w:b/>
          <w:bCs/>
          <w:sz w:val="24"/>
          <w:szCs w:val="24"/>
        </w:rPr>
      </w:pPr>
      <w:r w:rsidRPr="009C64F0">
        <w:rPr>
          <w:rFonts w:ascii="Times New Roman" w:hAnsi="Times New Roman" w:cs="Times New Roman"/>
          <w:b/>
          <w:bCs/>
          <w:sz w:val="24"/>
          <w:szCs w:val="24"/>
        </w:rPr>
        <w:t xml:space="preserve">Механизм проверки </w:t>
      </w:r>
      <w:proofErr w:type="spellStart"/>
      <w:r w:rsidRPr="009C64F0">
        <w:rPr>
          <w:rFonts w:ascii="Times New Roman" w:hAnsi="Times New Roman" w:cs="Times New Roman"/>
          <w:b/>
          <w:bCs/>
          <w:sz w:val="24"/>
          <w:szCs w:val="24"/>
        </w:rPr>
        <w:t>аффилированности</w:t>
      </w:r>
      <w:proofErr w:type="spellEnd"/>
    </w:p>
    <w:p w:rsidR="001052B2" w:rsidRPr="009C64F0" w:rsidRDefault="001052B2" w:rsidP="001052B2">
      <w:pPr>
        <w:pStyle w:val="ConsPlusNormal"/>
        <w:keepNext/>
        <w:widowControl/>
        <w:ind w:firstLine="0"/>
        <w:jc w:val="center"/>
        <w:rPr>
          <w:rFonts w:ascii="Times New Roman" w:hAnsi="Times New Roman" w:cs="Times New Roman"/>
          <w:b/>
          <w:bCs/>
          <w:sz w:val="24"/>
          <w:szCs w:val="24"/>
        </w:rPr>
      </w:pPr>
      <w:r w:rsidRPr="009C64F0">
        <w:rPr>
          <w:rFonts w:ascii="Times New Roman" w:hAnsi="Times New Roman" w:cs="Times New Roman"/>
          <w:b/>
          <w:bCs/>
          <w:sz w:val="24"/>
          <w:szCs w:val="24"/>
        </w:rPr>
        <w:t xml:space="preserve"> Участника торгов с Заемщиками и/или его бенефициарами.</w:t>
      </w:r>
    </w:p>
    <w:p w:rsidR="001052B2" w:rsidRPr="003C3ACB" w:rsidRDefault="001052B2" w:rsidP="001052B2">
      <w:pPr>
        <w:pStyle w:val="ConsPlusNormal"/>
        <w:keepNext/>
        <w:widowControl/>
        <w:ind w:firstLine="0"/>
        <w:jc w:val="center"/>
        <w:rPr>
          <w:rFonts w:ascii="Times New Roman" w:hAnsi="Times New Roman" w:cs="Times New Roman"/>
          <w:bCs/>
          <w:sz w:val="24"/>
          <w:szCs w:val="24"/>
        </w:rPr>
      </w:pPr>
    </w:p>
    <w:p w:rsidR="001052B2" w:rsidRPr="003C3ACB" w:rsidRDefault="001052B2" w:rsidP="001052B2">
      <w:pPr>
        <w:pStyle w:val="ConsPlusNormal"/>
        <w:keepNext/>
        <w:widowControl/>
        <w:numPr>
          <w:ilvl w:val="0"/>
          <w:numId w:val="4"/>
        </w:numPr>
        <w:ind w:left="0" w:firstLine="360"/>
        <w:jc w:val="both"/>
        <w:rPr>
          <w:rFonts w:ascii="Times New Roman" w:hAnsi="Times New Roman" w:cs="Times New Roman"/>
          <w:bCs/>
          <w:sz w:val="24"/>
          <w:szCs w:val="24"/>
        </w:rPr>
      </w:pPr>
      <w:r w:rsidRPr="003C3ACB">
        <w:rPr>
          <w:rFonts w:ascii="Times New Roman" w:hAnsi="Times New Roman" w:cs="Times New Roman"/>
          <w:bCs/>
          <w:sz w:val="24"/>
          <w:szCs w:val="24"/>
        </w:rPr>
        <w:t xml:space="preserve">Определить в числе условий участия в торгах предоставление претендентами финансовой отчетности на последнюю отчетную дату, а также письма, подписанного уполномоченным лицом претендента, содержащего следующие сведения об отсутствии/наличии заинтересованности и/или </w:t>
      </w:r>
      <w:proofErr w:type="spellStart"/>
      <w:r w:rsidRPr="003C3ACB">
        <w:rPr>
          <w:rFonts w:ascii="Times New Roman" w:hAnsi="Times New Roman" w:cs="Times New Roman"/>
          <w:bCs/>
          <w:sz w:val="24"/>
          <w:szCs w:val="24"/>
        </w:rPr>
        <w:t>аффилированности</w:t>
      </w:r>
      <w:proofErr w:type="spellEnd"/>
      <w:r w:rsidRPr="003C3ACB">
        <w:rPr>
          <w:rFonts w:ascii="Times New Roman" w:hAnsi="Times New Roman" w:cs="Times New Roman"/>
          <w:bCs/>
          <w:sz w:val="24"/>
          <w:szCs w:val="24"/>
        </w:rPr>
        <w:t xml:space="preserve"> претендента с </w:t>
      </w:r>
      <w:r>
        <w:rPr>
          <w:rFonts w:ascii="Times New Roman" w:hAnsi="Times New Roman" w:cs="Times New Roman"/>
          <w:bCs/>
          <w:sz w:val="24"/>
          <w:szCs w:val="24"/>
        </w:rPr>
        <w:t>заемщиками</w:t>
      </w:r>
      <w:r w:rsidRPr="003C3ACB">
        <w:rPr>
          <w:rFonts w:ascii="Times New Roman" w:hAnsi="Times New Roman" w:cs="Times New Roman"/>
          <w:bCs/>
          <w:sz w:val="24"/>
          <w:szCs w:val="24"/>
        </w:rPr>
        <w:t xml:space="preserve"> и его бенефициарами:</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3"/>
        <w:gridCol w:w="3827"/>
        <w:gridCol w:w="2551"/>
        <w:gridCol w:w="2552"/>
      </w:tblGrid>
      <w:tr w:rsidR="001052B2" w:rsidRPr="003C3ACB" w:rsidTr="00393591">
        <w:trPr>
          <w:trHeight w:val="1568"/>
        </w:trPr>
        <w:tc>
          <w:tcPr>
            <w:tcW w:w="483" w:type="dxa"/>
            <w:vAlign w:val="center"/>
          </w:tcPr>
          <w:p w:rsidR="001052B2" w:rsidRPr="003C3ACB" w:rsidRDefault="001052B2" w:rsidP="00393591">
            <w:pPr>
              <w:keepNext/>
              <w:ind w:right="142"/>
              <w:jc w:val="center"/>
              <w:rPr>
                <w:b/>
                <w:bCs/>
                <w:sz w:val="20"/>
                <w:szCs w:val="20"/>
              </w:rPr>
            </w:pPr>
            <w:r w:rsidRPr="003C3ACB">
              <w:rPr>
                <w:b/>
                <w:bCs/>
                <w:sz w:val="20"/>
                <w:szCs w:val="20"/>
              </w:rPr>
              <w:t xml:space="preserve">№ </w:t>
            </w:r>
            <w:proofErr w:type="gramStart"/>
            <w:r w:rsidRPr="003C3ACB">
              <w:rPr>
                <w:b/>
                <w:bCs/>
                <w:sz w:val="20"/>
                <w:szCs w:val="20"/>
              </w:rPr>
              <w:t>п</w:t>
            </w:r>
            <w:proofErr w:type="gramEnd"/>
            <w:r w:rsidRPr="003C3ACB">
              <w:rPr>
                <w:b/>
                <w:bCs/>
                <w:sz w:val="20"/>
                <w:szCs w:val="20"/>
              </w:rPr>
              <w:t>/п</w:t>
            </w:r>
          </w:p>
        </w:tc>
        <w:tc>
          <w:tcPr>
            <w:tcW w:w="3827" w:type="dxa"/>
            <w:vAlign w:val="center"/>
          </w:tcPr>
          <w:p w:rsidR="001052B2" w:rsidRPr="003C3ACB" w:rsidRDefault="001052B2" w:rsidP="00393591">
            <w:pPr>
              <w:keepNext/>
              <w:ind w:right="142"/>
              <w:jc w:val="center"/>
              <w:rPr>
                <w:b/>
                <w:bCs/>
                <w:sz w:val="20"/>
                <w:szCs w:val="20"/>
              </w:rPr>
            </w:pPr>
          </w:p>
          <w:p w:rsidR="001052B2" w:rsidRPr="003C3ACB" w:rsidRDefault="001052B2" w:rsidP="00393591">
            <w:pPr>
              <w:keepNext/>
              <w:ind w:right="142"/>
              <w:jc w:val="center"/>
              <w:rPr>
                <w:b/>
                <w:bCs/>
                <w:sz w:val="20"/>
                <w:szCs w:val="20"/>
              </w:rPr>
            </w:pPr>
            <w:r w:rsidRPr="003C3ACB">
              <w:rPr>
                <w:b/>
                <w:bCs/>
                <w:sz w:val="20"/>
                <w:szCs w:val="20"/>
              </w:rPr>
              <w:t>Наименование признака</w:t>
            </w:r>
          </w:p>
        </w:tc>
        <w:tc>
          <w:tcPr>
            <w:tcW w:w="2551" w:type="dxa"/>
            <w:vAlign w:val="center"/>
          </w:tcPr>
          <w:p w:rsidR="001052B2" w:rsidRPr="003C3ACB" w:rsidRDefault="001052B2" w:rsidP="00393591">
            <w:pPr>
              <w:keepNext/>
              <w:ind w:left="142" w:right="142"/>
              <w:jc w:val="center"/>
              <w:rPr>
                <w:b/>
                <w:bCs/>
                <w:sz w:val="20"/>
                <w:szCs w:val="20"/>
              </w:rPr>
            </w:pPr>
            <w:r w:rsidRPr="003C3ACB">
              <w:rPr>
                <w:b/>
                <w:bCs/>
                <w:sz w:val="20"/>
                <w:szCs w:val="20"/>
              </w:rPr>
              <w:t>Наличие признака (</w:t>
            </w:r>
            <w:proofErr w:type="gramStart"/>
            <w:r w:rsidRPr="003C3ACB">
              <w:rPr>
                <w:b/>
                <w:bCs/>
                <w:sz w:val="20"/>
                <w:szCs w:val="20"/>
              </w:rPr>
              <w:t>присутствует</w:t>
            </w:r>
            <w:proofErr w:type="gramEnd"/>
            <w:r w:rsidRPr="003C3ACB">
              <w:rPr>
                <w:b/>
                <w:bCs/>
                <w:sz w:val="20"/>
                <w:szCs w:val="20"/>
              </w:rPr>
              <w:t>/отсутствует)</w:t>
            </w:r>
          </w:p>
        </w:tc>
        <w:tc>
          <w:tcPr>
            <w:tcW w:w="2552" w:type="dxa"/>
            <w:vAlign w:val="center"/>
          </w:tcPr>
          <w:p w:rsidR="001052B2" w:rsidRPr="003C3ACB" w:rsidRDefault="001052B2" w:rsidP="00393591">
            <w:pPr>
              <w:keepNext/>
              <w:tabs>
                <w:tab w:val="left" w:pos="4961"/>
              </w:tabs>
              <w:ind w:left="154" w:right="142"/>
              <w:jc w:val="center"/>
              <w:rPr>
                <w:b/>
                <w:bCs/>
                <w:sz w:val="20"/>
                <w:szCs w:val="20"/>
              </w:rPr>
            </w:pPr>
            <w:r w:rsidRPr="003C3ACB">
              <w:rPr>
                <w:b/>
                <w:bCs/>
                <w:sz w:val="20"/>
                <w:szCs w:val="20"/>
              </w:rPr>
              <w:t xml:space="preserve">Обоснование наличия признака связанности </w:t>
            </w:r>
            <w:r>
              <w:rPr>
                <w:b/>
                <w:bCs/>
                <w:sz w:val="20"/>
                <w:szCs w:val="20"/>
              </w:rPr>
              <w:t>с ОАО «Сбербанк России</w:t>
            </w:r>
            <w:r w:rsidRPr="003C3ACB">
              <w:rPr>
                <w:b/>
                <w:bCs/>
                <w:sz w:val="20"/>
                <w:szCs w:val="20"/>
              </w:rPr>
              <w:t>» и его бенефициарами</w:t>
            </w:r>
          </w:p>
        </w:tc>
      </w:tr>
      <w:tr w:rsidR="001052B2" w:rsidRPr="003C3ACB" w:rsidTr="00393591">
        <w:trPr>
          <w:trHeight w:val="185"/>
        </w:trPr>
        <w:tc>
          <w:tcPr>
            <w:tcW w:w="483" w:type="dxa"/>
          </w:tcPr>
          <w:p w:rsidR="001052B2" w:rsidRPr="003C3ACB" w:rsidRDefault="001052B2" w:rsidP="00393591">
            <w:pPr>
              <w:keepNext/>
              <w:jc w:val="center"/>
              <w:rPr>
                <w:rFonts w:eastAsia="Arial Unicode MS"/>
                <w:bCs/>
                <w:sz w:val="20"/>
                <w:szCs w:val="20"/>
              </w:rPr>
            </w:pPr>
            <w:r w:rsidRPr="003C3ACB">
              <w:rPr>
                <w:rFonts w:eastAsia="Arial Unicode MS"/>
                <w:bCs/>
                <w:sz w:val="20"/>
                <w:szCs w:val="20"/>
              </w:rPr>
              <w:t>1.</w:t>
            </w:r>
          </w:p>
        </w:tc>
        <w:tc>
          <w:tcPr>
            <w:tcW w:w="3827" w:type="dxa"/>
            <w:vAlign w:val="center"/>
          </w:tcPr>
          <w:p w:rsidR="001052B2" w:rsidRPr="003C3ACB" w:rsidRDefault="001052B2" w:rsidP="00393591">
            <w:pPr>
              <w:keepNext/>
              <w:ind w:left="42" w:right="141"/>
              <w:jc w:val="both"/>
              <w:rPr>
                <w:rFonts w:eastAsia="Arial Unicode MS"/>
                <w:b/>
                <w:bCs/>
                <w:sz w:val="20"/>
                <w:szCs w:val="20"/>
              </w:rPr>
            </w:pPr>
            <w:r w:rsidRPr="003C3ACB">
              <w:rPr>
                <w:sz w:val="20"/>
                <w:szCs w:val="20"/>
              </w:rPr>
              <w:t>Являются по отношению друг к другу основным и дочерним обществами или товариществами</w:t>
            </w:r>
          </w:p>
        </w:tc>
        <w:tc>
          <w:tcPr>
            <w:tcW w:w="2551" w:type="dxa"/>
            <w:vAlign w:val="center"/>
          </w:tcPr>
          <w:p w:rsidR="001052B2" w:rsidRPr="003C3ACB" w:rsidRDefault="001052B2" w:rsidP="00393591">
            <w:pPr>
              <w:keepNext/>
              <w:ind w:firstLine="454"/>
              <w:jc w:val="both"/>
              <w:rPr>
                <w:rFonts w:eastAsia="Arial Unicode MS"/>
                <w:b/>
                <w:bCs/>
                <w:sz w:val="20"/>
                <w:szCs w:val="20"/>
              </w:rPr>
            </w:pPr>
          </w:p>
        </w:tc>
        <w:tc>
          <w:tcPr>
            <w:tcW w:w="2552" w:type="dxa"/>
          </w:tcPr>
          <w:p w:rsidR="001052B2" w:rsidRPr="003C3ACB" w:rsidRDefault="001052B2" w:rsidP="00393591">
            <w:pPr>
              <w:keepNext/>
              <w:tabs>
                <w:tab w:val="left" w:pos="992"/>
                <w:tab w:val="center" w:pos="1427"/>
              </w:tabs>
              <w:ind w:firstLine="454"/>
              <w:jc w:val="both"/>
              <w:rPr>
                <w:b/>
                <w:bCs/>
                <w:sz w:val="20"/>
                <w:szCs w:val="20"/>
              </w:rPr>
            </w:pPr>
          </w:p>
        </w:tc>
      </w:tr>
      <w:tr w:rsidR="001052B2" w:rsidRPr="003C3ACB" w:rsidTr="00393591">
        <w:trPr>
          <w:trHeight w:val="915"/>
        </w:trPr>
        <w:tc>
          <w:tcPr>
            <w:tcW w:w="483" w:type="dxa"/>
          </w:tcPr>
          <w:p w:rsidR="001052B2" w:rsidRPr="003C3ACB" w:rsidRDefault="001052B2" w:rsidP="00393591">
            <w:pPr>
              <w:keepNext/>
              <w:jc w:val="center"/>
              <w:rPr>
                <w:rFonts w:eastAsia="Arial Unicode MS"/>
                <w:bCs/>
                <w:sz w:val="20"/>
                <w:szCs w:val="20"/>
              </w:rPr>
            </w:pPr>
            <w:r w:rsidRPr="003C3ACB">
              <w:rPr>
                <w:rFonts w:eastAsia="Arial Unicode MS"/>
                <w:bCs/>
                <w:sz w:val="20"/>
                <w:szCs w:val="20"/>
              </w:rPr>
              <w:t>2.</w:t>
            </w:r>
          </w:p>
        </w:tc>
        <w:tc>
          <w:tcPr>
            <w:tcW w:w="3827" w:type="dxa"/>
            <w:vAlign w:val="center"/>
          </w:tcPr>
          <w:p w:rsidR="001052B2" w:rsidRPr="003C3ACB" w:rsidRDefault="001052B2" w:rsidP="00393591">
            <w:pPr>
              <w:keepNext/>
              <w:ind w:left="42" w:right="141"/>
              <w:jc w:val="both"/>
              <w:rPr>
                <w:rFonts w:eastAsia="Arial Unicode MS"/>
                <w:b/>
                <w:bCs/>
                <w:sz w:val="20"/>
                <w:szCs w:val="20"/>
              </w:rPr>
            </w:pPr>
            <w:r w:rsidRPr="003C3ACB">
              <w:rPr>
                <w:sz w:val="20"/>
                <w:szCs w:val="20"/>
              </w:rPr>
              <w:t>Являются по отношению друг к другу зависимым и преобладающим/участвующим обществами или товариществами</w:t>
            </w:r>
          </w:p>
        </w:tc>
        <w:tc>
          <w:tcPr>
            <w:tcW w:w="2551" w:type="dxa"/>
            <w:vAlign w:val="center"/>
          </w:tcPr>
          <w:p w:rsidR="001052B2" w:rsidRPr="003C3ACB" w:rsidRDefault="001052B2" w:rsidP="00393591">
            <w:pPr>
              <w:keepNext/>
              <w:ind w:firstLine="454"/>
              <w:jc w:val="both"/>
              <w:rPr>
                <w:rFonts w:eastAsia="Arial Unicode MS"/>
                <w:b/>
                <w:bCs/>
                <w:sz w:val="20"/>
                <w:szCs w:val="20"/>
              </w:rPr>
            </w:pPr>
          </w:p>
        </w:tc>
        <w:tc>
          <w:tcPr>
            <w:tcW w:w="2552" w:type="dxa"/>
          </w:tcPr>
          <w:p w:rsidR="001052B2" w:rsidRPr="003C3ACB" w:rsidRDefault="001052B2" w:rsidP="00393591">
            <w:pPr>
              <w:keepNext/>
              <w:tabs>
                <w:tab w:val="left" w:pos="992"/>
                <w:tab w:val="center" w:pos="1427"/>
              </w:tabs>
              <w:ind w:firstLine="454"/>
              <w:jc w:val="both"/>
              <w:rPr>
                <w:b/>
                <w:bCs/>
                <w:sz w:val="20"/>
                <w:szCs w:val="20"/>
              </w:rPr>
            </w:pPr>
          </w:p>
        </w:tc>
      </w:tr>
      <w:tr w:rsidR="001052B2" w:rsidRPr="003C3ACB" w:rsidTr="00393591">
        <w:trPr>
          <w:trHeight w:val="185"/>
        </w:trPr>
        <w:tc>
          <w:tcPr>
            <w:tcW w:w="483" w:type="dxa"/>
          </w:tcPr>
          <w:p w:rsidR="001052B2" w:rsidRPr="003C3ACB" w:rsidRDefault="001052B2" w:rsidP="00393591">
            <w:pPr>
              <w:keepNext/>
              <w:jc w:val="center"/>
              <w:rPr>
                <w:rFonts w:eastAsia="Arial Unicode MS"/>
                <w:bCs/>
                <w:sz w:val="20"/>
                <w:szCs w:val="20"/>
              </w:rPr>
            </w:pPr>
            <w:r w:rsidRPr="003C3ACB">
              <w:rPr>
                <w:rFonts w:eastAsia="Arial Unicode MS"/>
                <w:bCs/>
                <w:sz w:val="20"/>
                <w:szCs w:val="20"/>
              </w:rPr>
              <w:t>3.</w:t>
            </w:r>
          </w:p>
        </w:tc>
        <w:tc>
          <w:tcPr>
            <w:tcW w:w="3827" w:type="dxa"/>
            <w:vAlign w:val="center"/>
          </w:tcPr>
          <w:p w:rsidR="001052B2" w:rsidRPr="003C3ACB" w:rsidRDefault="001052B2" w:rsidP="00393591">
            <w:pPr>
              <w:keepNext/>
              <w:ind w:left="42" w:right="141"/>
              <w:jc w:val="both"/>
              <w:rPr>
                <w:rFonts w:eastAsia="Arial Unicode MS"/>
                <w:b/>
                <w:bCs/>
                <w:sz w:val="20"/>
                <w:szCs w:val="20"/>
              </w:rPr>
            </w:pPr>
            <w:r w:rsidRPr="003C3ACB">
              <w:rPr>
                <w:sz w:val="20"/>
                <w:szCs w:val="20"/>
              </w:rPr>
              <w:t>Претендент - юридическое лицо, которое прямо или косвенно находится под контролем</w:t>
            </w:r>
            <w:r w:rsidRPr="003C3ACB">
              <w:rPr>
                <w:rStyle w:val="aa"/>
                <w:sz w:val="20"/>
                <w:szCs w:val="20"/>
              </w:rPr>
              <w:footnoteReference w:id="1"/>
            </w:r>
            <w:r w:rsidRPr="003C3ACB">
              <w:rPr>
                <w:sz w:val="20"/>
                <w:szCs w:val="20"/>
              </w:rPr>
              <w:t xml:space="preserve"> </w:t>
            </w:r>
            <w:r>
              <w:rPr>
                <w:sz w:val="20"/>
                <w:szCs w:val="20"/>
              </w:rPr>
              <w:t>заемщика</w:t>
            </w:r>
            <w:r w:rsidRPr="003C3ACB">
              <w:rPr>
                <w:sz w:val="20"/>
                <w:szCs w:val="20"/>
              </w:rPr>
              <w:t xml:space="preserve"> и его бенефициарами и наоборот и/или Претендент, </w:t>
            </w:r>
            <w:r>
              <w:rPr>
                <w:sz w:val="20"/>
                <w:szCs w:val="20"/>
              </w:rPr>
              <w:t>заемщика</w:t>
            </w:r>
            <w:r w:rsidRPr="003C3ACB">
              <w:rPr>
                <w:sz w:val="20"/>
                <w:szCs w:val="20"/>
              </w:rPr>
              <w:t xml:space="preserve"> и его бенефициары находятся под контролем одного и того же третьего лица</w:t>
            </w:r>
          </w:p>
        </w:tc>
        <w:tc>
          <w:tcPr>
            <w:tcW w:w="2551" w:type="dxa"/>
            <w:vAlign w:val="center"/>
          </w:tcPr>
          <w:p w:rsidR="001052B2" w:rsidRPr="003C3ACB" w:rsidRDefault="001052B2" w:rsidP="00393591">
            <w:pPr>
              <w:keepNext/>
              <w:ind w:firstLine="454"/>
              <w:jc w:val="both"/>
              <w:rPr>
                <w:rFonts w:eastAsia="Arial Unicode MS"/>
                <w:b/>
                <w:bCs/>
                <w:sz w:val="20"/>
                <w:szCs w:val="20"/>
              </w:rPr>
            </w:pPr>
          </w:p>
          <w:p w:rsidR="001052B2" w:rsidRPr="003C3ACB" w:rsidRDefault="001052B2" w:rsidP="00393591">
            <w:pPr>
              <w:keepNext/>
              <w:rPr>
                <w:rFonts w:eastAsia="Arial Unicode MS"/>
                <w:sz w:val="20"/>
                <w:szCs w:val="20"/>
              </w:rPr>
            </w:pPr>
          </w:p>
          <w:p w:rsidR="001052B2" w:rsidRPr="003C3ACB" w:rsidRDefault="001052B2" w:rsidP="00393591">
            <w:pPr>
              <w:keepNext/>
              <w:rPr>
                <w:rFonts w:eastAsia="Arial Unicode MS"/>
                <w:sz w:val="20"/>
                <w:szCs w:val="20"/>
              </w:rPr>
            </w:pPr>
          </w:p>
          <w:p w:rsidR="001052B2" w:rsidRPr="003C3ACB" w:rsidRDefault="001052B2" w:rsidP="00393591">
            <w:pPr>
              <w:keepNext/>
              <w:rPr>
                <w:rFonts w:eastAsia="Arial Unicode MS"/>
                <w:sz w:val="20"/>
                <w:szCs w:val="20"/>
              </w:rPr>
            </w:pPr>
          </w:p>
        </w:tc>
        <w:tc>
          <w:tcPr>
            <w:tcW w:w="2552" w:type="dxa"/>
          </w:tcPr>
          <w:p w:rsidR="001052B2" w:rsidRPr="003C3ACB" w:rsidRDefault="001052B2" w:rsidP="00393591">
            <w:pPr>
              <w:keepNext/>
              <w:tabs>
                <w:tab w:val="left" w:pos="992"/>
                <w:tab w:val="center" w:pos="1427"/>
              </w:tabs>
              <w:ind w:firstLine="454"/>
              <w:jc w:val="both"/>
              <w:rPr>
                <w:b/>
                <w:bCs/>
                <w:sz w:val="20"/>
                <w:szCs w:val="20"/>
              </w:rPr>
            </w:pPr>
          </w:p>
        </w:tc>
      </w:tr>
      <w:tr w:rsidR="001052B2" w:rsidRPr="003C3ACB" w:rsidTr="00393591">
        <w:trPr>
          <w:trHeight w:val="185"/>
        </w:trPr>
        <w:tc>
          <w:tcPr>
            <w:tcW w:w="483" w:type="dxa"/>
          </w:tcPr>
          <w:p w:rsidR="001052B2" w:rsidRPr="003C3ACB" w:rsidRDefault="001052B2" w:rsidP="00393591">
            <w:pPr>
              <w:keepNext/>
              <w:jc w:val="center"/>
              <w:rPr>
                <w:rFonts w:eastAsia="Arial Unicode MS"/>
                <w:bCs/>
                <w:sz w:val="20"/>
                <w:szCs w:val="20"/>
              </w:rPr>
            </w:pPr>
            <w:r w:rsidRPr="003C3ACB">
              <w:rPr>
                <w:rFonts w:eastAsia="Arial Unicode MS"/>
                <w:bCs/>
                <w:sz w:val="20"/>
                <w:szCs w:val="20"/>
              </w:rPr>
              <w:t>4.</w:t>
            </w:r>
          </w:p>
        </w:tc>
        <w:tc>
          <w:tcPr>
            <w:tcW w:w="3827" w:type="dxa"/>
            <w:vAlign w:val="center"/>
          </w:tcPr>
          <w:p w:rsidR="001052B2" w:rsidRPr="003C3ACB" w:rsidRDefault="001052B2" w:rsidP="00393591">
            <w:pPr>
              <w:pStyle w:val="ConsNormal"/>
              <w:keepNext/>
              <w:ind w:left="42" w:right="32" w:firstLine="0"/>
              <w:jc w:val="both"/>
              <w:rPr>
                <w:rFonts w:ascii="Times New Roman" w:hAnsi="Times New Roman" w:cs="Times New Roman"/>
              </w:rPr>
            </w:pPr>
            <w:r w:rsidRPr="003C3ACB">
              <w:rPr>
                <w:rFonts w:ascii="Times New Roman" w:hAnsi="Times New Roman" w:cs="Times New Roman"/>
              </w:rPr>
              <w:t xml:space="preserve">Претендент – физическое лицо или индивидуальный предприниматель, который самостоятельно или через представителей/поверенных, в силу преобладающего участия в уставном капитале </w:t>
            </w:r>
            <w:r>
              <w:rPr>
                <w:rFonts w:ascii="Times New Roman" w:hAnsi="Times New Roman" w:cs="Times New Roman"/>
              </w:rPr>
              <w:t>заемщика</w:t>
            </w:r>
            <w:r w:rsidRPr="003C3ACB">
              <w:rPr>
                <w:rFonts w:ascii="Times New Roman" w:hAnsi="Times New Roman" w:cs="Times New Roman"/>
              </w:rPr>
              <w:t xml:space="preserve">, может оказывать существенное влияние на решения, принимаемые органами управления </w:t>
            </w:r>
            <w:r>
              <w:rPr>
                <w:rFonts w:ascii="Times New Roman" w:hAnsi="Times New Roman" w:cs="Times New Roman"/>
              </w:rPr>
              <w:t>заемщика</w:t>
            </w:r>
            <w:r w:rsidRPr="003C3ACB">
              <w:rPr>
                <w:rFonts w:ascii="Times New Roman" w:hAnsi="Times New Roman" w:cs="Times New Roman"/>
              </w:rPr>
              <w:t xml:space="preserve"> и/или юридических лиц/индивидуальных предпринимателей, входящих в одну группу связанных лиц </w:t>
            </w:r>
            <w:r>
              <w:rPr>
                <w:rStyle w:val="aa"/>
                <w:rFonts w:ascii="Times New Roman" w:hAnsi="Times New Roman"/>
              </w:rPr>
              <w:footnoteReference w:id="2"/>
            </w:r>
            <w:r w:rsidRPr="003C3ACB">
              <w:rPr>
                <w:rFonts w:ascii="Times New Roman" w:hAnsi="Times New Roman" w:cs="Times New Roman"/>
              </w:rPr>
              <w:t>с</w:t>
            </w:r>
            <w:r>
              <w:rPr>
                <w:rFonts w:ascii="Times New Roman" w:hAnsi="Times New Roman" w:cs="Times New Roman"/>
              </w:rPr>
              <w:t xml:space="preserve"> заемщиком</w:t>
            </w:r>
          </w:p>
        </w:tc>
        <w:tc>
          <w:tcPr>
            <w:tcW w:w="2551" w:type="dxa"/>
            <w:vAlign w:val="center"/>
          </w:tcPr>
          <w:p w:rsidR="001052B2" w:rsidRPr="003C3ACB" w:rsidRDefault="001052B2" w:rsidP="00393591">
            <w:pPr>
              <w:keepNext/>
              <w:ind w:firstLine="454"/>
              <w:jc w:val="both"/>
              <w:rPr>
                <w:rFonts w:eastAsia="Arial Unicode MS"/>
                <w:b/>
                <w:bCs/>
                <w:sz w:val="20"/>
                <w:szCs w:val="20"/>
              </w:rPr>
            </w:pPr>
          </w:p>
        </w:tc>
        <w:tc>
          <w:tcPr>
            <w:tcW w:w="2552" w:type="dxa"/>
          </w:tcPr>
          <w:p w:rsidR="001052B2" w:rsidRPr="003C3ACB" w:rsidRDefault="001052B2" w:rsidP="00393591">
            <w:pPr>
              <w:keepNext/>
              <w:tabs>
                <w:tab w:val="left" w:pos="992"/>
                <w:tab w:val="center" w:pos="1427"/>
              </w:tabs>
              <w:ind w:firstLine="454"/>
              <w:jc w:val="both"/>
              <w:rPr>
                <w:b/>
                <w:bCs/>
                <w:sz w:val="20"/>
                <w:szCs w:val="20"/>
              </w:rPr>
            </w:pPr>
          </w:p>
        </w:tc>
      </w:tr>
      <w:tr w:rsidR="001052B2" w:rsidRPr="003C3ACB" w:rsidTr="00393591">
        <w:trPr>
          <w:trHeight w:val="3051"/>
        </w:trPr>
        <w:tc>
          <w:tcPr>
            <w:tcW w:w="483" w:type="dxa"/>
          </w:tcPr>
          <w:p w:rsidR="001052B2" w:rsidRPr="003C3ACB" w:rsidRDefault="001052B2" w:rsidP="00393591">
            <w:pPr>
              <w:keepNext/>
              <w:jc w:val="center"/>
              <w:rPr>
                <w:rFonts w:eastAsia="Arial Unicode MS"/>
                <w:bCs/>
                <w:sz w:val="20"/>
                <w:szCs w:val="20"/>
              </w:rPr>
            </w:pPr>
            <w:r w:rsidRPr="003C3ACB">
              <w:rPr>
                <w:rFonts w:eastAsia="Arial Unicode MS"/>
                <w:bCs/>
                <w:sz w:val="20"/>
                <w:szCs w:val="20"/>
              </w:rPr>
              <w:lastRenderedPageBreak/>
              <w:t>5.</w:t>
            </w:r>
          </w:p>
        </w:tc>
        <w:tc>
          <w:tcPr>
            <w:tcW w:w="3827" w:type="dxa"/>
            <w:vAlign w:val="center"/>
          </w:tcPr>
          <w:p w:rsidR="001052B2" w:rsidRPr="003C3ACB" w:rsidRDefault="001052B2" w:rsidP="00393591">
            <w:pPr>
              <w:pStyle w:val="a5"/>
              <w:keepNext/>
              <w:ind w:right="32"/>
              <w:jc w:val="both"/>
            </w:pPr>
            <w:r w:rsidRPr="003C3ACB">
              <w:t xml:space="preserve">Претендент – физическое лицо или индивидуальный предприниматель, действующий как физическое лицо, осуществляющее полномочия единоличного исполнительного органа </w:t>
            </w:r>
            <w:r>
              <w:t>заемщика</w:t>
            </w:r>
            <w:r w:rsidRPr="003C3ACB">
              <w:t xml:space="preserve"> или иным образом имеющее право без доверенности действовать от имени </w:t>
            </w:r>
            <w:r>
              <w:t>заемщика</w:t>
            </w:r>
            <w:r w:rsidRPr="003C3ACB">
              <w:t xml:space="preserve"> либо входящее в состав</w:t>
            </w:r>
            <w:r>
              <w:t xml:space="preserve"> </w:t>
            </w:r>
            <w:r w:rsidRPr="003C3ACB">
              <w:t xml:space="preserve">коллегиального исполнительного </w:t>
            </w:r>
            <w:proofErr w:type="gramStart"/>
            <w:r w:rsidRPr="003C3ACB">
              <w:t xml:space="preserve">органа </w:t>
            </w:r>
            <w:r>
              <w:t xml:space="preserve">заемщика </w:t>
            </w:r>
            <w:r w:rsidRPr="003C3ACB">
              <w:t xml:space="preserve">совета директоров </w:t>
            </w:r>
            <w:r>
              <w:t>заемщика</w:t>
            </w:r>
            <w:proofErr w:type="gramEnd"/>
            <w:r w:rsidRPr="003C3ACB">
              <w:t xml:space="preserve"> и/или юридических лиц, входящих в одну группу связанных лиц с</w:t>
            </w:r>
            <w:r>
              <w:t xml:space="preserve"> заемщиком</w:t>
            </w:r>
            <w:r w:rsidRPr="003C3ACB">
              <w:t xml:space="preserve"> </w:t>
            </w:r>
          </w:p>
        </w:tc>
        <w:tc>
          <w:tcPr>
            <w:tcW w:w="2551" w:type="dxa"/>
            <w:vAlign w:val="center"/>
          </w:tcPr>
          <w:p w:rsidR="001052B2" w:rsidRPr="003C3ACB" w:rsidRDefault="001052B2" w:rsidP="00393591">
            <w:pPr>
              <w:keepNext/>
              <w:ind w:firstLine="454"/>
              <w:jc w:val="both"/>
              <w:rPr>
                <w:rFonts w:eastAsia="Arial Unicode MS"/>
                <w:b/>
                <w:bCs/>
                <w:sz w:val="20"/>
                <w:szCs w:val="20"/>
              </w:rPr>
            </w:pPr>
          </w:p>
          <w:p w:rsidR="001052B2" w:rsidRPr="003C3ACB" w:rsidRDefault="001052B2" w:rsidP="00393591">
            <w:pPr>
              <w:keepNext/>
              <w:rPr>
                <w:rFonts w:eastAsia="Arial Unicode MS"/>
                <w:sz w:val="20"/>
                <w:szCs w:val="20"/>
              </w:rPr>
            </w:pPr>
          </w:p>
          <w:p w:rsidR="001052B2" w:rsidRPr="003C3ACB" w:rsidRDefault="001052B2" w:rsidP="00393591">
            <w:pPr>
              <w:keepNext/>
              <w:rPr>
                <w:rFonts w:eastAsia="Arial Unicode MS"/>
                <w:sz w:val="20"/>
                <w:szCs w:val="20"/>
              </w:rPr>
            </w:pPr>
          </w:p>
          <w:p w:rsidR="001052B2" w:rsidRPr="003C3ACB" w:rsidRDefault="001052B2" w:rsidP="00393591">
            <w:pPr>
              <w:keepNext/>
              <w:rPr>
                <w:rFonts w:eastAsia="Arial Unicode MS"/>
                <w:sz w:val="20"/>
                <w:szCs w:val="20"/>
              </w:rPr>
            </w:pPr>
          </w:p>
          <w:p w:rsidR="001052B2" w:rsidRPr="003C3ACB" w:rsidRDefault="001052B2" w:rsidP="00393591">
            <w:pPr>
              <w:keepNext/>
              <w:rPr>
                <w:rFonts w:eastAsia="Arial Unicode MS"/>
                <w:sz w:val="20"/>
                <w:szCs w:val="20"/>
              </w:rPr>
            </w:pPr>
          </w:p>
        </w:tc>
        <w:tc>
          <w:tcPr>
            <w:tcW w:w="2552" w:type="dxa"/>
          </w:tcPr>
          <w:p w:rsidR="001052B2" w:rsidRPr="003C3ACB" w:rsidRDefault="001052B2" w:rsidP="00393591">
            <w:pPr>
              <w:keepNext/>
              <w:tabs>
                <w:tab w:val="left" w:pos="992"/>
                <w:tab w:val="center" w:pos="1427"/>
              </w:tabs>
              <w:ind w:firstLine="454"/>
              <w:jc w:val="both"/>
              <w:rPr>
                <w:b/>
                <w:bCs/>
                <w:sz w:val="20"/>
                <w:szCs w:val="20"/>
              </w:rPr>
            </w:pPr>
          </w:p>
        </w:tc>
      </w:tr>
      <w:tr w:rsidR="001052B2" w:rsidRPr="003C3ACB" w:rsidTr="00393591">
        <w:trPr>
          <w:trHeight w:val="185"/>
        </w:trPr>
        <w:tc>
          <w:tcPr>
            <w:tcW w:w="483" w:type="dxa"/>
          </w:tcPr>
          <w:p w:rsidR="001052B2" w:rsidRPr="003C3ACB" w:rsidRDefault="001052B2" w:rsidP="00393591">
            <w:pPr>
              <w:keepNext/>
              <w:jc w:val="center"/>
              <w:rPr>
                <w:rFonts w:eastAsia="Arial Unicode MS"/>
                <w:bCs/>
                <w:sz w:val="20"/>
                <w:szCs w:val="20"/>
              </w:rPr>
            </w:pPr>
            <w:r w:rsidRPr="003C3ACB">
              <w:rPr>
                <w:rFonts w:eastAsia="Arial Unicode MS"/>
                <w:bCs/>
                <w:sz w:val="20"/>
                <w:szCs w:val="20"/>
              </w:rPr>
              <w:t>6.</w:t>
            </w:r>
          </w:p>
        </w:tc>
        <w:tc>
          <w:tcPr>
            <w:tcW w:w="3827" w:type="dxa"/>
            <w:vAlign w:val="center"/>
          </w:tcPr>
          <w:p w:rsidR="001052B2" w:rsidRPr="003C3ACB" w:rsidRDefault="001052B2" w:rsidP="00393591">
            <w:pPr>
              <w:keepNext/>
              <w:tabs>
                <w:tab w:val="left" w:pos="4573"/>
              </w:tabs>
              <w:ind w:left="42" w:right="141"/>
              <w:jc w:val="both"/>
              <w:rPr>
                <w:rFonts w:eastAsia="Arial Unicode MS"/>
                <w:b/>
                <w:bCs/>
                <w:sz w:val="20"/>
                <w:szCs w:val="20"/>
              </w:rPr>
            </w:pPr>
            <w:proofErr w:type="gramStart"/>
            <w:r>
              <w:rPr>
                <w:sz w:val="20"/>
                <w:szCs w:val="20"/>
              </w:rPr>
              <w:t>Заемщик</w:t>
            </w:r>
            <w:r w:rsidRPr="003C3ACB">
              <w:rPr>
                <w:sz w:val="20"/>
                <w:szCs w:val="20"/>
              </w:rPr>
              <w:t xml:space="preserve"> и Претендент – юридическое лицо находятся под контролем прямо или косвенно (через третьих лиц) физического лица или физических лиц, являющихся близкими родственниками (супругами, родителями, детьми, усыновителями, усыновленными, родными братьями и родными сестрами, </w:t>
            </w:r>
            <w:proofErr w:type="spellStart"/>
            <w:r w:rsidRPr="003C3ACB">
              <w:rPr>
                <w:sz w:val="20"/>
                <w:szCs w:val="20"/>
              </w:rPr>
              <w:t>неполнородными</w:t>
            </w:r>
            <w:proofErr w:type="spellEnd"/>
            <w:r w:rsidRPr="003C3ACB">
              <w:rPr>
                <w:sz w:val="20"/>
                <w:szCs w:val="20"/>
              </w:rPr>
              <w:t xml:space="preserve"> (имеющими общих отца или мать) братьями и сестрами, бабушками, дедушками и внуками) по отношению друг к другу), включая лица и основания, указанные в </w:t>
            </w:r>
            <w:proofErr w:type="spellStart"/>
            <w:r w:rsidRPr="003C3ACB">
              <w:rPr>
                <w:sz w:val="20"/>
                <w:szCs w:val="20"/>
              </w:rPr>
              <w:t>п.п</w:t>
            </w:r>
            <w:proofErr w:type="spellEnd"/>
            <w:r w:rsidRPr="003C3ACB">
              <w:rPr>
                <w:sz w:val="20"/>
                <w:szCs w:val="20"/>
              </w:rPr>
              <w:t>. 4 и</w:t>
            </w:r>
            <w:proofErr w:type="gramEnd"/>
            <w:r w:rsidRPr="003C3ACB">
              <w:rPr>
                <w:sz w:val="20"/>
                <w:szCs w:val="20"/>
              </w:rPr>
              <w:t xml:space="preserve"> 5. Для целей данного пункта под физическими лицами понимаются также и индивидуальные предприниматели.</w:t>
            </w:r>
          </w:p>
        </w:tc>
        <w:tc>
          <w:tcPr>
            <w:tcW w:w="2551" w:type="dxa"/>
            <w:vAlign w:val="center"/>
          </w:tcPr>
          <w:p w:rsidR="001052B2" w:rsidRPr="003C3ACB" w:rsidRDefault="001052B2" w:rsidP="00393591">
            <w:pPr>
              <w:keepNext/>
              <w:ind w:firstLine="454"/>
              <w:jc w:val="both"/>
              <w:rPr>
                <w:rFonts w:eastAsia="Arial Unicode MS"/>
                <w:b/>
                <w:bCs/>
                <w:sz w:val="20"/>
                <w:szCs w:val="20"/>
              </w:rPr>
            </w:pPr>
          </w:p>
        </w:tc>
        <w:tc>
          <w:tcPr>
            <w:tcW w:w="2552" w:type="dxa"/>
          </w:tcPr>
          <w:p w:rsidR="001052B2" w:rsidRPr="003C3ACB" w:rsidRDefault="001052B2" w:rsidP="00393591">
            <w:pPr>
              <w:keepNext/>
              <w:tabs>
                <w:tab w:val="left" w:pos="992"/>
                <w:tab w:val="center" w:pos="1427"/>
              </w:tabs>
              <w:ind w:firstLine="454"/>
              <w:jc w:val="both"/>
              <w:rPr>
                <w:b/>
                <w:bCs/>
                <w:sz w:val="20"/>
                <w:szCs w:val="20"/>
              </w:rPr>
            </w:pPr>
          </w:p>
        </w:tc>
      </w:tr>
      <w:tr w:rsidR="001052B2" w:rsidRPr="003C3ACB" w:rsidTr="00393591">
        <w:trPr>
          <w:trHeight w:val="185"/>
        </w:trPr>
        <w:tc>
          <w:tcPr>
            <w:tcW w:w="483" w:type="dxa"/>
          </w:tcPr>
          <w:p w:rsidR="001052B2" w:rsidRPr="003C3ACB" w:rsidRDefault="001052B2" w:rsidP="00393591">
            <w:pPr>
              <w:keepNext/>
              <w:jc w:val="center"/>
              <w:rPr>
                <w:rFonts w:eastAsia="Arial Unicode MS"/>
                <w:bCs/>
                <w:sz w:val="20"/>
                <w:szCs w:val="20"/>
              </w:rPr>
            </w:pPr>
            <w:r w:rsidRPr="003C3ACB">
              <w:rPr>
                <w:rFonts w:eastAsia="Arial Unicode MS"/>
                <w:bCs/>
                <w:sz w:val="20"/>
                <w:szCs w:val="20"/>
              </w:rPr>
              <w:t>7.</w:t>
            </w:r>
          </w:p>
        </w:tc>
        <w:tc>
          <w:tcPr>
            <w:tcW w:w="3827" w:type="dxa"/>
            <w:vAlign w:val="center"/>
          </w:tcPr>
          <w:p w:rsidR="001052B2" w:rsidRPr="003C3ACB" w:rsidRDefault="001052B2" w:rsidP="00393591">
            <w:pPr>
              <w:keepNext/>
              <w:ind w:left="42" w:right="141"/>
              <w:jc w:val="both"/>
              <w:rPr>
                <w:sz w:val="20"/>
                <w:szCs w:val="20"/>
              </w:rPr>
            </w:pPr>
            <w:proofErr w:type="gramStart"/>
            <w:r w:rsidRPr="003C3ACB">
              <w:rPr>
                <w:sz w:val="20"/>
                <w:szCs w:val="20"/>
              </w:rPr>
              <w:t xml:space="preserve">Претендент – физическое лицо/индивидуальный предприниматель является близким родственником (супругами, родителями, детьми, усыновителями, усыновленными, родными братьями и родными сестрами, </w:t>
            </w:r>
            <w:proofErr w:type="spellStart"/>
            <w:r w:rsidRPr="003C3ACB">
              <w:rPr>
                <w:sz w:val="20"/>
                <w:szCs w:val="20"/>
              </w:rPr>
              <w:t>неполнородными</w:t>
            </w:r>
            <w:proofErr w:type="spellEnd"/>
            <w:r w:rsidRPr="003C3ACB">
              <w:rPr>
                <w:sz w:val="20"/>
                <w:szCs w:val="20"/>
              </w:rPr>
              <w:t xml:space="preserve"> (имеющими общих отца или мать) братьями и сестрами, бабушками, дедушками и внуками) по отношению к:</w:t>
            </w:r>
            <w:proofErr w:type="gramEnd"/>
          </w:p>
          <w:p w:rsidR="001052B2" w:rsidRPr="003C3ACB" w:rsidRDefault="001052B2" w:rsidP="00393591">
            <w:pPr>
              <w:keepNext/>
              <w:ind w:left="42" w:right="141"/>
              <w:jc w:val="both"/>
              <w:rPr>
                <w:sz w:val="20"/>
                <w:szCs w:val="20"/>
              </w:rPr>
            </w:pPr>
            <w:r w:rsidRPr="003C3ACB">
              <w:rPr>
                <w:sz w:val="20"/>
                <w:szCs w:val="20"/>
              </w:rPr>
              <w:t xml:space="preserve">- лицам самостоятельно или через представителей/поверенных, в силу преобладающего участия в уставном капитале </w:t>
            </w:r>
            <w:r>
              <w:rPr>
                <w:sz w:val="20"/>
                <w:szCs w:val="20"/>
              </w:rPr>
              <w:t>заемщика</w:t>
            </w:r>
            <w:r w:rsidRPr="003C3ACB">
              <w:rPr>
                <w:sz w:val="20"/>
                <w:szCs w:val="20"/>
              </w:rPr>
              <w:t xml:space="preserve">, может оказывать существенное влияние на решения, принимаемые органами управления </w:t>
            </w:r>
            <w:r>
              <w:rPr>
                <w:sz w:val="20"/>
                <w:szCs w:val="20"/>
              </w:rPr>
              <w:t>заемщика</w:t>
            </w:r>
            <w:r w:rsidRPr="003C3ACB">
              <w:rPr>
                <w:sz w:val="20"/>
                <w:szCs w:val="20"/>
              </w:rPr>
              <w:t xml:space="preserve"> и/или юридических лиц/индивидуальных предпринимателей, входящих в одну группу связанных лиц с</w:t>
            </w:r>
            <w:r>
              <w:rPr>
                <w:sz w:val="20"/>
                <w:szCs w:val="20"/>
              </w:rPr>
              <w:t xml:space="preserve"> заемщиком</w:t>
            </w:r>
          </w:p>
          <w:p w:rsidR="001052B2" w:rsidRPr="003C3ACB" w:rsidRDefault="001052B2" w:rsidP="00393591">
            <w:pPr>
              <w:keepNext/>
              <w:ind w:left="42" w:right="141"/>
              <w:jc w:val="both"/>
              <w:rPr>
                <w:sz w:val="20"/>
                <w:szCs w:val="20"/>
              </w:rPr>
            </w:pPr>
            <w:r w:rsidRPr="003C3ACB">
              <w:rPr>
                <w:sz w:val="20"/>
                <w:szCs w:val="20"/>
              </w:rPr>
              <w:t xml:space="preserve">- лицам, осуществляющим полномочия единоличного исполнительного органа </w:t>
            </w:r>
            <w:r>
              <w:rPr>
                <w:sz w:val="20"/>
                <w:szCs w:val="20"/>
              </w:rPr>
              <w:t>заемщиком</w:t>
            </w:r>
            <w:r w:rsidRPr="003C3ACB">
              <w:rPr>
                <w:sz w:val="20"/>
                <w:szCs w:val="20"/>
              </w:rPr>
              <w:t xml:space="preserve"> или иным образом имеющее право без доверенности действовать от имени </w:t>
            </w:r>
            <w:r>
              <w:rPr>
                <w:sz w:val="20"/>
                <w:szCs w:val="20"/>
              </w:rPr>
              <w:t xml:space="preserve">заемщика </w:t>
            </w:r>
            <w:r w:rsidRPr="003C3ACB">
              <w:rPr>
                <w:sz w:val="20"/>
                <w:szCs w:val="20"/>
              </w:rPr>
              <w:t>либо входящее в состав</w:t>
            </w:r>
            <w:r>
              <w:rPr>
                <w:sz w:val="20"/>
                <w:szCs w:val="20"/>
              </w:rPr>
              <w:t xml:space="preserve"> </w:t>
            </w:r>
            <w:r w:rsidRPr="003C3ACB">
              <w:rPr>
                <w:sz w:val="20"/>
                <w:szCs w:val="20"/>
              </w:rPr>
              <w:t xml:space="preserve">коллегиального исполнительного органа </w:t>
            </w:r>
            <w:r>
              <w:rPr>
                <w:sz w:val="20"/>
                <w:szCs w:val="20"/>
              </w:rPr>
              <w:t xml:space="preserve">заемщика </w:t>
            </w:r>
            <w:r w:rsidRPr="003C3ACB">
              <w:rPr>
                <w:sz w:val="20"/>
                <w:szCs w:val="20"/>
              </w:rPr>
              <w:t xml:space="preserve">совета </w:t>
            </w:r>
            <w:r>
              <w:rPr>
                <w:sz w:val="20"/>
                <w:szCs w:val="20"/>
              </w:rPr>
              <w:t>заемщика</w:t>
            </w:r>
            <w:r w:rsidRPr="003C3ACB">
              <w:rPr>
                <w:sz w:val="20"/>
                <w:szCs w:val="20"/>
              </w:rPr>
              <w:t xml:space="preserve"> и/или юридических лиц, входящих в одну группу связанных лиц </w:t>
            </w:r>
            <w:r>
              <w:rPr>
                <w:sz w:val="20"/>
                <w:szCs w:val="20"/>
              </w:rPr>
              <w:t>с заемщиком</w:t>
            </w:r>
            <w:r w:rsidRPr="003C3ACB">
              <w:rPr>
                <w:sz w:val="20"/>
                <w:szCs w:val="20"/>
              </w:rPr>
              <w:t>»;</w:t>
            </w:r>
          </w:p>
          <w:p w:rsidR="001052B2" w:rsidRPr="003C3ACB" w:rsidRDefault="001052B2" w:rsidP="00393591">
            <w:pPr>
              <w:keepNext/>
              <w:ind w:left="42" w:right="141"/>
              <w:jc w:val="both"/>
              <w:rPr>
                <w:rFonts w:eastAsia="Arial Unicode MS"/>
                <w:b/>
                <w:bCs/>
                <w:sz w:val="20"/>
                <w:szCs w:val="20"/>
              </w:rPr>
            </w:pPr>
            <w:r w:rsidRPr="003C3ACB">
              <w:rPr>
                <w:sz w:val="20"/>
                <w:szCs w:val="20"/>
              </w:rPr>
              <w:t xml:space="preserve">- лицам, являющимся близкими родственниками по отношению к лицам, указанным в буллитах 1 и 2 настоящего </w:t>
            </w:r>
            <w:r w:rsidRPr="003C3ACB">
              <w:rPr>
                <w:sz w:val="20"/>
                <w:szCs w:val="20"/>
              </w:rPr>
              <w:lastRenderedPageBreak/>
              <w:t>пункта.</w:t>
            </w:r>
          </w:p>
        </w:tc>
        <w:tc>
          <w:tcPr>
            <w:tcW w:w="2551" w:type="dxa"/>
            <w:vAlign w:val="center"/>
          </w:tcPr>
          <w:p w:rsidR="001052B2" w:rsidRPr="003C3ACB" w:rsidRDefault="001052B2" w:rsidP="00393591">
            <w:pPr>
              <w:keepNext/>
              <w:ind w:firstLine="454"/>
              <w:jc w:val="both"/>
              <w:rPr>
                <w:rFonts w:eastAsia="Arial Unicode MS"/>
                <w:b/>
                <w:bCs/>
                <w:sz w:val="20"/>
                <w:szCs w:val="20"/>
              </w:rPr>
            </w:pPr>
          </w:p>
        </w:tc>
        <w:tc>
          <w:tcPr>
            <w:tcW w:w="2552" w:type="dxa"/>
          </w:tcPr>
          <w:p w:rsidR="001052B2" w:rsidRPr="003C3ACB" w:rsidRDefault="001052B2" w:rsidP="00393591">
            <w:pPr>
              <w:keepNext/>
              <w:tabs>
                <w:tab w:val="left" w:pos="992"/>
                <w:tab w:val="center" w:pos="1427"/>
              </w:tabs>
              <w:ind w:firstLine="454"/>
              <w:jc w:val="both"/>
              <w:rPr>
                <w:b/>
                <w:bCs/>
                <w:sz w:val="20"/>
                <w:szCs w:val="20"/>
              </w:rPr>
            </w:pPr>
          </w:p>
        </w:tc>
      </w:tr>
      <w:tr w:rsidR="001052B2" w:rsidRPr="003C3ACB" w:rsidTr="00393591">
        <w:trPr>
          <w:trHeight w:val="616"/>
        </w:trPr>
        <w:tc>
          <w:tcPr>
            <w:tcW w:w="483" w:type="dxa"/>
          </w:tcPr>
          <w:p w:rsidR="001052B2" w:rsidRPr="003C3ACB" w:rsidRDefault="001052B2" w:rsidP="00393591">
            <w:pPr>
              <w:keepNext/>
              <w:jc w:val="center"/>
              <w:rPr>
                <w:rFonts w:eastAsia="Arial Unicode MS"/>
                <w:bCs/>
                <w:sz w:val="20"/>
                <w:szCs w:val="20"/>
              </w:rPr>
            </w:pPr>
            <w:r w:rsidRPr="003C3ACB">
              <w:rPr>
                <w:rFonts w:eastAsia="Arial Unicode MS"/>
                <w:bCs/>
                <w:sz w:val="20"/>
                <w:szCs w:val="20"/>
              </w:rPr>
              <w:lastRenderedPageBreak/>
              <w:t>8.</w:t>
            </w:r>
          </w:p>
        </w:tc>
        <w:tc>
          <w:tcPr>
            <w:tcW w:w="3827" w:type="dxa"/>
            <w:vAlign w:val="center"/>
          </w:tcPr>
          <w:p w:rsidR="001052B2" w:rsidRPr="003C3ACB" w:rsidRDefault="001052B2" w:rsidP="00393591">
            <w:pPr>
              <w:keepNext/>
              <w:ind w:left="42" w:right="141"/>
              <w:jc w:val="both"/>
              <w:rPr>
                <w:rFonts w:eastAsia="Arial Unicode MS"/>
                <w:b/>
                <w:bCs/>
                <w:sz w:val="20"/>
                <w:szCs w:val="20"/>
              </w:rPr>
            </w:pPr>
            <w:r>
              <w:rPr>
                <w:sz w:val="20"/>
                <w:szCs w:val="20"/>
              </w:rPr>
              <w:t>Заемщик</w:t>
            </w:r>
            <w:r w:rsidRPr="003C3ACB">
              <w:rPr>
                <w:sz w:val="20"/>
                <w:szCs w:val="20"/>
              </w:rPr>
              <w:t xml:space="preserve"> и Претендент входят в состав</w:t>
            </w:r>
            <w:r w:rsidRPr="003C3ACB">
              <w:rPr>
                <w:b/>
                <w:bCs/>
                <w:sz w:val="20"/>
                <w:szCs w:val="20"/>
              </w:rPr>
              <w:t xml:space="preserve"> </w:t>
            </w:r>
            <w:r w:rsidRPr="003C3ACB">
              <w:rPr>
                <w:sz w:val="20"/>
                <w:szCs w:val="20"/>
              </w:rPr>
              <w:t>банковской группы</w:t>
            </w:r>
            <w:r w:rsidRPr="003C3ACB">
              <w:rPr>
                <w:rStyle w:val="aa"/>
                <w:sz w:val="20"/>
                <w:szCs w:val="20"/>
              </w:rPr>
              <w:footnoteReference w:id="3"/>
            </w:r>
            <w:r w:rsidRPr="003C3ACB">
              <w:rPr>
                <w:sz w:val="20"/>
                <w:szCs w:val="20"/>
              </w:rPr>
              <w:t xml:space="preserve"> или банковского холдинга</w:t>
            </w:r>
            <w:r w:rsidRPr="003C3ACB">
              <w:rPr>
                <w:rStyle w:val="aa"/>
                <w:sz w:val="20"/>
                <w:szCs w:val="20"/>
              </w:rPr>
              <w:footnoteReference w:id="4"/>
            </w:r>
          </w:p>
        </w:tc>
        <w:tc>
          <w:tcPr>
            <w:tcW w:w="2551" w:type="dxa"/>
            <w:vAlign w:val="center"/>
          </w:tcPr>
          <w:p w:rsidR="001052B2" w:rsidRPr="003C3ACB" w:rsidRDefault="001052B2" w:rsidP="00393591">
            <w:pPr>
              <w:keepNext/>
              <w:ind w:firstLine="454"/>
              <w:jc w:val="both"/>
              <w:rPr>
                <w:rFonts w:eastAsia="Arial Unicode MS"/>
                <w:b/>
                <w:bCs/>
                <w:sz w:val="20"/>
                <w:szCs w:val="20"/>
              </w:rPr>
            </w:pPr>
          </w:p>
        </w:tc>
        <w:tc>
          <w:tcPr>
            <w:tcW w:w="2552" w:type="dxa"/>
          </w:tcPr>
          <w:p w:rsidR="001052B2" w:rsidRPr="003C3ACB" w:rsidRDefault="001052B2" w:rsidP="00393591">
            <w:pPr>
              <w:keepNext/>
              <w:tabs>
                <w:tab w:val="left" w:pos="992"/>
                <w:tab w:val="center" w:pos="1427"/>
              </w:tabs>
              <w:ind w:firstLine="454"/>
              <w:jc w:val="both"/>
              <w:rPr>
                <w:b/>
                <w:bCs/>
                <w:sz w:val="20"/>
                <w:szCs w:val="20"/>
              </w:rPr>
            </w:pPr>
          </w:p>
        </w:tc>
      </w:tr>
      <w:tr w:rsidR="001052B2" w:rsidRPr="003C3ACB" w:rsidTr="00393591">
        <w:trPr>
          <w:trHeight w:val="185"/>
        </w:trPr>
        <w:tc>
          <w:tcPr>
            <w:tcW w:w="483" w:type="dxa"/>
          </w:tcPr>
          <w:p w:rsidR="001052B2" w:rsidRPr="003C3ACB" w:rsidRDefault="001052B2" w:rsidP="00393591">
            <w:pPr>
              <w:keepNext/>
              <w:jc w:val="center"/>
              <w:rPr>
                <w:sz w:val="20"/>
                <w:szCs w:val="20"/>
              </w:rPr>
            </w:pPr>
            <w:r>
              <w:rPr>
                <w:sz w:val="20"/>
                <w:szCs w:val="20"/>
              </w:rPr>
              <w:t>9</w:t>
            </w:r>
            <w:r w:rsidRPr="003C3ACB">
              <w:rPr>
                <w:sz w:val="20"/>
                <w:szCs w:val="20"/>
              </w:rPr>
              <w:t>.</w:t>
            </w:r>
          </w:p>
        </w:tc>
        <w:tc>
          <w:tcPr>
            <w:tcW w:w="3827" w:type="dxa"/>
          </w:tcPr>
          <w:p w:rsidR="001052B2" w:rsidRPr="003C3ACB" w:rsidRDefault="001052B2" w:rsidP="00393591">
            <w:pPr>
              <w:pStyle w:val="ConsNormal"/>
              <w:keepNext/>
              <w:ind w:left="42" w:right="141" w:firstLine="0"/>
              <w:jc w:val="both"/>
              <w:rPr>
                <w:rFonts w:ascii="Times New Roman" w:hAnsi="Times New Roman" w:cs="Times New Roman"/>
              </w:rPr>
            </w:pPr>
            <w:r>
              <w:rPr>
                <w:rFonts w:ascii="Times New Roman" w:hAnsi="Times New Roman" w:cs="Times New Roman"/>
              </w:rPr>
              <w:t>Заемщик</w:t>
            </w:r>
            <w:r w:rsidRPr="003C3ACB">
              <w:rPr>
                <w:rFonts w:ascii="Times New Roman" w:hAnsi="Times New Roman" w:cs="Times New Roman"/>
              </w:rPr>
              <w:t xml:space="preserve"> и Претендент проводят обеспечительные операции (предоставление одним лицом поручительств, гарантий, залогов в обеспечение обязатель</w:t>
            </w:r>
            <w:proofErr w:type="gramStart"/>
            <w:r w:rsidRPr="003C3ACB">
              <w:rPr>
                <w:rFonts w:ascii="Times New Roman" w:hAnsi="Times New Roman" w:cs="Times New Roman"/>
              </w:rPr>
              <w:t>ств др</w:t>
            </w:r>
            <w:proofErr w:type="gramEnd"/>
            <w:r w:rsidRPr="003C3ACB">
              <w:rPr>
                <w:rFonts w:ascii="Times New Roman" w:hAnsi="Times New Roman" w:cs="Times New Roman"/>
              </w:rPr>
              <w:t>уг друга или третьих лиц).</w:t>
            </w:r>
          </w:p>
        </w:tc>
        <w:tc>
          <w:tcPr>
            <w:tcW w:w="2551" w:type="dxa"/>
            <w:vAlign w:val="center"/>
          </w:tcPr>
          <w:p w:rsidR="001052B2" w:rsidRPr="003C3ACB" w:rsidRDefault="001052B2" w:rsidP="00393591">
            <w:pPr>
              <w:keepNext/>
              <w:ind w:firstLine="454"/>
              <w:jc w:val="both"/>
              <w:rPr>
                <w:sz w:val="20"/>
                <w:szCs w:val="20"/>
              </w:rPr>
            </w:pPr>
          </w:p>
        </w:tc>
        <w:tc>
          <w:tcPr>
            <w:tcW w:w="2552" w:type="dxa"/>
          </w:tcPr>
          <w:p w:rsidR="001052B2" w:rsidRPr="003C3ACB" w:rsidRDefault="001052B2" w:rsidP="00393591">
            <w:pPr>
              <w:keepNext/>
              <w:tabs>
                <w:tab w:val="left" w:pos="992"/>
                <w:tab w:val="center" w:pos="1427"/>
              </w:tabs>
              <w:ind w:firstLine="454"/>
              <w:jc w:val="both"/>
              <w:rPr>
                <w:sz w:val="20"/>
                <w:szCs w:val="20"/>
              </w:rPr>
            </w:pPr>
          </w:p>
        </w:tc>
      </w:tr>
      <w:tr w:rsidR="001052B2" w:rsidRPr="003C3ACB" w:rsidTr="00393591">
        <w:trPr>
          <w:trHeight w:val="185"/>
        </w:trPr>
        <w:tc>
          <w:tcPr>
            <w:tcW w:w="483" w:type="dxa"/>
          </w:tcPr>
          <w:p w:rsidR="001052B2" w:rsidRPr="003C3ACB" w:rsidRDefault="001052B2" w:rsidP="00393591">
            <w:pPr>
              <w:keepNext/>
              <w:jc w:val="center"/>
              <w:rPr>
                <w:sz w:val="20"/>
                <w:szCs w:val="20"/>
              </w:rPr>
            </w:pPr>
            <w:r w:rsidRPr="003C3ACB">
              <w:rPr>
                <w:sz w:val="20"/>
                <w:szCs w:val="20"/>
              </w:rPr>
              <w:t>1</w:t>
            </w:r>
            <w:r>
              <w:rPr>
                <w:sz w:val="20"/>
                <w:szCs w:val="20"/>
              </w:rPr>
              <w:t>0</w:t>
            </w:r>
            <w:r w:rsidRPr="003C3ACB">
              <w:rPr>
                <w:sz w:val="20"/>
                <w:szCs w:val="20"/>
              </w:rPr>
              <w:t>.</w:t>
            </w:r>
          </w:p>
        </w:tc>
        <w:tc>
          <w:tcPr>
            <w:tcW w:w="3827" w:type="dxa"/>
          </w:tcPr>
          <w:p w:rsidR="001052B2" w:rsidRPr="003C3ACB" w:rsidRDefault="001052B2" w:rsidP="00393591">
            <w:pPr>
              <w:keepNext/>
              <w:ind w:left="42" w:right="141"/>
              <w:jc w:val="both"/>
              <w:rPr>
                <w:sz w:val="20"/>
                <w:szCs w:val="20"/>
              </w:rPr>
            </w:pPr>
            <w:r>
              <w:rPr>
                <w:sz w:val="20"/>
                <w:szCs w:val="20"/>
              </w:rPr>
              <w:t>Заемщик</w:t>
            </w:r>
            <w:r w:rsidRPr="003C3ACB">
              <w:rPr>
                <w:sz w:val="20"/>
                <w:szCs w:val="20"/>
              </w:rPr>
              <w:t xml:space="preserve"> и Претендент в процессе производственной и финансовой деятельности проводят сделки:</w:t>
            </w:r>
            <w:r>
              <w:rPr>
                <w:sz w:val="20"/>
                <w:szCs w:val="20"/>
              </w:rPr>
              <w:t xml:space="preserve"> </w:t>
            </w:r>
          </w:p>
          <w:p w:rsidR="001052B2" w:rsidRPr="003C3ACB" w:rsidRDefault="001052B2" w:rsidP="00393591">
            <w:pPr>
              <w:pStyle w:val="ConsNormal"/>
              <w:keepNext/>
              <w:ind w:left="42" w:right="141" w:firstLine="0"/>
              <w:jc w:val="both"/>
              <w:rPr>
                <w:rFonts w:ascii="Times New Roman" w:hAnsi="Times New Roman" w:cs="Times New Roman"/>
              </w:rPr>
            </w:pPr>
            <w:r w:rsidRPr="003C3ACB">
              <w:rPr>
                <w:rFonts w:ascii="Times New Roman" w:hAnsi="Times New Roman" w:cs="Times New Roman"/>
              </w:rPr>
              <w:t>- в случае, когда задолженность одного из лиц перед другим превышает 25% балансовой стоимости активов другого лица;</w:t>
            </w:r>
          </w:p>
          <w:p w:rsidR="001052B2" w:rsidRPr="003C3ACB" w:rsidRDefault="001052B2" w:rsidP="00393591">
            <w:pPr>
              <w:pStyle w:val="ConsNormal"/>
              <w:keepNext/>
              <w:ind w:left="42" w:right="141" w:firstLine="0"/>
              <w:jc w:val="both"/>
              <w:rPr>
                <w:rFonts w:ascii="Times New Roman" w:hAnsi="Times New Roman" w:cs="Times New Roman"/>
              </w:rPr>
            </w:pPr>
            <w:r w:rsidRPr="003C3ACB">
              <w:rPr>
                <w:rFonts w:ascii="Times New Roman" w:hAnsi="Times New Roman" w:cs="Times New Roman"/>
              </w:rPr>
              <w:t>- в случае когда денежный поток одного лица (положительный – выручка и прочие доходы или отрицательный – затраты и прочие расходы), сформированный от текущей производственной (операционной) деятельностью, более чем на 25% сформирован за счет поступлений/оттоков денежных средств в адрес другого лица.</w:t>
            </w:r>
          </w:p>
        </w:tc>
        <w:tc>
          <w:tcPr>
            <w:tcW w:w="2551" w:type="dxa"/>
            <w:vAlign w:val="center"/>
          </w:tcPr>
          <w:p w:rsidR="001052B2" w:rsidRPr="003C3ACB" w:rsidRDefault="001052B2" w:rsidP="00393591">
            <w:pPr>
              <w:keepNext/>
              <w:ind w:firstLine="454"/>
              <w:jc w:val="both"/>
              <w:rPr>
                <w:sz w:val="20"/>
                <w:szCs w:val="20"/>
              </w:rPr>
            </w:pPr>
          </w:p>
        </w:tc>
        <w:tc>
          <w:tcPr>
            <w:tcW w:w="2552" w:type="dxa"/>
          </w:tcPr>
          <w:p w:rsidR="001052B2" w:rsidRPr="003C3ACB" w:rsidRDefault="001052B2" w:rsidP="00393591">
            <w:pPr>
              <w:keepNext/>
              <w:tabs>
                <w:tab w:val="left" w:pos="992"/>
                <w:tab w:val="center" w:pos="1427"/>
              </w:tabs>
              <w:ind w:firstLine="454"/>
              <w:jc w:val="both"/>
              <w:rPr>
                <w:sz w:val="20"/>
                <w:szCs w:val="20"/>
              </w:rPr>
            </w:pPr>
          </w:p>
        </w:tc>
      </w:tr>
      <w:tr w:rsidR="001052B2" w:rsidRPr="008040B9" w:rsidTr="00393591">
        <w:trPr>
          <w:trHeight w:val="185"/>
        </w:trPr>
        <w:tc>
          <w:tcPr>
            <w:tcW w:w="483" w:type="dxa"/>
          </w:tcPr>
          <w:p w:rsidR="001052B2" w:rsidRPr="003C3ACB" w:rsidRDefault="001052B2" w:rsidP="00393591">
            <w:pPr>
              <w:keepNext/>
              <w:jc w:val="center"/>
              <w:rPr>
                <w:sz w:val="20"/>
                <w:szCs w:val="20"/>
              </w:rPr>
            </w:pPr>
            <w:r w:rsidRPr="003C3ACB">
              <w:rPr>
                <w:sz w:val="20"/>
                <w:szCs w:val="20"/>
              </w:rPr>
              <w:t>1</w:t>
            </w:r>
            <w:r>
              <w:rPr>
                <w:sz w:val="20"/>
                <w:szCs w:val="20"/>
              </w:rPr>
              <w:t>1</w:t>
            </w:r>
            <w:r w:rsidRPr="003C3ACB">
              <w:rPr>
                <w:sz w:val="20"/>
                <w:szCs w:val="20"/>
              </w:rPr>
              <w:t>.</w:t>
            </w:r>
          </w:p>
        </w:tc>
        <w:tc>
          <w:tcPr>
            <w:tcW w:w="3827" w:type="dxa"/>
          </w:tcPr>
          <w:p w:rsidR="001052B2" w:rsidRPr="00323092" w:rsidRDefault="001052B2" w:rsidP="00393591">
            <w:pPr>
              <w:keepNext/>
              <w:ind w:left="42" w:right="141" w:firstLine="326"/>
              <w:jc w:val="both"/>
              <w:rPr>
                <w:sz w:val="20"/>
                <w:szCs w:val="20"/>
              </w:rPr>
            </w:pPr>
            <w:r w:rsidRPr="003C3ACB">
              <w:rPr>
                <w:sz w:val="20"/>
                <w:szCs w:val="20"/>
              </w:rPr>
              <w:t xml:space="preserve"> Принадлежность </w:t>
            </w:r>
            <w:proofErr w:type="spellStart"/>
            <w:r>
              <w:rPr>
                <w:sz w:val="20"/>
                <w:szCs w:val="20"/>
              </w:rPr>
              <w:t>ззаемщика</w:t>
            </w:r>
            <w:proofErr w:type="spellEnd"/>
            <w:r w:rsidRPr="003C3ACB">
              <w:rPr>
                <w:sz w:val="20"/>
                <w:szCs w:val="20"/>
              </w:rPr>
              <w:t>, его бенефициаров и Претендента к единой группе/холдингу, включая наличие единых бенефициаров, совпадение в составе учредителей, руководителей и пр.</w:t>
            </w:r>
          </w:p>
        </w:tc>
        <w:tc>
          <w:tcPr>
            <w:tcW w:w="2551" w:type="dxa"/>
            <w:vAlign w:val="center"/>
          </w:tcPr>
          <w:p w:rsidR="001052B2" w:rsidRPr="00323092" w:rsidRDefault="001052B2" w:rsidP="00393591">
            <w:pPr>
              <w:keepNext/>
              <w:ind w:firstLine="454"/>
              <w:jc w:val="both"/>
              <w:rPr>
                <w:sz w:val="20"/>
                <w:szCs w:val="20"/>
              </w:rPr>
            </w:pPr>
          </w:p>
        </w:tc>
        <w:tc>
          <w:tcPr>
            <w:tcW w:w="2552" w:type="dxa"/>
          </w:tcPr>
          <w:p w:rsidR="001052B2" w:rsidRPr="00323092" w:rsidRDefault="001052B2" w:rsidP="00393591">
            <w:pPr>
              <w:keepNext/>
              <w:tabs>
                <w:tab w:val="left" w:pos="992"/>
                <w:tab w:val="center" w:pos="1427"/>
              </w:tabs>
              <w:ind w:firstLine="454"/>
              <w:jc w:val="both"/>
              <w:rPr>
                <w:sz w:val="20"/>
                <w:szCs w:val="20"/>
              </w:rPr>
            </w:pPr>
          </w:p>
        </w:tc>
      </w:tr>
    </w:tbl>
    <w:p w:rsidR="001052B2" w:rsidRPr="00A26A42" w:rsidRDefault="001052B2" w:rsidP="001052B2">
      <w:pPr>
        <w:pStyle w:val="ConsPlusNormal"/>
        <w:keepNext/>
        <w:widowControl/>
        <w:numPr>
          <w:ilvl w:val="0"/>
          <w:numId w:val="4"/>
        </w:numPr>
        <w:tabs>
          <w:tab w:val="left" w:pos="851"/>
        </w:tabs>
        <w:ind w:left="0" w:firstLine="567"/>
        <w:jc w:val="both"/>
        <w:rPr>
          <w:rFonts w:ascii="Times New Roman" w:hAnsi="Times New Roman" w:cs="Times New Roman"/>
          <w:sz w:val="24"/>
          <w:szCs w:val="24"/>
        </w:rPr>
      </w:pPr>
      <w:r w:rsidRPr="00A26A42">
        <w:rPr>
          <w:rFonts w:ascii="Times New Roman" w:hAnsi="Times New Roman" w:cs="Times New Roman"/>
          <w:bCs/>
          <w:sz w:val="24"/>
          <w:szCs w:val="24"/>
        </w:rPr>
        <w:t xml:space="preserve">Определить в числе условий участия в торгах предоставление </w:t>
      </w:r>
      <w:r>
        <w:rPr>
          <w:rFonts w:ascii="Times New Roman" w:hAnsi="Times New Roman" w:cs="Times New Roman"/>
          <w:bCs/>
          <w:sz w:val="24"/>
          <w:szCs w:val="24"/>
        </w:rPr>
        <w:t>претендентами сведений о себе по следующей форме:</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401"/>
        <w:gridCol w:w="2259"/>
        <w:gridCol w:w="1471"/>
        <w:gridCol w:w="1037"/>
        <w:gridCol w:w="1014"/>
      </w:tblGrid>
      <w:tr w:rsidR="001052B2" w:rsidRPr="00A26A42" w:rsidTr="00393591">
        <w:tc>
          <w:tcPr>
            <w:tcW w:w="1893" w:type="dxa"/>
            <w:vMerge w:val="restart"/>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b/>
                <w:bCs/>
              </w:rPr>
              <w:t>Претендент</w:t>
            </w:r>
          </w:p>
        </w:tc>
        <w:tc>
          <w:tcPr>
            <w:tcW w:w="7218" w:type="dxa"/>
            <w:gridSpan w:val="5"/>
            <w:shd w:val="clear" w:color="auto" w:fill="auto"/>
          </w:tcPr>
          <w:p w:rsidR="001052B2" w:rsidRPr="005E41E4" w:rsidRDefault="001052B2" w:rsidP="00393591">
            <w:pPr>
              <w:pStyle w:val="ConsPlusNormal"/>
              <w:keepNext/>
              <w:ind w:left="198" w:firstLine="0"/>
              <w:rPr>
                <w:rFonts w:ascii="Times New Roman" w:hAnsi="Times New Roman" w:cs="Times New Roman"/>
                <w:i/>
                <w:iCs/>
              </w:rPr>
            </w:pPr>
            <w:r w:rsidRPr="005E41E4">
              <w:rPr>
                <w:rFonts w:ascii="Times New Roman" w:hAnsi="Times New Roman" w:cs="Times New Roman"/>
                <w:i/>
                <w:iCs/>
              </w:rPr>
              <w:t>ОПФ и полное наименование организации</w:t>
            </w:r>
          </w:p>
        </w:tc>
      </w:tr>
      <w:tr w:rsidR="001052B2" w:rsidRPr="00A26A42" w:rsidTr="00393591">
        <w:tc>
          <w:tcPr>
            <w:tcW w:w="1893" w:type="dxa"/>
            <w:vMerge/>
            <w:shd w:val="clear" w:color="auto" w:fill="auto"/>
          </w:tcPr>
          <w:p w:rsidR="001052B2" w:rsidRPr="005E41E4" w:rsidRDefault="001052B2" w:rsidP="00393591">
            <w:pPr>
              <w:pStyle w:val="ConsPlusNormal"/>
              <w:keepNext/>
              <w:ind w:left="426" w:firstLine="0"/>
              <w:rPr>
                <w:rFonts w:ascii="Times New Roman" w:hAnsi="Times New Roman" w:cs="Times New Roman"/>
              </w:rPr>
            </w:pPr>
          </w:p>
        </w:tc>
        <w:tc>
          <w:tcPr>
            <w:tcW w:w="7218" w:type="dxa"/>
            <w:gridSpan w:val="5"/>
            <w:shd w:val="clear" w:color="auto" w:fill="auto"/>
          </w:tcPr>
          <w:p w:rsidR="001052B2" w:rsidRPr="005E41E4" w:rsidRDefault="001052B2" w:rsidP="00393591">
            <w:pPr>
              <w:pStyle w:val="ConsPlusNormal"/>
              <w:keepNext/>
              <w:ind w:left="198" w:firstLine="0"/>
              <w:rPr>
                <w:rFonts w:ascii="Times New Roman" w:hAnsi="Times New Roman" w:cs="Times New Roman"/>
                <w:i/>
                <w:iCs/>
              </w:rPr>
            </w:pPr>
            <w:r w:rsidRPr="005E41E4">
              <w:rPr>
                <w:rFonts w:ascii="Times New Roman" w:hAnsi="Times New Roman" w:cs="Times New Roman"/>
                <w:i/>
                <w:iCs/>
              </w:rPr>
              <w:t>Краткое наименование</w:t>
            </w:r>
          </w:p>
        </w:tc>
      </w:tr>
      <w:tr w:rsidR="001052B2" w:rsidRPr="00A26A42" w:rsidTr="00393591">
        <w:tc>
          <w:tcPr>
            <w:tcW w:w="1893" w:type="dxa"/>
            <w:vMerge/>
            <w:shd w:val="clear" w:color="auto" w:fill="auto"/>
          </w:tcPr>
          <w:p w:rsidR="001052B2" w:rsidRPr="005E41E4" w:rsidRDefault="001052B2" w:rsidP="00393591">
            <w:pPr>
              <w:pStyle w:val="ConsPlusNormal"/>
              <w:keepNext/>
              <w:ind w:left="426" w:firstLine="0"/>
              <w:rPr>
                <w:rFonts w:ascii="Times New Roman" w:hAnsi="Times New Roman" w:cs="Times New Roman"/>
              </w:rPr>
            </w:pPr>
          </w:p>
        </w:tc>
        <w:tc>
          <w:tcPr>
            <w:tcW w:w="7218" w:type="dxa"/>
            <w:gridSpan w:val="5"/>
            <w:shd w:val="clear" w:color="auto" w:fill="auto"/>
          </w:tcPr>
          <w:p w:rsidR="001052B2" w:rsidRPr="005E41E4" w:rsidRDefault="001052B2" w:rsidP="00393591">
            <w:pPr>
              <w:pStyle w:val="ConsPlusNormal"/>
              <w:keepNext/>
              <w:ind w:left="198" w:firstLine="0"/>
              <w:rPr>
                <w:rFonts w:ascii="Times New Roman" w:hAnsi="Times New Roman" w:cs="Times New Roman"/>
                <w:i/>
              </w:rPr>
            </w:pPr>
            <w:r w:rsidRPr="005E41E4">
              <w:rPr>
                <w:rFonts w:ascii="Times New Roman" w:hAnsi="Times New Roman" w:cs="Times New Roman"/>
                <w:i/>
                <w:iCs/>
              </w:rPr>
              <w:t>Прежние наименования и даты изменения</w:t>
            </w:r>
          </w:p>
        </w:tc>
      </w:tr>
      <w:tr w:rsidR="001052B2" w:rsidRPr="00A26A42" w:rsidTr="00393591">
        <w:tc>
          <w:tcPr>
            <w:tcW w:w="9111" w:type="dxa"/>
            <w:gridSpan w:val="6"/>
            <w:shd w:val="clear" w:color="auto" w:fill="auto"/>
          </w:tcPr>
          <w:p w:rsidR="001052B2" w:rsidRPr="005E41E4" w:rsidRDefault="001052B2" w:rsidP="00393591">
            <w:pPr>
              <w:pStyle w:val="ConsPlusNormal"/>
              <w:keepNext/>
              <w:ind w:left="426" w:firstLine="0"/>
              <w:jc w:val="center"/>
              <w:rPr>
                <w:rFonts w:ascii="Times New Roman" w:hAnsi="Times New Roman" w:cs="Times New Roman"/>
              </w:rPr>
            </w:pPr>
            <w:r w:rsidRPr="005E41E4">
              <w:rPr>
                <w:rFonts w:ascii="Times New Roman" w:hAnsi="Times New Roman" w:cs="Times New Roman"/>
                <w:b/>
                <w:bCs/>
              </w:rPr>
              <w:t>Основные реквизиты</w:t>
            </w: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lang w:val="en-GB"/>
              </w:rPr>
            </w:pPr>
            <w:r w:rsidRPr="005E41E4">
              <w:rPr>
                <w:rFonts w:ascii="Times New Roman" w:hAnsi="Times New Roman" w:cs="Times New Roman"/>
              </w:rPr>
              <w:t>Дата регистрации</w:t>
            </w:r>
          </w:p>
        </w:tc>
        <w:tc>
          <w:tcPr>
            <w:tcW w:w="7218" w:type="dxa"/>
            <w:gridSpan w:val="5"/>
            <w:shd w:val="clear" w:color="auto" w:fill="auto"/>
          </w:tcPr>
          <w:p w:rsidR="001052B2" w:rsidRPr="005E41E4" w:rsidRDefault="001052B2" w:rsidP="00393591">
            <w:pPr>
              <w:pStyle w:val="ConsPlusNormal"/>
              <w:keepNext/>
              <w:ind w:left="426"/>
              <w:rPr>
                <w:rFonts w:ascii="Times New Roman" w:hAnsi="Times New Roman" w:cs="Times New Roman"/>
                <w:i/>
              </w:rPr>
            </w:pP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t>Орган регистрации</w:t>
            </w:r>
          </w:p>
        </w:tc>
        <w:tc>
          <w:tcPr>
            <w:tcW w:w="7218" w:type="dxa"/>
            <w:gridSpan w:val="5"/>
            <w:shd w:val="clear" w:color="auto" w:fill="auto"/>
          </w:tcPr>
          <w:p w:rsidR="001052B2" w:rsidRPr="005E41E4" w:rsidRDefault="001052B2" w:rsidP="00393591">
            <w:pPr>
              <w:pStyle w:val="ConsPlusNormal"/>
              <w:keepNext/>
              <w:ind w:left="426"/>
              <w:rPr>
                <w:rFonts w:ascii="Times New Roman" w:hAnsi="Times New Roman" w:cs="Times New Roman"/>
                <w:i/>
              </w:rPr>
            </w:pPr>
          </w:p>
        </w:tc>
      </w:tr>
      <w:tr w:rsidR="001052B2" w:rsidRPr="00A26A42" w:rsidTr="00393591">
        <w:tc>
          <w:tcPr>
            <w:tcW w:w="1893" w:type="dxa"/>
            <w:shd w:val="clear" w:color="auto" w:fill="auto"/>
          </w:tcPr>
          <w:p w:rsidR="001052B2" w:rsidRPr="005E41E4" w:rsidRDefault="001052B2"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ОГРН</w:t>
            </w:r>
          </w:p>
        </w:tc>
        <w:tc>
          <w:tcPr>
            <w:tcW w:w="7218" w:type="dxa"/>
            <w:gridSpan w:val="5"/>
            <w:shd w:val="clear" w:color="auto" w:fill="auto"/>
          </w:tcPr>
          <w:p w:rsidR="001052B2" w:rsidRPr="005E41E4" w:rsidRDefault="001052B2" w:rsidP="00393591">
            <w:pPr>
              <w:pStyle w:val="ConsPlusNormal"/>
              <w:keepNext/>
              <w:ind w:left="426"/>
              <w:rPr>
                <w:rFonts w:ascii="Times New Roman" w:hAnsi="Times New Roman" w:cs="Times New Roman"/>
              </w:rPr>
            </w:pPr>
          </w:p>
        </w:tc>
      </w:tr>
      <w:tr w:rsidR="001052B2" w:rsidRPr="00A26A42" w:rsidTr="00393591">
        <w:tc>
          <w:tcPr>
            <w:tcW w:w="1893" w:type="dxa"/>
            <w:shd w:val="clear" w:color="auto" w:fill="auto"/>
          </w:tcPr>
          <w:p w:rsidR="001052B2" w:rsidRPr="005E41E4" w:rsidRDefault="001052B2"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 xml:space="preserve">ИНН </w:t>
            </w:r>
          </w:p>
        </w:tc>
        <w:tc>
          <w:tcPr>
            <w:tcW w:w="7218" w:type="dxa"/>
            <w:gridSpan w:val="5"/>
            <w:shd w:val="clear" w:color="auto" w:fill="auto"/>
          </w:tcPr>
          <w:p w:rsidR="001052B2" w:rsidRPr="005E41E4" w:rsidRDefault="001052B2" w:rsidP="00393591">
            <w:pPr>
              <w:pStyle w:val="ConsPlusNormal"/>
              <w:keepNext/>
              <w:ind w:left="426"/>
              <w:rPr>
                <w:rFonts w:ascii="Times New Roman" w:hAnsi="Times New Roman" w:cs="Times New Roman"/>
              </w:rPr>
            </w:pP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t>Местонахождение (юридический адрес)</w:t>
            </w:r>
          </w:p>
        </w:tc>
        <w:tc>
          <w:tcPr>
            <w:tcW w:w="7218" w:type="dxa"/>
            <w:gridSpan w:val="5"/>
            <w:shd w:val="clear" w:color="auto" w:fill="auto"/>
          </w:tcPr>
          <w:p w:rsidR="001052B2" w:rsidRPr="005E41E4" w:rsidRDefault="001052B2" w:rsidP="00393591">
            <w:pPr>
              <w:pStyle w:val="ConsPlusNormal"/>
              <w:keepNext/>
              <w:ind w:left="426"/>
              <w:rPr>
                <w:rFonts w:ascii="Times New Roman" w:hAnsi="Times New Roman" w:cs="Times New Roman"/>
              </w:rPr>
            </w:pP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t>Почтовый адрес (фактический адрес)</w:t>
            </w:r>
          </w:p>
        </w:tc>
        <w:tc>
          <w:tcPr>
            <w:tcW w:w="7218" w:type="dxa"/>
            <w:gridSpan w:val="5"/>
            <w:shd w:val="clear" w:color="auto" w:fill="auto"/>
          </w:tcPr>
          <w:p w:rsidR="001052B2" w:rsidRPr="005E41E4" w:rsidRDefault="001052B2" w:rsidP="00393591">
            <w:pPr>
              <w:pStyle w:val="ConsPlusNormal"/>
              <w:keepNext/>
              <w:ind w:left="426"/>
              <w:rPr>
                <w:rFonts w:ascii="Times New Roman" w:hAnsi="Times New Roman" w:cs="Times New Roman"/>
              </w:rPr>
            </w:pP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t>Интернет-сайт</w:t>
            </w:r>
          </w:p>
        </w:tc>
        <w:tc>
          <w:tcPr>
            <w:tcW w:w="7218" w:type="dxa"/>
            <w:gridSpan w:val="5"/>
            <w:shd w:val="clear" w:color="auto" w:fill="auto"/>
          </w:tcPr>
          <w:p w:rsidR="001052B2" w:rsidRPr="005E41E4" w:rsidRDefault="001052B2" w:rsidP="00393591">
            <w:pPr>
              <w:pStyle w:val="ConsPlusNormal"/>
              <w:keepNext/>
              <w:ind w:left="426"/>
              <w:rPr>
                <w:rFonts w:ascii="Times New Roman" w:hAnsi="Times New Roman" w:cs="Times New Roman"/>
              </w:rPr>
            </w:pP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lang w:val="en-US"/>
              </w:rPr>
              <w:t>e</w:t>
            </w:r>
            <w:r w:rsidRPr="005E41E4">
              <w:rPr>
                <w:rFonts w:ascii="Times New Roman" w:hAnsi="Times New Roman" w:cs="Times New Roman"/>
              </w:rPr>
              <w:t xml:space="preserve">- </w:t>
            </w:r>
            <w:r w:rsidRPr="005E41E4">
              <w:rPr>
                <w:rFonts w:ascii="Times New Roman" w:hAnsi="Times New Roman" w:cs="Times New Roman"/>
                <w:lang w:val="en-US"/>
              </w:rPr>
              <w:t>mail</w:t>
            </w:r>
          </w:p>
        </w:tc>
        <w:tc>
          <w:tcPr>
            <w:tcW w:w="7218" w:type="dxa"/>
            <w:gridSpan w:val="5"/>
            <w:shd w:val="clear" w:color="auto" w:fill="auto"/>
          </w:tcPr>
          <w:p w:rsidR="001052B2" w:rsidRPr="005E41E4" w:rsidRDefault="001052B2" w:rsidP="00393591">
            <w:pPr>
              <w:pStyle w:val="ConsPlusNormal"/>
              <w:keepNext/>
              <w:ind w:left="426"/>
              <w:rPr>
                <w:rFonts w:ascii="Times New Roman" w:hAnsi="Times New Roman" w:cs="Times New Roman"/>
              </w:rPr>
            </w:pP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lastRenderedPageBreak/>
              <w:t>Телефон</w:t>
            </w:r>
          </w:p>
        </w:tc>
        <w:tc>
          <w:tcPr>
            <w:tcW w:w="7218" w:type="dxa"/>
            <w:gridSpan w:val="5"/>
            <w:shd w:val="clear" w:color="auto" w:fill="auto"/>
          </w:tcPr>
          <w:p w:rsidR="001052B2" w:rsidRPr="005E41E4" w:rsidRDefault="001052B2" w:rsidP="00393591">
            <w:pPr>
              <w:pStyle w:val="ConsPlusNormal"/>
              <w:keepNext/>
              <w:ind w:left="426"/>
              <w:rPr>
                <w:rFonts w:ascii="Times New Roman" w:hAnsi="Times New Roman" w:cs="Times New Roman"/>
              </w:rPr>
            </w:pP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t>Факс</w:t>
            </w:r>
          </w:p>
        </w:tc>
        <w:tc>
          <w:tcPr>
            <w:tcW w:w="7218" w:type="dxa"/>
            <w:gridSpan w:val="5"/>
            <w:shd w:val="clear" w:color="auto" w:fill="auto"/>
          </w:tcPr>
          <w:p w:rsidR="001052B2" w:rsidRPr="005E41E4" w:rsidRDefault="001052B2" w:rsidP="00393591">
            <w:pPr>
              <w:pStyle w:val="ConsPlusNormal"/>
              <w:keepNext/>
              <w:ind w:left="426"/>
              <w:rPr>
                <w:rFonts w:ascii="Times New Roman" w:hAnsi="Times New Roman" w:cs="Times New Roman"/>
              </w:rPr>
            </w:pPr>
          </w:p>
        </w:tc>
      </w:tr>
      <w:tr w:rsidR="001052B2" w:rsidRPr="005E41E4" w:rsidTr="00393591">
        <w:tc>
          <w:tcPr>
            <w:tcW w:w="9111" w:type="dxa"/>
            <w:gridSpan w:val="6"/>
            <w:shd w:val="clear" w:color="auto" w:fill="auto"/>
          </w:tcPr>
          <w:p w:rsidR="001052B2" w:rsidRPr="005E41E4" w:rsidRDefault="001052B2" w:rsidP="00393591">
            <w:pPr>
              <w:pStyle w:val="ConsPlusNormal"/>
              <w:keepNext/>
              <w:ind w:left="426" w:firstLine="0"/>
              <w:jc w:val="center"/>
              <w:rPr>
                <w:rFonts w:ascii="Times New Roman" w:hAnsi="Times New Roman" w:cs="Times New Roman"/>
                <w:b/>
              </w:rPr>
            </w:pPr>
            <w:r w:rsidRPr="005E41E4">
              <w:rPr>
                <w:rFonts w:ascii="Times New Roman" w:hAnsi="Times New Roman" w:cs="Times New Roman"/>
                <w:b/>
              </w:rPr>
              <w:t>Сфера деятельности</w:t>
            </w: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bCs/>
              </w:rPr>
              <w:t>Отрасль</w:t>
            </w:r>
          </w:p>
        </w:tc>
        <w:tc>
          <w:tcPr>
            <w:tcW w:w="7218" w:type="dxa"/>
            <w:gridSpan w:val="5"/>
            <w:shd w:val="clear" w:color="auto" w:fill="auto"/>
          </w:tcPr>
          <w:p w:rsidR="001052B2" w:rsidRPr="005E41E4" w:rsidRDefault="001052B2" w:rsidP="00393591">
            <w:pPr>
              <w:pStyle w:val="ConsPlusNormal"/>
              <w:keepNext/>
              <w:ind w:left="197" w:hanging="1"/>
              <w:rPr>
                <w:rFonts w:ascii="Times New Roman" w:hAnsi="Times New Roman" w:cs="Times New Roman"/>
                <w:i/>
              </w:rPr>
            </w:pPr>
            <w:r w:rsidRPr="005E41E4">
              <w:rPr>
                <w:rFonts w:ascii="Times New Roman" w:hAnsi="Times New Roman" w:cs="Times New Roman"/>
                <w:i/>
                <w:iCs/>
              </w:rPr>
              <w:t>Указывается основная отрасль и род деятельности</w:t>
            </w: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bCs/>
              </w:rPr>
            </w:pPr>
            <w:r w:rsidRPr="005E41E4">
              <w:rPr>
                <w:rFonts w:ascii="Times New Roman" w:hAnsi="Times New Roman" w:cs="Times New Roman"/>
                <w:bCs/>
              </w:rPr>
              <w:t>Доля на рынке</w:t>
            </w:r>
          </w:p>
        </w:tc>
        <w:tc>
          <w:tcPr>
            <w:tcW w:w="7218" w:type="dxa"/>
            <w:gridSpan w:val="5"/>
            <w:shd w:val="clear" w:color="auto" w:fill="auto"/>
          </w:tcPr>
          <w:p w:rsidR="001052B2" w:rsidRPr="005E41E4" w:rsidRDefault="001052B2" w:rsidP="00393591">
            <w:pPr>
              <w:pStyle w:val="ConsPlusNormal"/>
              <w:keepNext/>
              <w:ind w:left="197" w:hanging="1"/>
              <w:rPr>
                <w:rFonts w:ascii="Times New Roman" w:hAnsi="Times New Roman" w:cs="Times New Roman"/>
                <w:i/>
                <w:iCs/>
              </w:rPr>
            </w:pPr>
            <w:r w:rsidRPr="005E41E4">
              <w:rPr>
                <w:rFonts w:ascii="Times New Roman" w:hAnsi="Times New Roman" w:cs="Times New Roman"/>
                <w:i/>
                <w:iCs/>
              </w:rPr>
              <w:t>Указывается доля и источник информации</w:t>
            </w:r>
          </w:p>
          <w:p w:rsidR="001052B2" w:rsidRPr="005E41E4" w:rsidRDefault="001052B2" w:rsidP="00393591">
            <w:pPr>
              <w:pStyle w:val="ConsPlusNormal"/>
              <w:keepNext/>
              <w:ind w:left="197" w:hanging="1"/>
              <w:rPr>
                <w:rFonts w:ascii="Times New Roman" w:hAnsi="Times New Roman" w:cs="Times New Roman"/>
                <w:i/>
                <w:iCs/>
              </w:rPr>
            </w:pPr>
            <w:r w:rsidRPr="005E41E4">
              <w:rPr>
                <w:rFonts w:ascii="Times New Roman" w:hAnsi="Times New Roman" w:cs="Times New Roman"/>
                <w:i/>
                <w:iCs/>
              </w:rPr>
              <w:t>Если рынков сбыта несколько, то указываются основные, но не более 5-ти</w:t>
            </w: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bCs/>
              </w:rPr>
              <w:t>Основные конкуренты</w:t>
            </w:r>
          </w:p>
        </w:tc>
        <w:tc>
          <w:tcPr>
            <w:tcW w:w="7218" w:type="dxa"/>
            <w:gridSpan w:val="5"/>
            <w:shd w:val="clear" w:color="auto" w:fill="auto"/>
          </w:tcPr>
          <w:p w:rsidR="001052B2" w:rsidRPr="005E41E4" w:rsidRDefault="001052B2" w:rsidP="00393591">
            <w:pPr>
              <w:pStyle w:val="ConsPlusNormal"/>
              <w:keepNext/>
              <w:ind w:left="197" w:hanging="1"/>
              <w:rPr>
                <w:rFonts w:ascii="Times New Roman" w:hAnsi="Times New Roman" w:cs="Times New Roman"/>
              </w:rPr>
            </w:pPr>
            <w:r w:rsidRPr="005E41E4">
              <w:rPr>
                <w:rFonts w:ascii="Times New Roman" w:hAnsi="Times New Roman" w:cs="Times New Roman"/>
                <w:i/>
                <w:iCs/>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t>Основные поставщики</w:t>
            </w:r>
          </w:p>
        </w:tc>
        <w:tc>
          <w:tcPr>
            <w:tcW w:w="7218" w:type="dxa"/>
            <w:gridSpan w:val="5"/>
            <w:shd w:val="clear" w:color="auto" w:fill="auto"/>
          </w:tcPr>
          <w:p w:rsidR="001052B2" w:rsidRPr="005E41E4" w:rsidRDefault="001052B2" w:rsidP="00393591">
            <w:pPr>
              <w:pStyle w:val="ConsPlusNormal"/>
              <w:keepNext/>
              <w:ind w:left="197" w:hanging="1"/>
              <w:rPr>
                <w:rFonts w:ascii="Times New Roman" w:hAnsi="Times New Roman" w:cs="Times New Roman"/>
                <w:i/>
              </w:rPr>
            </w:pPr>
            <w:r w:rsidRPr="005E41E4">
              <w:rPr>
                <w:rFonts w:ascii="Times New Roman" w:hAnsi="Times New Roman" w:cs="Times New Roman"/>
                <w:i/>
              </w:rPr>
              <w:t>Указываются 5 основных поставщиков: наименование, является ли членом группы, основные условия расчетов, вид приобретаемой продукции / услуги, тенденции доли в общем объеме закупок</w:t>
            </w: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t>Основные покупатели</w:t>
            </w:r>
            <w:r w:rsidRPr="005E41E4">
              <w:rPr>
                <w:rFonts w:ascii="Times New Roman" w:hAnsi="Times New Roman" w:cs="Times New Roman"/>
                <w:lang w:val="en-GB"/>
              </w:rPr>
              <w:t>/</w:t>
            </w:r>
            <w:r w:rsidRPr="005E41E4">
              <w:rPr>
                <w:rFonts w:ascii="Times New Roman" w:hAnsi="Times New Roman" w:cs="Times New Roman"/>
              </w:rPr>
              <w:t xml:space="preserve"> заказчики</w:t>
            </w:r>
          </w:p>
        </w:tc>
        <w:tc>
          <w:tcPr>
            <w:tcW w:w="7218" w:type="dxa"/>
            <w:gridSpan w:val="5"/>
            <w:shd w:val="clear" w:color="auto" w:fill="auto"/>
          </w:tcPr>
          <w:p w:rsidR="001052B2" w:rsidRPr="005E41E4" w:rsidRDefault="001052B2" w:rsidP="00393591">
            <w:pPr>
              <w:pStyle w:val="ConsPlusNormal"/>
              <w:keepNext/>
              <w:ind w:left="197" w:hanging="1"/>
              <w:rPr>
                <w:rFonts w:ascii="Times New Roman" w:hAnsi="Times New Roman" w:cs="Times New Roman"/>
                <w:i/>
              </w:rPr>
            </w:pPr>
            <w:r w:rsidRPr="005E41E4">
              <w:rPr>
                <w:rFonts w:ascii="Times New Roman" w:hAnsi="Times New Roman" w:cs="Times New Roman"/>
                <w:i/>
              </w:rPr>
              <w:t>Указываются 5 основных покупателей/заказчиков: наименование, является ли членом группы, основные условия расчетов, вид поставляемой продукции / услуги, тенденции доли в общем объеме продаж</w:t>
            </w: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t>Лицензируемые виды деятельности</w:t>
            </w:r>
          </w:p>
        </w:tc>
        <w:tc>
          <w:tcPr>
            <w:tcW w:w="7218" w:type="dxa"/>
            <w:gridSpan w:val="5"/>
            <w:shd w:val="clear" w:color="auto" w:fill="auto"/>
          </w:tcPr>
          <w:p w:rsidR="001052B2" w:rsidRPr="005E41E4" w:rsidRDefault="001052B2" w:rsidP="00393591">
            <w:pPr>
              <w:pStyle w:val="ConsPlusNormal"/>
              <w:keepNext/>
              <w:ind w:left="197" w:hanging="1"/>
              <w:rPr>
                <w:rFonts w:ascii="Times New Roman" w:hAnsi="Times New Roman" w:cs="Times New Roman"/>
                <w:i/>
              </w:rPr>
            </w:pPr>
            <w:r w:rsidRPr="005E41E4">
              <w:rPr>
                <w:rFonts w:ascii="Times New Roman" w:hAnsi="Times New Roman" w:cs="Times New Roman"/>
                <w:i/>
              </w:rPr>
              <w:t>Перечислить виды деятельности, осуществляемые в соответствии с лицензиями</w:t>
            </w:r>
          </w:p>
        </w:tc>
      </w:tr>
      <w:tr w:rsidR="001052B2" w:rsidRPr="005E41E4" w:rsidTr="00393591">
        <w:tc>
          <w:tcPr>
            <w:tcW w:w="9111" w:type="dxa"/>
            <w:gridSpan w:val="6"/>
            <w:shd w:val="clear" w:color="auto" w:fill="auto"/>
          </w:tcPr>
          <w:p w:rsidR="001052B2" w:rsidRPr="005E41E4" w:rsidRDefault="001052B2" w:rsidP="00393591">
            <w:pPr>
              <w:pStyle w:val="ConsPlusNormal"/>
              <w:keepNext/>
              <w:ind w:left="426" w:firstLine="0"/>
              <w:jc w:val="center"/>
              <w:rPr>
                <w:rFonts w:ascii="Times New Roman" w:hAnsi="Times New Roman" w:cs="Times New Roman"/>
                <w:b/>
              </w:rPr>
            </w:pPr>
            <w:r w:rsidRPr="005E41E4">
              <w:rPr>
                <w:rFonts w:ascii="Times New Roman" w:hAnsi="Times New Roman" w:cs="Times New Roman"/>
                <w:b/>
              </w:rPr>
              <w:t>Наличие счетов</w:t>
            </w:r>
          </w:p>
        </w:tc>
      </w:tr>
      <w:tr w:rsidR="001052B2" w:rsidRPr="00A26A42" w:rsidTr="00393591">
        <w:tc>
          <w:tcPr>
            <w:tcW w:w="1893" w:type="dxa"/>
            <w:shd w:val="clear" w:color="auto" w:fill="auto"/>
          </w:tcPr>
          <w:p w:rsidR="001052B2" w:rsidRPr="005E41E4" w:rsidRDefault="001052B2"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bCs/>
              </w:rPr>
              <w:t>в ОАО «Сбербанк России»</w:t>
            </w:r>
          </w:p>
        </w:tc>
        <w:tc>
          <w:tcPr>
            <w:tcW w:w="7218" w:type="dxa"/>
            <w:gridSpan w:val="5"/>
            <w:shd w:val="clear" w:color="auto" w:fill="auto"/>
          </w:tcPr>
          <w:p w:rsidR="001052B2" w:rsidRPr="005E41E4" w:rsidRDefault="001052B2" w:rsidP="00393591">
            <w:pPr>
              <w:pStyle w:val="ConsPlusNormal"/>
              <w:keepNext/>
              <w:ind w:left="197" w:firstLine="0"/>
              <w:rPr>
                <w:rFonts w:ascii="Times New Roman" w:hAnsi="Times New Roman" w:cs="Times New Roman"/>
                <w:i/>
              </w:rPr>
            </w:pPr>
            <w:r w:rsidRPr="005E41E4">
              <w:rPr>
                <w:rFonts w:ascii="Times New Roman" w:hAnsi="Times New Roman" w:cs="Times New Roman"/>
                <w:i/>
                <w:iCs/>
              </w:rPr>
              <w:t>Перечислить филиалы ОАО «Сбербанк России», в которых открыты счета</w:t>
            </w: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bCs/>
              </w:rPr>
              <w:t>в других банках</w:t>
            </w:r>
          </w:p>
        </w:tc>
        <w:tc>
          <w:tcPr>
            <w:tcW w:w="7218" w:type="dxa"/>
            <w:gridSpan w:val="5"/>
            <w:shd w:val="clear" w:color="auto" w:fill="auto"/>
          </w:tcPr>
          <w:p w:rsidR="001052B2" w:rsidRPr="005E41E4" w:rsidRDefault="001052B2" w:rsidP="00393591">
            <w:pPr>
              <w:pStyle w:val="ConsPlusNormal"/>
              <w:keepNext/>
              <w:ind w:left="197" w:firstLine="0"/>
              <w:rPr>
                <w:rFonts w:ascii="Times New Roman" w:hAnsi="Times New Roman" w:cs="Times New Roman"/>
              </w:rPr>
            </w:pPr>
            <w:r w:rsidRPr="005E41E4">
              <w:rPr>
                <w:rFonts w:ascii="Times New Roman" w:hAnsi="Times New Roman" w:cs="Times New Roman"/>
                <w:i/>
                <w:iCs/>
              </w:rPr>
              <w:t>Перечислить наименования банков, в которых открыты счета</w:t>
            </w: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b/>
              </w:rPr>
            </w:pPr>
            <w:r w:rsidRPr="005E41E4">
              <w:rPr>
                <w:rFonts w:ascii="Times New Roman" w:hAnsi="Times New Roman" w:cs="Times New Roman"/>
                <w:b/>
              </w:rPr>
              <w:t>Наличие задолженности перед бюджетом</w:t>
            </w:r>
          </w:p>
        </w:tc>
        <w:tc>
          <w:tcPr>
            <w:tcW w:w="7218" w:type="dxa"/>
            <w:gridSpan w:val="5"/>
            <w:shd w:val="clear" w:color="auto" w:fill="auto"/>
          </w:tcPr>
          <w:p w:rsidR="001052B2" w:rsidRPr="005E41E4" w:rsidRDefault="001052B2" w:rsidP="00393591">
            <w:pPr>
              <w:pStyle w:val="ConsPlusNormal"/>
              <w:keepNext/>
              <w:ind w:left="197" w:firstLine="0"/>
              <w:rPr>
                <w:rFonts w:ascii="Times New Roman" w:hAnsi="Times New Roman" w:cs="Times New Roman"/>
                <w:i/>
              </w:rPr>
            </w:pPr>
            <w:r w:rsidRPr="005E41E4">
              <w:rPr>
                <w:rFonts w:ascii="Times New Roman" w:hAnsi="Times New Roman" w:cs="Times New Roman"/>
                <w:i/>
                <w:iCs/>
              </w:rPr>
              <w:t>Указать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1052B2" w:rsidRPr="00A26A42" w:rsidTr="00393591">
        <w:tc>
          <w:tcPr>
            <w:tcW w:w="1893" w:type="dxa"/>
            <w:shd w:val="clear" w:color="auto" w:fill="auto"/>
          </w:tcPr>
          <w:p w:rsidR="001052B2" w:rsidRPr="005E41E4" w:rsidRDefault="001052B2" w:rsidP="00393591">
            <w:pPr>
              <w:pStyle w:val="ConsPlusNormal"/>
              <w:keepNext/>
              <w:ind w:left="142" w:firstLine="0"/>
              <w:rPr>
                <w:rFonts w:ascii="Times New Roman" w:hAnsi="Times New Roman" w:cs="Times New Roman"/>
                <w:b/>
              </w:rPr>
            </w:pPr>
            <w:r w:rsidRPr="005E41E4">
              <w:rPr>
                <w:rFonts w:ascii="Times New Roman" w:hAnsi="Times New Roman" w:cs="Times New Roman"/>
                <w:b/>
              </w:rPr>
              <w:t>Размер Уставного капитала</w:t>
            </w:r>
          </w:p>
        </w:tc>
        <w:tc>
          <w:tcPr>
            <w:tcW w:w="7218" w:type="dxa"/>
            <w:gridSpan w:val="5"/>
            <w:shd w:val="clear" w:color="auto" w:fill="auto"/>
          </w:tcPr>
          <w:p w:rsidR="001052B2" w:rsidRPr="005E41E4" w:rsidRDefault="001052B2" w:rsidP="00393591">
            <w:pPr>
              <w:pStyle w:val="ConsPlusNormal"/>
              <w:keepNext/>
              <w:ind w:left="197" w:firstLine="0"/>
              <w:rPr>
                <w:rFonts w:ascii="Times New Roman" w:hAnsi="Times New Roman" w:cs="Times New Roman"/>
                <w:i/>
              </w:rPr>
            </w:pPr>
            <w:r w:rsidRPr="005E41E4">
              <w:rPr>
                <w:rFonts w:ascii="Times New Roman" w:hAnsi="Times New Roman" w:cs="Times New Roman"/>
                <w:i/>
              </w:rPr>
              <w:t>Указывается размер Уставного капитала в тыс. руб.</w:t>
            </w:r>
          </w:p>
        </w:tc>
      </w:tr>
      <w:tr w:rsidR="001052B2" w:rsidRPr="00A26A42" w:rsidTr="00393591">
        <w:tc>
          <w:tcPr>
            <w:tcW w:w="9111" w:type="dxa"/>
            <w:gridSpan w:val="6"/>
            <w:shd w:val="clear" w:color="auto" w:fill="auto"/>
          </w:tcPr>
          <w:p w:rsidR="001052B2" w:rsidRPr="005E41E4" w:rsidRDefault="001052B2" w:rsidP="00393591">
            <w:pPr>
              <w:pStyle w:val="ConsPlusNormal"/>
              <w:keepNext/>
              <w:ind w:left="426" w:firstLine="0"/>
              <w:jc w:val="center"/>
              <w:rPr>
                <w:rFonts w:ascii="Times New Roman" w:hAnsi="Times New Roman" w:cs="Times New Roman"/>
              </w:rPr>
            </w:pPr>
            <w:r w:rsidRPr="005E41E4">
              <w:rPr>
                <w:rFonts w:ascii="Times New Roman" w:hAnsi="Times New Roman" w:cs="Times New Roman"/>
                <w:b/>
                <w:bCs/>
              </w:rPr>
              <w:t>Акционеры / Участники с долей участия свыше 5%</w:t>
            </w: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jc w:val="both"/>
              <w:rPr>
                <w:rFonts w:ascii="Times New Roman" w:hAnsi="Times New Roman" w:cs="Times New Roman"/>
              </w:rPr>
            </w:pPr>
            <w:proofErr w:type="gramStart"/>
            <w:r w:rsidRPr="005E41E4">
              <w:rPr>
                <w:rFonts w:ascii="Times New Roman" w:hAnsi="Times New Roman" w:cs="Times New Roman"/>
                <w:i/>
                <w:iCs/>
              </w:rPr>
              <w:t xml:space="preserve">Указывается ОПФ и полное наименование юридических лиц / ФИО физических лиц, владеющих 5% акций / долей и более (в </w:t>
            </w:r>
            <w:proofErr w:type="spellStart"/>
            <w:r w:rsidRPr="005E41E4">
              <w:rPr>
                <w:rFonts w:ascii="Times New Roman" w:hAnsi="Times New Roman" w:cs="Times New Roman"/>
                <w:i/>
                <w:iCs/>
              </w:rPr>
              <w:t>т.ч</w:t>
            </w:r>
            <w:proofErr w:type="spellEnd"/>
            <w:r w:rsidRPr="005E41E4">
              <w:rPr>
                <w:rFonts w:ascii="Times New Roman" w:hAnsi="Times New Roman" w:cs="Times New Roman"/>
                <w:i/>
                <w:iCs/>
              </w:rPr>
              <w:t>.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ОАО, по состоянию на момент предоставления сведений – для всех остальных организаций).</w:t>
            </w:r>
            <w:proofErr w:type="gramEnd"/>
          </w:p>
        </w:tc>
        <w:tc>
          <w:tcPr>
            <w:tcW w:w="3840" w:type="dxa"/>
            <w:gridSpan w:val="2"/>
            <w:shd w:val="clear" w:color="auto" w:fill="auto"/>
          </w:tcPr>
          <w:p w:rsidR="001052B2" w:rsidRPr="005E41E4" w:rsidRDefault="001052B2" w:rsidP="00393591">
            <w:pPr>
              <w:pStyle w:val="ConsPlusNormal"/>
              <w:keepNext/>
              <w:ind w:left="178" w:firstLine="0"/>
              <w:jc w:val="both"/>
              <w:rPr>
                <w:rFonts w:ascii="Times New Roman" w:hAnsi="Times New Roman" w:cs="Times New Roman"/>
                <w:i/>
              </w:rPr>
            </w:pPr>
            <w:r w:rsidRPr="005E41E4">
              <w:rPr>
                <w:rFonts w:ascii="Times New Roman" w:hAnsi="Times New Roman" w:cs="Times New Roman"/>
                <w:i/>
              </w:rPr>
              <w:t>Указывается (</w:t>
            </w:r>
            <w:r w:rsidRPr="005E41E4">
              <w:rPr>
                <w:rFonts w:ascii="Times New Roman" w:hAnsi="Times New Roman" w:cs="Times New Roman"/>
                <w:i/>
                <w:u w:val="single"/>
              </w:rPr>
              <w:t>для резидентов</w:t>
            </w:r>
            <w:r w:rsidRPr="005E41E4">
              <w:rPr>
                <w:rFonts w:ascii="Times New Roman" w:hAnsi="Times New Roman" w:cs="Times New Roman"/>
                <w:i/>
              </w:rPr>
              <w:t>):</w:t>
            </w:r>
          </w:p>
          <w:p w:rsidR="001052B2" w:rsidRPr="005E41E4" w:rsidRDefault="001052B2" w:rsidP="00393591">
            <w:pPr>
              <w:pStyle w:val="ConsPlusNormal"/>
              <w:keepNext/>
              <w:ind w:left="205" w:firstLine="0"/>
              <w:jc w:val="both"/>
              <w:rPr>
                <w:rFonts w:ascii="Times New Roman" w:hAnsi="Times New Roman" w:cs="Times New Roman"/>
                <w:i/>
              </w:rPr>
            </w:pPr>
            <w:r w:rsidRPr="005E41E4">
              <w:rPr>
                <w:rFonts w:ascii="Times New Roman" w:hAnsi="Times New Roman" w:cs="Times New Roman"/>
                <w:i/>
              </w:rPr>
              <w:t>- для юридического лица - ИНН;</w:t>
            </w:r>
          </w:p>
          <w:p w:rsidR="001052B2" w:rsidRPr="005E41E4" w:rsidRDefault="001052B2" w:rsidP="00393591">
            <w:pPr>
              <w:pStyle w:val="ConsPlusNormal"/>
              <w:keepNext/>
              <w:ind w:left="205" w:firstLine="0"/>
              <w:rPr>
                <w:rFonts w:ascii="Times New Roman" w:hAnsi="Times New Roman" w:cs="Times New Roman"/>
                <w:bCs/>
                <w:i/>
              </w:rPr>
            </w:pPr>
            <w:proofErr w:type="gramStart"/>
            <w:r w:rsidRPr="005E41E4">
              <w:rPr>
                <w:rFonts w:ascii="Times New Roman" w:hAnsi="Times New Roman" w:cs="Times New Roman"/>
                <w:i/>
              </w:rPr>
              <w:t>- для физического лица - дата рождения (</w:t>
            </w:r>
            <w:proofErr w:type="spellStart"/>
            <w:r w:rsidRPr="005E41E4">
              <w:rPr>
                <w:rFonts w:ascii="Times New Roman" w:hAnsi="Times New Roman" w:cs="Times New Roman"/>
                <w:i/>
              </w:rPr>
              <w:t>ч.м.г</w:t>
            </w:r>
            <w:proofErr w:type="spellEnd"/>
            <w:r w:rsidRPr="005E41E4">
              <w:rPr>
                <w:rFonts w:ascii="Times New Roman" w:hAnsi="Times New Roman" w:cs="Times New Roman"/>
                <w:i/>
              </w:rPr>
              <w:t>.), адрес постоянной регистрации,</w:t>
            </w:r>
            <w:r w:rsidRPr="005E41E4">
              <w:rPr>
                <w:rFonts w:ascii="Times New Roman" w:hAnsi="Times New Roman" w:cs="Times New Roman"/>
                <w:bCs/>
                <w:i/>
              </w:rPr>
              <w:t xml:space="preserve"> серия, № паспорта, когда и кем выдан.</w:t>
            </w:r>
            <w:proofErr w:type="gramEnd"/>
          </w:p>
          <w:p w:rsidR="001052B2" w:rsidRPr="005E41E4" w:rsidRDefault="001052B2" w:rsidP="00393591">
            <w:pPr>
              <w:pStyle w:val="ConsPlusNormal"/>
              <w:keepNext/>
              <w:ind w:left="205" w:firstLine="0"/>
              <w:jc w:val="both"/>
              <w:rPr>
                <w:rFonts w:ascii="Times New Roman" w:hAnsi="Times New Roman" w:cs="Times New Roman"/>
                <w:i/>
              </w:rPr>
            </w:pPr>
            <w:r w:rsidRPr="005E41E4">
              <w:rPr>
                <w:rFonts w:ascii="Times New Roman" w:hAnsi="Times New Roman" w:cs="Times New Roman"/>
                <w:i/>
              </w:rPr>
              <w:t>Указывается (</w:t>
            </w:r>
            <w:r w:rsidRPr="005E41E4">
              <w:rPr>
                <w:rFonts w:ascii="Times New Roman" w:hAnsi="Times New Roman" w:cs="Times New Roman"/>
                <w:i/>
                <w:u w:val="single"/>
              </w:rPr>
              <w:t>для нерезидентов</w:t>
            </w:r>
            <w:r w:rsidRPr="005E41E4">
              <w:rPr>
                <w:rFonts w:ascii="Times New Roman" w:hAnsi="Times New Roman" w:cs="Times New Roman"/>
                <w:i/>
              </w:rPr>
              <w:t>):</w:t>
            </w:r>
          </w:p>
          <w:p w:rsidR="001052B2" w:rsidRPr="005E41E4" w:rsidRDefault="001052B2" w:rsidP="00393591">
            <w:pPr>
              <w:pStyle w:val="ConsPlusNormal"/>
              <w:keepNext/>
              <w:ind w:left="205" w:firstLine="0"/>
              <w:jc w:val="both"/>
              <w:rPr>
                <w:rFonts w:ascii="Times New Roman" w:hAnsi="Times New Roman" w:cs="Times New Roman"/>
                <w:i/>
              </w:rPr>
            </w:pPr>
            <w:r w:rsidRPr="005E41E4">
              <w:rPr>
                <w:rFonts w:ascii="Times New Roman" w:hAnsi="Times New Roman" w:cs="Times New Roman"/>
                <w:i/>
              </w:rPr>
              <w:t>- для юридического лица – дата регистрации, №регистрации, регистрирующий орган; адрес местонахождения;</w:t>
            </w:r>
          </w:p>
          <w:p w:rsidR="001052B2" w:rsidRPr="005E41E4" w:rsidRDefault="001052B2" w:rsidP="00393591">
            <w:pPr>
              <w:pStyle w:val="ConsPlusNormal"/>
              <w:keepNext/>
              <w:ind w:left="205" w:firstLine="0"/>
              <w:jc w:val="both"/>
              <w:rPr>
                <w:rFonts w:ascii="Times New Roman" w:hAnsi="Times New Roman" w:cs="Times New Roman"/>
                <w:i/>
              </w:rPr>
            </w:pPr>
            <w:proofErr w:type="gramStart"/>
            <w:r w:rsidRPr="005E41E4">
              <w:rPr>
                <w:rFonts w:ascii="Times New Roman" w:hAnsi="Times New Roman" w:cs="Times New Roman"/>
                <w:i/>
              </w:rPr>
              <w:t>- для физического лица - дата рождения (</w:t>
            </w:r>
            <w:proofErr w:type="spellStart"/>
            <w:r w:rsidRPr="005E41E4">
              <w:rPr>
                <w:rFonts w:ascii="Times New Roman" w:hAnsi="Times New Roman" w:cs="Times New Roman"/>
                <w:i/>
              </w:rPr>
              <w:t>ч.м.г</w:t>
            </w:r>
            <w:proofErr w:type="spellEnd"/>
            <w:r w:rsidRPr="005E41E4">
              <w:rPr>
                <w:rFonts w:ascii="Times New Roman" w:hAnsi="Times New Roman" w:cs="Times New Roman"/>
                <w:i/>
              </w:rPr>
              <w:t>.), гражданство, адрес проживания,</w:t>
            </w:r>
            <w:r w:rsidRPr="005E41E4">
              <w:rPr>
                <w:rFonts w:ascii="Times New Roman" w:hAnsi="Times New Roman" w:cs="Times New Roman"/>
                <w:bCs/>
                <w:i/>
              </w:rPr>
              <w:t xml:space="preserve"> № паспорта, когда и кем выдан.</w:t>
            </w:r>
            <w:proofErr w:type="gramEnd"/>
          </w:p>
        </w:tc>
        <w:tc>
          <w:tcPr>
            <w:tcW w:w="1920" w:type="dxa"/>
            <w:gridSpan w:val="2"/>
            <w:shd w:val="clear" w:color="auto" w:fill="auto"/>
          </w:tcPr>
          <w:p w:rsidR="001052B2" w:rsidRPr="005E41E4" w:rsidRDefault="001052B2" w:rsidP="00393591">
            <w:pPr>
              <w:pStyle w:val="ConsPlusNormal"/>
              <w:keepNext/>
              <w:ind w:firstLine="0"/>
              <w:jc w:val="both"/>
              <w:rPr>
                <w:rFonts w:ascii="Times New Roman" w:hAnsi="Times New Roman" w:cs="Times New Roman"/>
              </w:rPr>
            </w:pPr>
            <w:r w:rsidRPr="005E41E4">
              <w:rPr>
                <w:rFonts w:ascii="Times New Roman" w:hAnsi="Times New Roman" w:cs="Times New Roman"/>
                <w:i/>
              </w:rPr>
              <w:t xml:space="preserve">Указывается доля в уставном капитале в % </w:t>
            </w:r>
            <w:r w:rsidRPr="005E41E4">
              <w:rPr>
                <w:rFonts w:ascii="Times New Roman" w:hAnsi="Times New Roman" w:cs="Times New Roman"/>
                <w:i/>
                <w:iCs/>
              </w:rPr>
              <w:t>(обыкновенные / привилегированные акции)</w:t>
            </w:r>
          </w:p>
        </w:tc>
      </w:tr>
      <w:tr w:rsidR="001052B2" w:rsidRPr="00A26A42" w:rsidTr="00393591">
        <w:tc>
          <w:tcPr>
            <w:tcW w:w="9111" w:type="dxa"/>
            <w:gridSpan w:val="6"/>
            <w:shd w:val="clear" w:color="auto" w:fill="auto"/>
          </w:tcPr>
          <w:p w:rsidR="001052B2" w:rsidRPr="005E41E4" w:rsidRDefault="001052B2" w:rsidP="00393591">
            <w:pPr>
              <w:pStyle w:val="ConsPlusNormal"/>
              <w:keepNext/>
              <w:ind w:left="426" w:firstLine="0"/>
              <w:jc w:val="center"/>
              <w:rPr>
                <w:rFonts w:ascii="Times New Roman" w:hAnsi="Times New Roman" w:cs="Times New Roman"/>
              </w:rPr>
            </w:pPr>
            <w:r w:rsidRPr="005E41E4">
              <w:rPr>
                <w:rFonts w:ascii="Times New Roman" w:hAnsi="Times New Roman" w:cs="Times New Roman"/>
                <w:b/>
                <w:bCs/>
              </w:rPr>
              <w:t>Акционеры / Участники акционеров или участников, владеющих более 20 % уставного капитала</w:t>
            </w: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jc w:val="both"/>
              <w:rPr>
                <w:rFonts w:ascii="Times New Roman" w:hAnsi="Times New Roman" w:cs="Times New Roman"/>
              </w:rPr>
            </w:pPr>
            <w:proofErr w:type="gramStart"/>
            <w:r w:rsidRPr="005E41E4">
              <w:rPr>
                <w:rFonts w:ascii="Times New Roman" w:hAnsi="Times New Roman" w:cs="Times New Roman"/>
                <w:i/>
                <w:iCs/>
              </w:rPr>
              <w:t xml:space="preserve">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 Претендента (в </w:t>
            </w:r>
            <w:proofErr w:type="spellStart"/>
            <w:r w:rsidRPr="005E41E4">
              <w:rPr>
                <w:rFonts w:ascii="Times New Roman" w:hAnsi="Times New Roman" w:cs="Times New Roman"/>
                <w:i/>
                <w:iCs/>
              </w:rPr>
              <w:t>т.ч</w:t>
            </w:r>
            <w:proofErr w:type="spellEnd"/>
            <w:r w:rsidRPr="005E41E4">
              <w:rPr>
                <w:rFonts w:ascii="Times New Roman" w:hAnsi="Times New Roman" w:cs="Times New Roman"/>
                <w:i/>
                <w:iCs/>
              </w:rPr>
              <w:t xml:space="preserve">. предоставляются сведения об акционерах, от имени которых номинальными держателями выступают другие лица - по состоянию на момент проведения </w:t>
            </w:r>
            <w:r w:rsidRPr="005E41E4">
              <w:rPr>
                <w:rFonts w:ascii="Times New Roman" w:hAnsi="Times New Roman" w:cs="Times New Roman"/>
                <w:i/>
                <w:iCs/>
              </w:rPr>
              <w:lastRenderedPageBreak/>
              <w:t>годового собрания акционеров или более позднюю дату</w:t>
            </w:r>
            <w:proofErr w:type="gramEnd"/>
            <w:r w:rsidRPr="005E41E4">
              <w:rPr>
                <w:rFonts w:ascii="Times New Roman" w:hAnsi="Times New Roman" w:cs="Times New Roman"/>
                <w:i/>
                <w:iCs/>
              </w:rPr>
              <w:t xml:space="preserve"> для ОАО, по состоянию на момент предоставления сведений – для всех остальных организаций).</w:t>
            </w:r>
          </w:p>
        </w:tc>
        <w:tc>
          <w:tcPr>
            <w:tcW w:w="3840" w:type="dxa"/>
            <w:gridSpan w:val="2"/>
            <w:shd w:val="clear" w:color="auto" w:fill="auto"/>
          </w:tcPr>
          <w:p w:rsidR="001052B2" w:rsidRPr="005E41E4" w:rsidRDefault="001052B2" w:rsidP="00393591">
            <w:pPr>
              <w:pStyle w:val="ConsPlusNormal"/>
              <w:keepNext/>
              <w:ind w:left="178" w:firstLine="0"/>
              <w:jc w:val="both"/>
              <w:rPr>
                <w:rFonts w:ascii="Times New Roman" w:hAnsi="Times New Roman" w:cs="Times New Roman"/>
                <w:i/>
              </w:rPr>
            </w:pPr>
            <w:r w:rsidRPr="005E41E4">
              <w:rPr>
                <w:rFonts w:ascii="Times New Roman" w:hAnsi="Times New Roman" w:cs="Times New Roman"/>
                <w:i/>
              </w:rPr>
              <w:lastRenderedPageBreak/>
              <w:t>Указывается:</w:t>
            </w:r>
          </w:p>
          <w:p w:rsidR="001052B2" w:rsidRPr="005E41E4" w:rsidRDefault="001052B2" w:rsidP="00393591">
            <w:pPr>
              <w:pStyle w:val="ConsPlusNormal"/>
              <w:keepNext/>
              <w:ind w:left="178" w:firstLine="0"/>
              <w:jc w:val="both"/>
              <w:rPr>
                <w:rFonts w:ascii="Times New Roman" w:hAnsi="Times New Roman" w:cs="Times New Roman"/>
                <w:i/>
              </w:rPr>
            </w:pPr>
            <w:r w:rsidRPr="005E41E4">
              <w:rPr>
                <w:rFonts w:ascii="Times New Roman" w:hAnsi="Times New Roman" w:cs="Times New Roman"/>
                <w:i/>
              </w:rPr>
              <w:t>- для юридического лица - ИНН;</w:t>
            </w:r>
          </w:p>
          <w:p w:rsidR="001052B2" w:rsidRPr="005E41E4" w:rsidRDefault="001052B2" w:rsidP="00393591">
            <w:pPr>
              <w:pStyle w:val="ConsPlusNormal"/>
              <w:keepNext/>
              <w:ind w:left="178" w:firstLine="0"/>
              <w:jc w:val="both"/>
              <w:rPr>
                <w:rFonts w:ascii="Times New Roman" w:hAnsi="Times New Roman" w:cs="Times New Roman"/>
              </w:rPr>
            </w:pPr>
            <w:r w:rsidRPr="005E41E4">
              <w:rPr>
                <w:rFonts w:ascii="Times New Roman" w:hAnsi="Times New Roman" w:cs="Times New Roman"/>
                <w:i/>
              </w:rPr>
              <w:t>- для физического лица - дата рождения (</w:t>
            </w:r>
            <w:proofErr w:type="spellStart"/>
            <w:r w:rsidRPr="005E41E4">
              <w:rPr>
                <w:rFonts w:ascii="Times New Roman" w:hAnsi="Times New Roman" w:cs="Times New Roman"/>
                <w:i/>
              </w:rPr>
              <w:t>ч.м.г</w:t>
            </w:r>
            <w:proofErr w:type="spellEnd"/>
            <w:r w:rsidRPr="005E41E4">
              <w:rPr>
                <w:rFonts w:ascii="Times New Roman" w:hAnsi="Times New Roman" w:cs="Times New Roman"/>
                <w:i/>
              </w:rPr>
              <w:t>.)</w:t>
            </w:r>
          </w:p>
        </w:tc>
        <w:tc>
          <w:tcPr>
            <w:tcW w:w="1920" w:type="dxa"/>
            <w:gridSpan w:val="2"/>
            <w:shd w:val="clear" w:color="auto" w:fill="auto"/>
          </w:tcPr>
          <w:p w:rsidR="001052B2" w:rsidRPr="005E41E4" w:rsidRDefault="001052B2" w:rsidP="00393591">
            <w:pPr>
              <w:pStyle w:val="ConsPlusNormal"/>
              <w:keepNext/>
              <w:ind w:left="184" w:firstLine="0"/>
              <w:jc w:val="both"/>
              <w:rPr>
                <w:rFonts w:ascii="Times New Roman" w:hAnsi="Times New Roman" w:cs="Times New Roman"/>
              </w:rPr>
            </w:pPr>
            <w:r w:rsidRPr="005E41E4">
              <w:rPr>
                <w:rFonts w:ascii="Times New Roman" w:hAnsi="Times New Roman" w:cs="Times New Roman"/>
                <w:i/>
              </w:rPr>
              <w:t xml:space="preserve">Указывается доля в уставном капитале в % </w:t>
            </w:r>
            <w:r w:rsidRPr="005E41E4">
              <w:rPr>
                <w:rFonts w:ascii="Times New Roman" w:hAnsi="Times New Roman" w:cs="Times New Roman"/>
                <w:i/>
                <w:iCs/>
              </w:rPr>
              <w:t>(обыкновенные / привилегированные акции)</w:t>
            </w: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b/>
                <w:bCs/>
              </w:rPr>
              <w:lastRenderedPageBreak/>
              <w:t xml:space="preserve">Является ли частью Группы / Холдинга </w:t>
            </w:r>
            <w:r w:rsidRPr="005E41E4">
              <w:rPr>
                <w:rFonts w:ascii="Times New Roman" w:hAnsi="Times New Roman" w:cs="Times New Roman"/>
                <w:bCs/>
              </w:rPr>
              <w:t xml:space="preserve">(в </w:t>
            </w:r>
            <w:proofErr w:type="spellStart"/>
            <w:r w:rsidRPr="005E41E4">
              <w:rPr>
                <w:rFonts w:ascii="Times New Roman" w:hAnsi="Times New Roman" w:cs="Times New Roman"/>
                <w:bCs/>
              </w:rPr>
              <w:t>т.ч</w:t>
            </w:r>
            <w:proofErr w:type="spellEnd"/>
            <w:r w:rsidRPr="005E41E4">
              <w:rPr>
                <w:rFonts w:ascii="Times New Roman" w:hAnsi="Times New Roman" w:cs="Times New Roman"/>
                <w:bCs/>
              </w:rPr>
              <w:t>. организационно не оформленного)</w:t>
            </w:r>
          </w:p>
        </w:tc>
        <w:tc>
          <w:tcPr>
            <w:tcW w:w="5760" w:type="dxa"/>
            <w:gridSpan w:val="4"/>
            <w:shd w:val="clear" w:color="auto" w:fill="auto"/>
          </w:tcPr>
          <w:p w:rsidR="001052B2" w:rsidRPr="005E41E4" w:rsidRDefault="001052B2" w:rsidP="00393591">
            <w:pPr>
              <w:pStyle w:val="ConsPlusNormal"/>
              <w:keepNext/>
              <w:ind w:left="152" w:firstLine="0"/>
              <w:rPr>
                <w:rFonts w:ascii="Times New Roman" w:hAnsi="Times New Roman" w:cs="Times New Roman"/>
                <w:i/>
                <w:iCs/>
              </w:rPr>
            </w:pPr>
            <w:r w:rsidRPr="005E41E4">
              <w:rPr>
                <w:rFonts w:ascii="Times New Roman" w:hAnsi="Times New Roman" w:cs="Times New Roman"/>
                <w:i/>
                <w:iCs/>
              </w:rPr>
              <w:t xml:space="preserve">Если да, то указать наименование Группы / Холдинга и Интернет-сайт, кратко описать роль компании в структуре холдинга. </w:t>
            </w:r>
          </w:p>
          <w:p w:rsidR="001052B2" w:rsidRPr="00490EF7" w:rsidRDefault="001052B2" w:rsidP="00393591">
            <w:pPr>
              <w:pStyle w:val="ConsPlusNormal"/>
              <w:keepNext/>
              <w:ind w:left="152" w:firstLine="0"/>
              <w:rPr>
                <w:rFonts w:ascii="Times New Roman" w:hAnsi="Times New Roman" w:cs="Times New Roman"/>
                <w:b/>
              </w:rPr>
            </w:pPr>
            <w:r w:rsidRPr="005E41E4">
              <w:rPr>
                <w:rFonts w:ascii="Times New Roman" w:hAnsi="Times New Roman" w:cs="Times New Roman"/>
                <w:b/>
                <w:i/>
                <w:iCs/>
              </w:rPr>
              <w:t>Обязательно отразить сведения об управленческой структуре группы, в которую вх</w:t>
            </w:r>
            <w:r w:rsidRPr="00725ED5">
              <w:rPr>
                <w:rFonts w:ascii="Times New Roman" w:hAnsi="Times New Roman" w:cs="Times New Roman"/>
                <w:b/>
                <w:i/>
                <w:iCs/>
              </w:rPr>
              <w:t xml:space="preserve">одит </w:t>
            </w:r>
            <w:r w:rsidRPr="00381B34">
              <w:rPr>
                <w:rFonts w:ascii="Times New Roman" w:hAnsi="Times New Roman" w:cs="Times New Roman"/>
                <w:b/>
                <w:i/>
                <w:iCs/>
              </w:rPr>
              <w:t>П</w:t>
            </w:r>
            <w:r w:rsidRPr="00B50C34">
              <w:rPr>
                <w:rFonts w:ascii="Times New Roman" w:hAnsi="Times New Roman" w:cs="Times New Roman"/>
                <w:b/>
                <w:i/>
                <w:iCs/>
              </w:rPr>
              <w:t>ретендент.</w:t>
            </w:r>
          </w:p>
        </w:tc>
      </w:tr>
      <w:tr w:rsidR="001052B2" w:rsidRPr="00A26A42" w:rsidTr="00393591">
        <w:tc>
          <w:tcPr>
            <w:tcW w:w="9111" w:type="dxa"/>
            <w:gridSpan w:val="6"/>
            <w:shd w:val="clear" w:color="auto" w:fill="auto"/>
          </w:tcPr>
          <w:p w:rsidR="001052B2" w:rsidRPr="005E41E4" w:rsidRDefault="001052B2" w:rsidP="00393591">
            <w:pPr>
              <w:pStyle w:val="ConsPlusNormal"/>
              <w:keepNext/>
              <w:ind w:left="426" w:firstLine="0"/>
              <w:jc w:val="center"/>
              <w:rPr>
                <w:rFonts w:ascii="Times New Roman" w:hAnsi="Times New Roman" w:cs="Times New Roman"/>
              </w:rPr>
            </w:pPr>
            <w:r w:rsidRPr="005E41E4">
              <w:rPr>
                <w:rFonts w:ascii="Times New Roman" w:hAnsi="Times New Roman" w:cs="Times New Roman"/>
                <w:b/>
                <w:bCs/>
              </w:rPr>
              <w:t>Конечный бенефициар бизнеса</w:t>
            </w: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jc w:val="both"/>
              <w:rPr>
                <w:rFonts w:ascii="Times New Roman" w:hAnsi="Times New Roman" w:cs="Times New Roman"/>
                <w:i/>
                <w:iCs/>
              </w:rPr>
            </w:pPr>
            <w:r w:rsidRPr="005E41E4">
              <w:rPr>
                <w:rFonts w:ascii="Times New Roman" w:hAnsi="Times New Roman" w:cs="Times New Roman"/>
                <w:i/>
                <w:iCs/>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1052B2" w:rsidRPr="005E41E4" w:rsidRDefault="001052B2"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i/>
                <w:iCs/>
              </w:rPr>
              <w:t xml:space="preserve">В </w:t>
            </w:r>
            <w:proofErr w:type="gramStart"/>
            <w:r w:rsidRPr="005E41E4">
              <w:rPr>
                <w:rFonts w:ascii="Times New Roman" w:hAnsi="Times New Roman" w:cs="Times New Roman"/>
                <w:i/>
                <w:iCs/>
              </w:rPr>
              <w:t>случае</w:t>
            </w:r>
            <w:proofErr w:type="gramEnd"/>
            <w:r w:rsidRPr="005E41E4">
              <w:rPr>
                <w:rFonts w:ascii="Times New Roman" w:hAnsi="Times New Roman" w:cs="Times New Roman"/>
                <w:i/>
                <w:iCs/>
              </w:rPr>
              <w:t xml:space="preserve"> не представления сведений о конечном бенефициаре указывается причина отказа.</w:t>
            </w:r>
          </w:p>
        </w:tc>
        <w:tc>
          <w:tcPr>
            <w:tcW w:w="3840" w:type="dxa"/>
            <w:gridSpan w:val="2"/>
            <w:shd w:val="clear" w:color="auto" w:fill="auto"/>
          </w:tcPr>
          <w:p w:rsidR="001052B2" w:rsidRPr="005E41E4" w:rsidRDefault="001052B2" w:rsidP="00393591">
            <w:pPr>
              <w:pStyle w:val="ConsPlusNormal"/>
              <w:keepNext/>
              <w:ind w:left="152" w:hanging="19"/>
              <w:jc w:val="both"/>
              <w:rPr>
                <w:rFonts w:ascii="Times New Roman" w:hAnsi="Times New Roman" w:cs="Times New Roman"/>
                <w:i/>
              </w:rPr>
            </w:pPr>
            <w:r w:rsidRPr="005E41E4">
              <w:rPr>
                <w:rFonts w:ascii="Times New Roman" w:hAnsi="Times New Roman" w:cs="Times New Roman"/>
                <w:i/>
              </w:rPr>
              <w:t>Указывается (</w:t>
            </w:r>
            <w:r w:rsidRPr="005E41E4">
              <w:rPr>
                <w:rFonts w:ascii="Times New Roman" w:hAnsi="Times New Roman" w:cs="Times New Roman"/>
                <w:i/>
                <w:u w:val="single"/>
              </w:rPr>
              <w:t>для резидентов</w:t>
            </w:r>
            <w:r w:rsidRPr="005E41E4">
              <w:rPr>
                <w:rFonts w:ascii="Times New Roman" w:hAnsi="Times New Roman" w:cs="Times New Roman"/>
                <w:i/>
              </w:rPr>
              <w:t>):</w:t>
            </w:r>
          </w:p>
          <w:p w:rsidR="001052B2" w:rsidRPr="005E41E4" w:rsidRDefault="001052B2" w:rsidP="00393591">
            <w:pPr>
              <w:pStyle w:val="ConsPlusNormal"/>
              <w:keepNext/>
              <w:ind w:left="152" w:hanging="19"/>
              <w:jc w:val="both"/>
              <w:rPr>
                <w:rFonts w:ascii="Times New Roman" w:hAnsi="Times New Roman" w:cs="Times New Roman"/>
                <w:i/>
              </w:rPr>
            </w:pPr>
            <w:r w:rsidRPr="005E41E4">
              <w:rPr>
                <w:rFonts w:ascii="Times New Roman" w:hAnsi="Times New Roman" w:cs="Times New Roman"/>
                <w:i/>
              </w:rPr>
              <w:t>- для юридического лица - ИНН;</w:t>
            </w:r>
          </w:p>
          <w:p w:rsidR="001052B2" w:rsidRPr="005E41E4" w:rsidRDefault="001052B2" w:rsidP="00393591">
            <w:pPr>
              <w:pStyle w:val="ConsPlusNormal"/>
              <w:keepNext/>
              <w:ind w:left="152" w:hanging="19"/>
              <w:rPr>
                <w:rFonts w:ascii="Times New Roman" w:hAnsi="Times New Roman" w:cs="Times New Roman"/>
                <w:bCs/>
                <w:i/>
              </w:rPr>
            </w:pPr>
            <w:proofErr w:type="gramStart"/>
            <w:r w:rsidRPr="005E41E4">
              <w:rPr>
                <w:rFonts w:ascii="Times New Roman" w:hAnsi="Times New Roman" w:cs="Times New Roman"/>
                <w:i/>
              </w:rPr>
              <w:t>- для физического лица - дата рождения (</w:t>
            </w:r>
            <w:proofErr w:type="spellStart"/>
            <w:r w:rsidRPr="005E41E4">
              <w:rPr>
                <w:rFonts w:ascii="Times New Roman" w:hAnsi="Times New Roman" w:cs="Times New Roman"/>
                <w:i/>
              </w:rPr>
              <w:t>ч.м.г</w:t>
            </w:r>
            <w:proofErr w:type="spellEnd"/>
            <w:r w:rsidRPr="005E41E4">
              <w:rPr>
                <w:rFonts w:ascii="Times New Roman" w:hAnsi="Times New Roman" w:cs="Times New Roman"/>
                <w:i/>
              </w:rPr>
              <w:t>.), адрес постоянной регистрации,</w:t>
            </w:r>
            <w:r w:rsidRPr="005E41E4">
              <w:rPr>
                <w:rFonts w:ascii="Times New Roman" w:hAnsi="Times New Roman" w:cs="Times New Roman"/>
                <w:bCs/>
                <w:i/>
              </w:rPr>
              <w:t xml:space="preserve"> серия, № паспорта, когда и кем выдан.</w:t>
            </w:r>
            <w:proofErr w:type="gramEnd"/>
          </w:p>
          <w:p w:rsidR="001052B2" w:rsidRPr="005E41E4" w:rsidRDefault="001052B2" w:rsidP="00393591">
            <w:pPr>
              <w:pStyle w:val="ConsPlusNormal"/>
              <w:keepNext/>
              <w:ind w:left="152" w:hanging="19"/>
              <w:jc w:val="both"/>
              <w:rPr>
                <w:rFonts w:ascii="Times New Roman" w:hAnsi="Times New Roman" w:cs="Times New Roman"/>
                <w:i/>
              </w:rPr>
            </w:pPr>
            <w:r w:rsidRPr="005E41E4">
              <w:rPr>
                <w:rFonts w:ascii="Times New Roman" w:hAnsi="Times New Roman" w:cs="Times New Roman"/>
                <w:i/>
              </w:rPr>
              <w:t>Указывается (</w:t>
            </w:r>
            <w:r w:rsidRPr="005E41E4">
              <w:rPr>
                <w:rFonts w:ascii="Times New Roman" w:hAnsi="Times New Roman" w:cs="Times New Roman"/>
                <w:i/>
                <w:u w:val="single"/>
              </w:rPr>
              <w:t>для нерезидентов</w:t>
            </w:r>
            <w:r w:rsidRPr="005E41E4">
              <w:rPr>
                <w:rFonts w:ascii="Times New Roman" w:hAnsi="Times New Roman" w:cs="Times New Roman"/>
                <w:i/>
              </w:rPr>
              <w:t>):</w:t>
            </w:r>
          </w:p>
          <w:p w:rsidR="001052B2" w:rsidRPr="005E41E4" w:rsidRDefault="001052B2" w:rsidP="00393591">
            <w:pPr>
              <w:pStyle w:val="ConsPlusNormal"/>
              <w:keepNext/>
              <w:ind w:left="152" w:hanging="19"/>
              <w:jc w:val="both"/>
              <w:rPr>
                <w:rFonts w:ascii="Times New Roman" w:hAnsi="Times New Roman" w:cs="Times New Roman"/>
                <w:i/>
              </w:rPr>
            </w:pPr>
            <w:r w:rsidRPr="005E41E4">
              <w:rPr>
                <w:rFonts w:ascii="Times New Roman" w:hAnsi="Times New Roman" w:cs="Times New Roman"/>
                <w:i/>
              </w:rPr>
              <w:t>- для юридического лица – дата регистрации, № регистрации, регистрирующий орган; адрес местонахождения;</w:t>
            </w:r>
          </w:p>
          <w:p w:rsidR="001052B2" w:rsidRPr="005E41E4" w:rsidRDefault="001052B2" w:rsidP="00393591">
            <w:pPr>
              <w:pStyle w:val="ConsPlusNormal"/>
              <w:keepNext/>
              <w:ind w:left="152" w:hanging="19"/>
              <w:jc w:val="both"/>
              <w:rPr>
                <w:rFonts w:ascii="Times New Roman" w:hAnsi="Times New Roman" w:cs="Times New Roman"/>
              </w:rPr>
            </w:pPr>
            <w:proofErr w:type="gramStart"/>
            <w:r w:rsidRPr="005E41E4">
              <w:rPr>
                <w:rFonts w:ascii="Times New Roman" w:hAnsi="Times New Roman" w:cs="Times New Roman"/>
                <w:i/>
              </w:rPr>
              <w:t>- для физического лица - дата рождения (</w:t>
            </w:r>
            <w:proofErr w:type="spellStart"/>
            <w:r w:rsidRPr="005E41E4">
              <w:rPr>
                <w:rFonts w:ascii="Times New Roman" w:hAnsi="Times New Roman" w:cs="Times New Roman"/>
                <w:i/>
              </w:rPr>
              <w:t>ч.м.г</w:t>
            </w:r>
            <w:proofErr w:type="spellEnd"/>
            <w:r w:rsidRPr="005E41E4">
              <w:rPr>
                <w:rFonts w:ascii="Times New Roman" w:hAnsi="Times New Roman" w:cs="Times New Roman"/>
                <w:i/>
              </w:rPr>
              <w:t>.), гражданство, адрес проживания,</w:t>
            </w:r>
            <w:r w:rsidRPr="005E41E4">
              <w:rPr>
                <w:rFonts w:ascii="Times New Roman" w:hAnsi="Times New Roman" w:cs="Times New Roman"/>
                <w:bCs/>
                <w:i/>
              </w:rPr>
              <w:t xml:space="preserve"> № паспорта, когда и кем выдан</w:t>
            </w:r>
            <w:proofErr w:type="gramEnd"/>
          </w:p>
        </w:tc>
        <w:tc>
          <w:tcPr>
            <w:tcW w:w="1920" w:type="dxa"/>
            <w:gridSpan w:val="2"/>
            <w:shd w:val="clear" w:color="auto" w:fill="auto"/>
          </w:tcPr>
          <w:p w:rsidR="001052B2" w:rsidRPr="005E41E4" w:rsidRDefault="001052B2" w:rsidP="00393591">
            <w:pPr>
              <w:pStyle w:val="ConsPlusNormal"/>
              <w:keepNext/>
              <w:ind w:left="170" w:firstLine="0"/>
              <w:jc w:val="both"/>
              <w:rPr>
                <w:rFonts w:ascii="Times New Roman" w:hAnsi="Times New Roman" w:cs="Times New Roman"/>
                <w:i/>
              </w:rPr>
            </w:pPr>
            <w:r w:rsidRPr="005E41E4">
              <w:rPr>
                <w:rFonts w:ascii="Times New Roman" w:hAnsi="Times New Roman" w:cs="Times New Roman"/>
                <w:i/>
              </w:rPr>
              <w:t>Указывается опосредованная доля участия бенефициара в УК Заемщика</w:t>
            </w:r>
          </w:p>
        </w:tc>
      </w:tr>
      <w:tr w:rsidR="001052B2" w:rsidRPr="00A26A42" w:rsidTr="00393591">
        <w:tc>
          <w:tcPr>
            <w:tcW w:w="9111" w:type="dxa"/>
            <w:gridSpan w:val="6"/>
            <w:shd w:val="clear" w:color="auto" w:fill="auto"/>
          </w:tcPr>
          <w:p w:rsidR="001052B2" w:rsidRPr="005E41E4" w:rsidRDefault="001052B2" w:rsidP="00393591">
            <w:pPr>
              <w:pStyle w:val="ConsPlusNormal"/>
              <w:keepNext/>
              <w:ind w:left="426" w:firstLine="0"/>
              <w:jc w:val="center"/>
              <w:rPr>
                <w:rFonts w:ascii="Times New Roman" w:hAnsi="Times New Roman" w:cs="Times New Roman"/>
                <w:b/>
                <w:bCs/>
              </w:rPr>
            </w:pPr>
            <w:r w:rsidRPr="005E41E4">
              <w:rPr>
                <w:rFonts w:ascii="Times New Roman" w:hAnsi="Times New Roman" w:cs="Times New Roman"/>
                <w:b/>
                <w:bCs/>
              </w:rPr>
              <w:t xml:space="preserve">Сведения о единоличном исполнительном </w:t>
            </w:r>
            <w:proofErr w:type="gramStart"/>
            <w:r w:rsidRPr="005E41E4">
              <w:rPr>
                <w:rFonts w:ascii="Times New Roman" w:hAnsi="Times New Roman" w:cs="Times New Roman"/>
                <w:b/>
                <w:bCs/>
              </w:rPr>
              <w:t>органе-физическом</w:t>
            </w:r>
            <w:proofErr w:type="gramEnd"/>
            <w:r w:rsidRPr="005E41E4">
              <w:rPr>
                <w:rFonts w:ascii="Times New Roman" w:hAnsi="Times New Roman" w:cs="Times New Roman"/>
                <w:b/>
                <w:bCs/>
              </w:rPr>
              <w:t xml:space="preserve"> лице</w:t>
            </w:r>
          </w:p>
          <w:p w:rsidR="001052B2" w:rsidRPr="005E41E4" w:rsidRDefault="001052B2" w:rsidP="00393591">
            <w:pPr>
              <w:pStyle w:val="ConsPlusNormal"/>
              <w:keepNext/>
              <w:ind w:left="426" w:firstLine="0"/>
              <w:rPr>
                <w:rFonts w:ascii="Times New Roman" w:hAnsi="Times New Roman" w:cs="Times New Roman"/>
              </w:rPr>
            </w:pPr>
            <w:r w:rsidRPr="005E41E4">
              <w:rPr>
                <w:rFonts w:ascii="Times New Roman" w:hAnsi="Times New Roman" w:cs="Times New Roman"/>
                <w:bCs/>
                <w:i/>
              </w:rPr>
              <w:t>(обязательно оформление согласия физического лица на обработку персональных данных)</w:t>
            </w: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t>Ф.И.О.</w:t>
            </w:r>
          </w:p>
        </w:tc>
        <w:tc>
          <w:tcPr>
            <w:tcW w:w="5760" w:type="dxa"/>
            <w:gridSpan w:val="4"/>
            <w:shd w:val="clear" w:color="auto" w:fill="auto"/>
          </w:tcPr>
          <w:p w:rsidR="001052B2" w:rsidRPr="005E41E4" w:rsidRDefault="001052B2" w:rsidP="00393591">
            <w:pPr>
              <w:pStyle w:val="ConsPlusNormal"/>
              <w:keepNext/>
              <w:ind w:left="426"/>
              <w:rPr>
                <w:rFonts w:ascii="Times New Roman" w:hAnsi="Times New Roman" w:cs="Times New Roman"/>
              </w:rPr>
            </w:pP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t>Дата рождения (</w:t>
            </w:r>
            <w:proofErr w:type="spellStart"/>
            <w:r w:rsidRPr="005E41E4">
              <w:rPr>
                <w:rFonts w:ascii="Times New Roman" w:hAnsi="Times New Roman" w:cs="Times New Roman"/>
              </w:rPr>
              <w:t>ч.м.г</w:t>
            </w:r>
            <w:proofErr w:type="spellEnd"/>
            <w:r w:rsidRPr="005E41E4">
              <w:rPr>
                <w:rFonts w:ascii="Times New Roman" w:hAnsi="Times New Roman" w:cs="Times New Roman"/>
              </w:rPr>
              <w:t>.)</w:t>
            </w:r>
          </w:p>
        </w:tc>
        <w:tc>
          <w:tcPr>
            <w:tcW w:w="5760" w:type="dxa"/>
            <w:gridSpan w:val="4"/>
            <w:shd w:val="clear" w:color="auto" w:fill="auto"/>
          </w:tcPr>
          <w:p w:rsidR="001052B2" w:rsidRPr="005E41E4" w:rsidRDefault="001052B2" w:rsidP="00393591">
            <w:pPr>
              <w:pStyle w:val="ConsPlusNormal"/>
              <w:keepNext/>
              <w:ind w:left="426"/>
              <w:rPr>
                <w:rFonts w:ascii="Times New Roman" w:hAnsi="Times New Roman" w:cs="Times New Roman"/>
              </w:rPr>
            </w:pP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rPr>
                <w:rFonts w:ascii="Times New Roman" w:hAnsi="Times New Roman" w:cs="Times New Roman"/>
              </w:rPr>
            </w:pPr>
            <w:r w:rsidRPr="005E41E4">
              <w:rPr>
                <w:rFonts w:ascii="Times New Roman" w:hAnsi="Times New Roman" w:cs="Times New Roman"/>
              </w:rPr>
              <w:t>Должность и дата вступления в нее</w:t>
            </w:r>
          </w:p>
        </w:tc>
        <w:tc>
          <w:tcPr>
            <w:tcW w:w="5760" w:type="dxa"/>
            <w:gridSpan w:val="4"/>
            <w:shd w:val="clear" w:color="auto" w:fill="auto"/>
          </w:tcPr>
          <w:p w:rsidR="001052B2" w:rsidRPr="005E41E4" w:rsidRDefault="001052B2" w:rsidP="00393591">
            <w:pPr>
              <w:pStyle w:val="ConsPlusNormal"/>
              <w:keepNext/>
              <w:ind w:left="426"/>
              <w:rPr>
                <w:rFonts w:ascii="Times New Roman" w:hAnsi="Times New Roman" w:cs="Times New Roman"/>
              </w:rPr>
            </w:pP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Адрес постоянной регистрации</w:t>
            </w:r>
          </w:p>
        </w:tc>
        <w:tc>
          <w:tcPr>
            <w:tcW w:w="5760" w:type="dxa"/>
            <w:gridSpan w:val="4"/>
            <w:shd w:val="clear" w:color="auto" w:fill="auto"/>
          </w:tcPr>
          <w:p w:rsidR="001052B2" w:rsidRPr="005E41E4" w:rsidRDefault="001052B2" w:rsidP="00393591">
            <w:pPr>
              <w:pStyle w:val="ConsPlusNormal"/>
              <w:keepNext/>
              <w:ind w:left="426"/>
              <w:rPr>
                <w:rFonts w:ascii="Times New Roman" w:hAnsi="Times New Roman" w:cs="Times New Roman"/>
                <w:i/>
              </w:rPr>
            </w:pP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Реквизиты документа, удостоверяющего личность</w:t>
            </w:r>
          </w:p>
        </w:tc>
        <w:tc>
          <w:tcPr>
            <w:tcW w:w="5760" w:type="dxa"/>
            <w:gridSpan w:val="4"/>
            <w:shd w:val="clear" w:color="auto" w:fill="auto"/>
          </w:tcPr>
          <w:p w:rsidR="001052B2" w:rsidRPr="005E41E4" w:rsidRDefault="001052B2" w:rsidP="00393591">
            <w:pPr>
              <w:pStyle w:val="ConsPlusNormal"/>
              <w:keepNext/>
              <w:ind w:left="133" w:hanging="9"/>
              <w:rPr>
                <w:rFonts w:ascii="Times New Roman" w:hAnsi="Times New Roman" w:cs="Times New Roman"/>
                <w:i/>
              </w:rPr>
            </w:pPr>
            <w:r w:rsidRPr="005E41E4">
              <w:rPr>
                <w:rFonts w:ascii="Times New Roman" w:hAnsi="Times New Roman" w:cs="Times New Roman"/>
                <w:i/>
              </w:rPr>
              <w:t xml:space="preserve">Указывается серия, № паспорта, когда и кем </w:t>
            </w:r>
            <w:proofErr w:type="gramStart"/>
            <w:r w:rsidRPr="005E41E4">
              <w:rPr>
                <w:rFonts w:ascii="Times New Roman" w:hAnsi="Times New Roman" w:cs="Times New Roman"/>
                <w:i/>
              </w:rPr>
              <w:t>выдан</w:t>
            </w:r>
            <w:proofErr w:type="gramEnd"/>
          </w:p>
        </w:tc>
      </w:tr>
      <w:tr w:rsidR="001052B2" w:rsidRPr="00A26A42" w:rsidTr="00393591">
        <w:tc>
          <w:tcPr>
            <w:tcW w:w="9111" w:type="dxa"/>
            <w:gridSpan w:val="6"/>
            <w:shd w:val="clear" w:color="auto" w:fill="auto"/>
          </w:tcPr>
          <w:p w:rsidR="001052B2" w:rsidRPr="005E41E4" w:rsidRDefault="001052B2" w:rsidP="00393591">
            <w:pPr>
              <w:pStyle w:val="ConsPlusNormal"/>
              <w:keepNext/>
              <w:ind w:left="426" w:firstLine="0"/>
              <w:jc w:val="center"/>
              <w:rPr>
                <w:rFonts w:ascii="Times New Roman" w:hAnsi="Times New Roman" w:cs="Times New Roman"/>
                <w:b/>
                <w:bCs/>
              </w:rPr>
            </w:pPr>
            <w:r w:rsidRPr="005E41E4">
              <w:rPr>
                <w:rFonts w:ascii="Times New Roman" w:hAnsi="Times New Roman" w:cs="Times New Roman"/>
                <w:b/>
                <w:bCs/>
              </w:rPr>
              <w:t>Сведения о единоличном исполнительном органе-управляющей компании</w:t>
            </w: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ОПФ и полное наименование</w:t>
            </w:r>
          </w:p>
        </w:tc>
        <w:tc>
          <w:tcPr>
            <w:tcW w:w="5760" w:type="dxa"/>
            <w:gridSpan w:val="4"/>
            <w:shd w:val="clear" w:color="auto" w:fill="auto"/>
          </w:tcPr>
          <w:p w:rsidR="001052B2" w:rsidRPr="005E41E4" w:rsidRDefault="001052B2" w:rsidP="00393591">
            <w:pPr>
              <w:pStyle w:val="ConsPlusNormal"/>
              <w:keepNext/>
              <w:ind w:left="426"/>
              <w:rPr>
                <w:rFonts w:ascii="Times New Roman" w:hAnsi="Times New Roman" w:cs="Times New Roman"/>
                <w:i/>
              </w:rPr>
            </w:pP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ИНН</w:t>
            </w:r>
          </w:p>
        </w:tc>
        <w:tc>
          <w:tcPr>
            <w:tcW w:w="5760" w:type="dxa"/>
            <w:gridSpan w:val="4"/>
            <w:shd w:val="clear" w:color="auto" w:fill="auto"/>
          </w:tcPr>
          <w:p w:rsidR="001052B2" w:rsidRPr="005E41E4" w:rsidRDefault="001052B2" w:rsidP="00393591">
            <w:pPr>
              <w:pStyle w:val="ConsPlusNormal"/>
              <w:keepNext/>
              <w:ind w:left="426"/>
              <w:rPr>
                <w:rFonts w:ascii="Times New Roman" w:hAnsi="Times New Roman" w:cs="Times New Roman"/>
                <w:i/>
              </w:rPr>
            </w:pPr>
          </w:p>
        </w:tc>
      </w:tr>
      <w:tr w:rsidR="001052B2" w:rsidRPr="00A26A42" w:rsidTr="00393591">
        <w:tc>
          <w:tcPr>
            <w:tcW w:w="9111" w:type="dxa"/>
            <w:gridSpan w:val="6"/>
            <w:shd w:val="clear" w:color="auto" w:fill="auto"/>
          </w:tcPr>
          <w:p w:rsidR="001052B2" w:rsidRPr="005E41E4" w:rsidRDefault="001052B2" w:rsidP="00393591">
            <w:pPr>
              <w:pStyle w:val="ConsPlusNormal"/>
              <w:keepNext/>
              <w:ind w:left="426" w:firstLine="0"/>
              <w:jc w:val="center"/>
              <w:rPr>
                <w:rFonts w:ascii="Times New Roman" w:hAnsi="Times New Roman" w:cs="Times New Roman"/>
                <w:b/>
                <w:bCs/>
              </w:rPr>
            </w:pPr>
            <w:r w:rsidRPr="005E41E4">
              <w:rPr>
                <w:rFonts w:ascii="Times New Roman" w:hAnsi="Times New Roman" w:cs="Times New Roman"/>
                <w:b/>
                <w:bCs/>
              </w:rPr>
              <w:t>Сведения о лицах, входящих в состав коллегиальных органов управления (Совета директоров / Правления / Наблюдательного совета или др.)</w:t>
            </w:r>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i/>
                <w:iCs/>
              </w:rPr>
              <w:t>Указывается ФИО лиц, входящих в состав коллегиальных органов управления</w:t>
            </w:r>
          </w:p>
        </w:tc>
        <w:tc>
          <w:tcPr>
            <w:tcW w:w="2280" w:type="dxa"/>
            <w:shd w:val="clear" w:color="auto" w:fill="auto"/>
          </w:tcPr>
          <w:p w:rsidR="001052B2" w:rsidRPr="005E41E4" w:rsidRDefault="001052B2" w:rsidP="00393591">
            <w:pPr>
              <w:pStyle w:val="ConsPlusNormal"/>
              <w:keepNext/>
              <w:ind w:left="133" w:hanging="3"/>
              <w:jc w:val="both"/>
              <w:rPr>
                <w:rFonts w:ascii="Times New Roman" w:hAnsi="Times New Roman" w:cs="Times New Roman"/>
              </w:rPr>
            </w:pPr>
            <w:r w:rsidRPr="005E41E4">
              <w:rPr>
                <w:rFonts w:ascii="Times New Roman" w:hAnsi="Times New Roman" w:cs="Times New Roman"/>
                <w:i/>
              </w:rPr>
              <w:t>Указывается дата рождения (</w:t>
            </w:r>
            <w:proofErr w:type="spellStart"/>
            <w:r w:rsidRPr="005E41E4">
              <w:rPr>
                <w:rFonts w:ascii="Times New Roman" w:hAnsi="Times New Roman" w:cs="Times New Roman"/>
                <w:i/>
              </w:rPr>
              <w:t>ч.м.г</w:t>
            </w:r>
            <w:proofErr w:type="spellEnd"/>
            <w:r w:rsidRPr="005E41E4">
              <w:rPr>
                <w:rFonts w:ascii="Times New Roman" w:hAnsi="Times New Roman" w:cs="Times New Roman"/>
                <w:i/>
              </w:rPr>
              <w:t>.)</w:t>
            </w:r>
          </w:p>
        </w:tc>
        <w:tc>
          <w:tcPr>
            <w:tcW w:w="3480" w:type="dxa"/>
            <w:gridSpan w:val="3"/>
            <w:shd w:val="clear" w:color="auto" w:fill="auto"/>
          </w:tcPr>
          <w:p w:rsidR="001052B2" w:rsidRPr="005E41E4" w:rsidRDefault="001052B2" w:rsidP="00393591">
            <w:pPr>
              <w:pStyle w:val="ConsPlusNormal"/>
              <w:keepNext/>
              <w:ind w:left="258" w:firstLine="0"/>
              <w:jc w:val="both"/>
              <w:rPr>
                <w:rFonts w:ascii="Times New Roman" w:hAnsi="Times New Roman" w:cs="Times New Roman"/>
              </w:rPr>
            </w:pPr>
            <w:r w:rsidRPr="005E41E4">
              <w:rPr>
                <w:rFonts w:ascii="Times New Roman" w:hAnsi="Times New Roman" w:cs="Times New Roman"/>
                <w:i/>
              </w:rPr>
              <w:t>Указывается должность и место работы (полное наименование организации)</w:t>
            </w:r>
          </w:p>
        </w:tc>
      </w:tr>
      <w:tr w:rsidR="001052B2" w:rsidRPr="00A26A42" w:rsidTr="00393591">
        <w:tc>
          <w:tcPr>
            <w:tcW w:w="9111" w:type="dxa"/>
            <w:gridSpan w:val="6"/>
            <w:shd w:val="clear" w:color="auto" w:fill="auto"/>
          </w:tcPr>
          <w:p w:rsidR="001052B2" w:rsidRPr="005E41E4" w:rsidRDefault="001052B2" w:rsidP="00393591">
            <w:pPr>
              <w:pStyle w:val="ConsPlusNormal"/>
              <w:keepNext/>
              <w:ind w:left="426" w:firstLine="0"/>
              <w:jc w:val="center"/>
              <w:rPr>
                <w:rFonts w:ascii="Times New Roman" w:hAnsi="Times New Roman" w:cs="Times New Roman"/>
                <w:b/>
                <w:bCs/>
              </w:rPr>
            </w:pPr>
            <w:r w:rsidRPr="005E41E4">
              <w:rPr>
                <w:rFonts w:ascii="Times New Roman" w:hAnsi="Times New Roman" w:cs="Times New Roman"/>
                <w:b/>
                <w:bCs/>
              </w:rPr>
              <w:t>Сведения о лицах, имеющих право распоряжаться средствами с расчетного счета и кредитными средствами</w:t>
            </w:r>
          </w:p>
          <w:p w:rsidR="001052B2" w:rsidRPr="005E41E4" w:rsidRDefault="001052B2" w:rsidP="00393591">
            <w:pPr>
              <w:pStyle w:val="ConsPlusNormal"/>
              <w:keepNext/>
              <w:ind w:left="142" w:firstLine="0"/>
              <w:jc w:val="both"/>
              <w:rPr>
                <w:rFonts w:ascii="Times New Roman" w:hAnsi="Times New Roman" w:cs="Times New Roman"/>
                <w:i/>
              </w:rPr>
            </w:pPr>
            <w:proofErr w:type="gramStart"/>
            <w:r w:rsidRPr="005E41E4">
              <w:rPr>
                <w:rFonts w:ascii="Times New Roman" w:hAnsi="Times New Roman" w:cs="Times New Roman"/>
                <w:bCs/>
                <w:i/>
              </w:rPr>
              <w:t>Перечислить лица, указанные в карточке с образцами подписей и оттиска печати), а также лица (кроме единоличного исполнительного органа), которым предоставлено право распоряжаться кредитными средствами</w:t>
            </w:r>
            <w:proofErr w:type="gramEnd"/>
          </w:p>
        </w:tc>
      </w:tr>
      <w:tr w:rsidR="001052B2" w:rsidRPr="00A26A42" w:rsidTr="00393591">
        <w:tc>
          <w:tcPr>
            <w:tcW w:w="3351" w:type="dxa"/>
            <w:gridSpan w:val="2"/>
            <w:shd w:val="clear" w:color="auto" w:fill="auto"/>
          </w:tcPr>
          <w:p w:rsidR="001052B2" w:rsidRPr="005E41E4" w:rsidRDefault="001052B2" w:rsidP="00393591">
            <w:pPr>
              <w:pStyle w:val="ConsPlusNormal"/>
              <w:keepNext/>
              <w:ind w:left="142" w:firstLine="0"/>
              <w:jc w:val="both"/>
              <w:rPr>
                <w:rFonts w:ascii="Times New Roman" w:hAnsi="Times New Roman" w:cs="Times New Roman"/>
                <w:bCs/>
                <w:i/>
              </w:rPr>
            </w:pPr>
            <w:r w:rsidRPr="005E41E4">
              <w:rPr>
                <w:rFonts w:ascii="Times New Roman" w:hAnsi="Times New Roman" w:cs="Times New Roman"/>
                <w:bCs/>
                <w:i/>
              </w:rPr>
              <w:t>ФИО, дата рождения (</w:t>
            </w:r>
            <w:proofErr w:type="spellStart"/>
            <w:r w:rsidRPr="005E41E4">
              <w:rPr>
                <w:rFonts w:ascii="Times New Roman" w:hAnsi="Times New Roman" w:cs="Times New Roman"/>
                <w:bCs/>
                <w:i/>
              </w:rPr>
              <w:t>ч.м</w:t>
            </w:r>
            <w:proofErr w:type="gramStart"/>
            <w:r w:rsidRPr="005E41E4">
              <w:rPr>
                <w:rFonts w:ascii="Times New Roman" w:hAnsi="Times New Roman" w:cs="Times New Roman"/>
                <w:bCs/>
                <w:i/>
              </w:rPr>
              <w:t>.г</w:t>
            </w:r>
            <w:proofErr w:type="spellEnd"/>
            <w:proofErr w:type="gramEnd"/>
            <w:r w:rsidRPr="005E41E4">
              <w:rPr>
                <w:rFonts w:ascii="Times New Roman" w:hAnsi="Times New Roman" w:cs="Times New Roman"/>
                <w:bCs/>
                <w:i/>
              </w:rPr>
              <w:t>), адрес постоянной регистрации, серия, № паспорта, когда и кем выдан</w:t>
            </w:r>
          </w:p>
        </w:tc>
        <w:tc>
          <w:tcPr>
            <w:tcW w:w="2280" w:type="dxa"/>
            <w:shd w:val="clear" w:color="auto" w:fill="auto"/>
          </w:tcPr>
          <w:p w:rsidR="001052B2" w:rsidRPr="005E41E4" w:rsidRDefault="001052B2" w:rsidP="00393591">
            <w:pPr>
              <w:pStyle w:val="ConsPlusNormal"/>
              <w:keepNext/>
              <w:ind w:left="130" w:hanging="4"/>
              <w:jc w:val="both"/>
              <w:rPr>
                <w:rFonts w:ascii="Times New Roman" w:hAnsi="Times New Roman" w:cs="Times New Roman"/>
                <w:bCs/>
                <w:i/>
              </w:rPr>
            </w:pPr>
            <w:r w:rsidRPr="005E41E4">
              <w:rPr>
                <w:rFonts w:ascii="Times New Roman" w:hAnsi="Times New Roman" w:cs="Times New Roman"/>
                <w:bCs/>
                <w:i/>
              </w:rPr>
              <w:t>Должность и дата вступления в должность</w:t>
            </w:r>
          </w:p>
        </w:tc>
        <w:tc>
          <w:tcPr>
            <w:tcW w:w="3480" w:type="dxa"/>
            <w:gridSpan w:val="3"/>
            <w:shd w:val="clear" w:color="auto" w:fill="auto"/>
          </w:tcPr>
          <w:p w:rsidR="001052B2" w:rsidRPr="005E41E4" w:rsidRDefault="001052B2" w:rsidP="00393591">
            <w:pPr>
              <w:pStyle w:val="ConsPlusNormal"/>
              <w:keepNext/>
              <w:ind w:left="136" w:firstLine="0"/>
              <w:jc w:val="both"/>
              <w:rPr>
                <w:rFonts w:ascii="Times New Roman" w:hAnsi="Times New Roman" w:cs="Times New Roman"/>
              </w:rPr>
            </w:pPr>
            <w:r w:rsidRPr="005E41E4">
              <w:rPr>
                <w:rFonts w:ascii="Times New Roman" w:hAnsi="Times New Roman" w:cs="Times New Roman"/>
                <w:bCs/>
                <w:i/>
              </w:rPr>
              <w:t>Основание для распоряжения денежными средствами (реквизиты доверенности, Приказа и пр.)</w:t>
            </w:r>
          </w:p>
        </w:tc>
      </w:tr>
      <w:tr w:rsidR="001052B2" w:rsidRPr="005E41E4" w:rsidTr="00393591">
        <w:tblPrEx>
          <w:tblLook w:val="00A0" w:firstRow="1" w:lastRow="0" w:firstColumn="1" w:lastColumn="0" w:noHBand="0" w:noVBand="0"/>
        </w:tblPrEx>
        <w:tc>
          <w:tcPr>
            <w:tcW w:w="9108" w:type="dxa"/>
            <w:gridSpan w:val="6"/>
            <w:shd w:val="clear" w:color="auto" w:fill="auto"/>
          </w:tcPr>
          <w:p w:rsidR="001052B2" w:rsidRPr="005E41E4" w:rsidRDefault="001052B2" w:rsidP="00393591">
            <w:pPr>
              <w:pStyle w:val="ConsPlusNormal"/>
              <w:keepNext/>
              <w:ind w:left="284" w:firstLine="0"/>
              <w:jc w:val="center"/>
              <w:rPr>
                <w:rFonts w:ascii="Times New Roman" w:hAnsi="Times New Roman" w:cs="Times New Roman"/>
                <w:b/>
                <w:bCs/>
              </w:rPr>
            </w:pPr>
            <w:r w:rsidRPr="005E41E4">
              <w:rPr>
                <w:rFonts w:ascii="Times New Roman" w:hAnsi="Times New Roman" w:cs="Times New Roman"/>
                <w:b/>
                <w:bCs/>
              </w:rPr>
              <w:t>Информация о согласии / не согласии Претендента на передачу информации в Бюро кредитных историй и на заключение третейского соглашения</w:t>
            </w:r>
          </w:p>
          <w:p w:rsidR="001052B2" w:rsidRPr="005E41E4" w:rsidRDefault="001052B2" w:rsidP="00393591">
            <w:pPr>
              <w:pStyle w:val="ConsPlusNormal"/>
              <w:keepNext/>
              <w:ind w:left="142" w:firstLine="0"/>
              <w:jc w:val="both"/>
              <w:rPr>
                <w:rFonts w:ascii="Times New Roman" w:hAnsi="Times New Roman" w:cs="Times New Roman"/>
                <w:bCs/>
                <w:i/>
              </w:rPr>
            </w:pPr>
            <w:r w:rsidRPr="005E41E4">
              <w:rPr>
                <w:rFonts w:ascii="Times New Roman" w:hAnsi="Times New Roman" w:cs="Times New Roman"/>
                <w:bCs/>
                <w:i/>
              </w:rPr>
              <w:t>Проставить «</w:t>
            </w:r>
            <w:r w:rsidRPr="005E41E4">
              <w:rPr>
                <w:rFonts w:ascii="Times New Roman" w:hAnsi="Times New Roman" w:cs="Times New Roman"/>
                <w:bCs/>
                <w:i/>
                <w:lang w:val="en-US"/>
              </w:rPr>
              <w:t>V</w:t>
            </w:r>
            <w:r w:rsidRPr="005E41E4">
              <w:rPr>
                <w:rFonts w:ascii="Times New Roman" w:hAnsi="Times New Roman" w:cs="Times New Roman"/>
                <w:bCs/>
                <w:i/>
              </w:rPr>
              <w:t>» в нужной графе</w:t>
            </w:r>
          </w:p>
        </w:tc>
      </w:tr>
      <w:tr w:rsidR="001052B2" w:rsidRPr="005E41E4" w:rsidTr="00393591">
        <w:tblPrEx>
          <w:tblLook w:val="00A0" w:firstRow="1" w:lastRow="0" w:firstColumn="1" w:lastColumn="0" w:noHBand="0" w:noVBand="0"/>
        </w:tblPrEx>
        <w:tc>
          <w:tcPr>
            <w:tcW w:w="8148" w:type="dxa"/>
            <w:gridSpan w:val="5"/>
            <w:shd w:val="clear" w:color="auto" w:fill="auto"/>
          </w:tcPr>
          <w:p w:rsidR="001052B2" w:rsidRPr="005E41E4" w:rsidRDefault="001052B2" w:rsidP="00393591">
            <w:pPr>
              <w:pStyle w:val="ConsPlusNormal"/>
              <w:keepNext/>
              <w:ind w:left="142" w:firstLine="0"/>
              <w:jc w:val="both"/>
              <w:rPr>
                <w:rFonts w:ascii="Times New Roman" w:hAnsi="Times New Roman" w:cs="Times New Roman"/>
                <w:b/>
                <w:bCs/>
              </w:rPr>
            </w:pPr>
            <w:r w:rsidRPr="005E41E4">
              <w:rPr>
                <w:rFonts w:ascii="Times New Roman" w:hAnsi="Times New Roman" w:cs="Times New Roman"/>
                <w:bCs/>
                <w:i/>
              </w:rPr>
              <w:t>Претендент</w:t>
            </w:r>
            <w:r>
              <w:rPr>
                <w:rFonts w:ascii="Times New Roman" w:hAnsi="Times New Roman" w:cs="Times New Roman"/>
                <w:bCs/>
                <w:i/>
              </w:rPr>
              <w:t xml:space="preserve"> </w:t>
            </w:r>
            <w:r w:rsidRPr="005E41E4">
              <w:rPr>
                <w:rFonts w:ascii="Times New Roman" w:hAnsi="Times New Roman" w:cs="Times New Roman"/>
                <w:b/>
                <w:bCs/>
                <w:i/>
              </w:rPr>
              <w:t>не возражает</w:t>
            </w:r>
            <w:r w:rsidRPr="005E41E4">
              <w:rPr>
                <w:rFonts w:ascii="Times New Roman" w:hAnsi="Times New Roman" w:cs="Times New Roman"/>
                <w:bCs/>
                <w:i/>
              </w:rPr>
              <w:t xml:space="preserve"> против предоставления Кредитором в бюро кредитных историй (зарегистрированных в соответствии с законодательством Российской Федерации) информации о нем, предусмотренной статьей 4 Федерального закона «О кредитных историях» № 218-ФЗ от 30.12.2004г.</w:t>
            </w:r>
          </w:p>
        </w:tc>
        <w:tc>
          <w:tcPr>
            <w:tcW w:w="960" w:type="dxa"/>
            <w:shd w:val="clear" w:color="auto" w:fill="auto"/>
          </w:tcPr>
          <w:p w:rsidR="001052B2" w:rsidRPr="005E41E4" w:rsidRDefault="001052B2" w:rsidP="00393591">
            <w:pPr>
              <w:pStyle w:val="ConsPlusNormal"/>
              <w:keepNext/>
              <w:ind w:left="426"/>
              <w:jc w:val="both"/>
              <w:rPr>
                <w:rFonts w:ascii="Times New Roman" w:hAnsi="Times New Roman" w:cs="Times New Roman"/>
                <w:b/>
                <w:bCs/>
              </w:rPr>
            </w:pPr>
          </w:p>
        </w:tc>
      </w:tr>
      <w:tr w:rsidR="001052B2" w:rsidRPr="005E41E4" w:rsidTr="00393591">
        <w:tblPrEx>
          <w:tblLook w:val="00A0" w:firstRow="1" w:lastRow="0" w:firstColumn="1" w:lastColumn="0" w:noHBand="0" w:noVBand="0"/>
        </w:tblPrEx>
        <w:tc>
          <w:tcPr>
            <w:tcW w:w="8148" w:type="dxa"/>
            <w:gridSpan w:val="5"/>
            <w:shd w:val="clear" w:color="auto" w:fill="auto"/>
          </w:tcPr>
          <w:p w:rsidR="001052B2" w:rsidRPr="005E41E4" w:rsidRDefault="001052B2" w:rsidP="00393591">
            <w:pPr>
              <w:pStyle w:val="ConsPlusNormal"/>
              <w:keepNext/>
              <w:ind w:left="142" w:firstLine="0"/>
              <w:jc w:val="both"/>
              <w:rPr>
                <w:rFonts w:ascii="Times New Roman" w:hAnsi="Times New Roman" w:cs="Times New Roman"/>
                <w:b/>
                <w:bCs/>
              </w:rPr>
            </w:pPr>
            <w:r w:rsidRPr="005E41E4">
              <w:rPr>
                <w:rFonts w:ascii="Times New Roman" w:hAnsi="Times New Roman" w:cs="Times New Roman"/>
                <w:bCs/>
                <w:i/>
              </w:rPr>
              <w:lastRenderedPageBreak/>
              <w:t>Цеденты не вправе предоставлять в бюро кредитных историй (зарегистрированных в соответствии с законодательством Российской Федерации) информацию о нем, предусмотренную статьей 4 Федерального закона «О кредитных историях» № 218-ФЗ от 30.12.2004г.</w:t>
            </w:r>
          </w:p>
        </w:tc>
        <w:tc>
          <w:tcPr>
            <w:tcW w:w="960" w:type="dxa"/>
            <w:shd w:val="clear" w:color="auto" w:fill="auto"/>
          </w:tcPr>
          <w:p w:rsidR="001052B2" w:rsidRPr="005E41E4" w:rsidRDefault="001052B2" w:rsidP="00393591">
            <w:pPr>
              <w:pStyle w:val="ConsPlusNormal"/>
              <w:keepNext/>
              <w:ind w:left="426"/>
              <w:jc w:val="both"/>
              <w:rPr>
                <w:rFonts w:ascii="Times New Roman" w:hAnsi="Times New Roman" w:cs="Times New Roman"/>
                <w:b/>
                <w:bCs/>
              </w:rPr>
            </w:pPr>
          </w:p>
        </w:tc>
      </w:tr>
      <w:tr w:rsidR="001052B2" w:rsidRPr="005E41E4" w:rsidTr="00393591">
        <w:tblPrEx>
          <w:tblLook w:val="00A0" w:firstRow="1" w:lastRow="0" w:firstColumn="1" w:lastColumn="0" w:noHBand="0" w:noVBand="0"/>
        </w:tblPrEx>
        <w:tc>
          <w:tcPr>
            <w:tcW w:w="8148" w:type="dxa"/>
            <w:gridSpan w:val="5"/>
            <w:shd w:val="clear" w:color="auto" w:fill="auto"/>
          </w:tcPr>
          <w:p w:rsidR="001052B2" w:rsidRPr="005E41E4" w:rsidRDefault="001052B2" w:rsidP="00393591">
            <w:pPr>
              <w:pStyle w:val="ConsPlusNormal"/>
              <w:keepNext/>
              <w:ind w:left="142" w:firstLine="0"/>
              <w:jc w:val="both"/>
              <w:rPr>
                <w:rFonts w:ascii="Times New Roman" w:hAnsi="Times New Roman" w:cs="Times New Roman"/>
                <w:b/>
                <w:bCs/>
              </w:rPr>
            </w:pPr>
            <w:proofErr w:type="gramStart"/>
            <w:r w:rsidRPr="005E41E4">
              <w:rPr>
                <w:rFonts w:ascii="Times New Roman" w:hAnsi="Times New Roman" w:cs="Times New Roman"/>
                <w:bCs/>
                <w:i/>
              </w:rPr>
              <w:t>Претендент</w:t>
            </w:r>
            <w:r>
              <w:rPr>
                <w:rFonts w:ascii="Times New Roman" w:hAnsi="Times New Roman" w:cs="Times New Roman"/>
                <w:bCs/>
                <w:i/>
              </w:rPr>
              <w:t xml:space="preserve"> </w:t>
            </w:r>
            <w:r w:rsidRPr="005E41E4">
              <w:rPr>
                <w:rFonts w:ascii="Times New Roman" w:hAnsi="Times New Roman" w:cs="Times New Roman"/>
                <w:b/>
                <w:bCs/>
                <w:i/>
              </w:rPr>
              <w:t>не возражает</w:t>
            </w:r>
            <w:r w:rsidRPr="005E41E4">
              <w:rPr>
                <w:rFonts w:ascii="Times New Roman" w:hAnsi="Times New Roman" w:cs="Times New Roman"/>
                <w:bCs/>
                <w:i/>
              </w:rPr>
              <w:t xml:space="preserve"> против того, что все споры, разногласия или требования, которые могут возникнуть из договора с Цедентами</w:t>
            </w:r>
            <w:r>
              <w:rPr>
                <w:rFonts w:ascii="Times New Roman" w:hAnsi="Times New Roman" w:cs="Times New Roman"/>
                <w:bCs/>
                <w:i/>
              </w:rPr>
              <w:t xml:space="preserve"> </w:t>
            </w:r>
            <w:r w:rsidRPr="005E41E4">
              <w:rPr>
                <w:rFonts w:ascii="Times New Roman" w:hAnsi="Times New Roman" w:cs="Times New Roman"/>
                <w:bCs/>
                <w:i/>
              </w:rPr>
              <w:t xml:space="preserve">или в связи с ним, в том числе касающиеся его возникновения, изменения, нарушения, исполнения, прекращения, недействительности или </w:t>
            </w:r>
            <w:proofErr w:type="spellStart"/>
            <w:r w:rsidRPr="005E41E4">
              <w:rPr>
                <w:rFonts w:ascii="Times New Roman" w:hAnsi="Times New Roman" w:cs="Times New Roman"/>
                <w:bCs/>
                <w:i/>
              </w:rPr>
              <w:t>незаключенности</w:t>
            </w:r>
            <w:proofErr w:type="spellEnd"/>
            <w:r w:rsidRPr="005E41E4">
              <w:rPr>
                <w:rFonts w:ascii="Times New Roman" w:hAnsi="Times New Roman" w:cs="Times New Roman"/>
                <w:bCs/>
                <w:i/>
              </w:rPr>
              <w:t xml:space="preserve"> передаются на разрешение постоянно действующего Третейского суда при Автономной некоммерческой организации «Независимая Арбитражная Палата» в соответствии с регламентом этого суда.</w:t>
            </w:r>
            <w:proofErr w:type="gramEnd"/>
          </w:p>
        </w:tc>
        <w:tc>
          <w:tcPr>
            <w:tcW w:w="960" w:type="dxa"/>
            <w:shd w:val="clear" w:color="auto" w:fill="auto"/>
          </w:tcPr>
          <w:p w:rsidR="001052B2" w:rsidRPr="005E41E4" w:rsidRDefault="001052B2" w:rsidP="00393591">
            <w:pPr>
              <w:pStyle w:val="ConsPlusNormal"/>
              <w:keepNext/>
              <w:ind w:left="426"/>
              <w:jc w:val="both"/>
              <w:rPr>
                <w:rFonts w:ascii="Times New Roman" w:hAnsi="Times New Roman" w:cs="Times New Roman"/>
                <w:b/>
                <w:bCs/>
              </w:rPr>
            </w:pPr>
          </w:p>
        </w:tc>
      </w:tr>
      <w:tr w:rsidR="001052B2" w:rsidRPr="005E41E4" w:rsidTr="00393591">
        <w:tblPrEx>
          <w:tblLook w:val="00A0" w:firstRow="1" w:lastRow="0" w:firstColumn="1" w:lastColumn="0" w:noHBand="0" w:noVBand="0"/>
        </w:tblPrEx>
        <w:tc>
          <w:tcPr>
            <w:tcW w:w="8148" w:type="dxa"/>
            <w:gridSpan w:val="5"/>
            <w:shd w:val="clear" w:color="auto" w:fill="auto"/>
          </w:tcPr>
          <w:p w:rsidR="001052B2" w:rsidRPr="005E41E4" w:rsidRDefault="001052B2" w:rsidP="00393591">
            <w:pPr>
              <w:pStyle w:val="ConsPlusNormal"/>
              <w:keepNext/>
              <w:ind w:left="142" w:firstLine="0"/>
              <w:jc w:val="both"/>
              <w:rPr>
                <w:rFonts w:ascii="Times New Roman" w:hAnsi="Times New Roman" w:cs="Times New Roman"/>
                <w:b/>
                <w:bCs/>
              </w:rPr>
            </w:pPr>
            <w:proofErr w:type="gramStart"/>
            <w:r w:rsidRPr="005E41E4">
              <w:rPr>
                <w:rFonts w:ascii="Times New Roman" w:hAnsi="Times New Roman" w:cs="Times New Roman"/>
                <w:bCs/>
                <w:i/>
              </w:rPr>
              <w:t>Претендент</w:t>
            </w:r>
            <w:r>
              <w:rPr>
                <w:rFonts w:ascii="Times New Roman" w:hAnsi="Times New Roman" w:cs="Times New Roman"/>
                <w:bCs/>
                <w:i/>
              </w:rPr>
              <w:t xml:space="preserve"> </w:t>
            </w:r>
            <w:r w:rsidRPr="005E41E4">
              <w:rPr>
                <w:rFonts w:ascii="Times New Roman" w:hAnsi="Times New Roman" w:cs="Times New Roman"/>
                <w:b/>
                <w:bCs/>
                <w:i/>
              </w:rPr>
              <w:t>возражает</w:t>
            </w:r>
            <w:r w:rsidRPr="005E41E4">
              <w:rPr>
                <w:rFonts w:ascii="Times New Roman" w:hAnsi="Times New Roman" w:cs="Times New Roman"/>
                <w:bCs/>
                <w:i/>
              </w:rPr>
              <w:t xml:space="preserve"> против передачи</w:t>
            </w:r>
            <w:r>
              <w:rPr>
                <w:rFonts w:ascii="Times New Roman" w:hAnsi="Times New Roman" w:cs="Times New Roman"/>
                <w:bCs/>
                <w:i/>
              </w:rPr>
              <w:t xml:space="preserve"> </w:t>
            </w:r>
            <w:r w:rsidRPr="005E41E4">
              <w:rPr>
                <w:rFonts w:ascii="Times New Roman" w:hAnsi="Times New Roman" w:cs="Times New Roman"/>
                <w:bCs/>
                <w:i/>
              </w:rPr>
              <w:t>споров, разногласий или требований, которые могут возникнуть из договора с Цедентами</w:t>
            </w:r>
            <w:r>
              <w:rPr>
                <w:rFonts w:ascii="Times New Roman" w:hAnsi="Times New Roman" w:cs="Times New Roman"/>
                <w:bCs/>
                <w:i/>
              </w:rPr>
              <w:t xml:space="preserve"> </w:t>
            </w:r>
            <w:r w:rsidRPr="005E41E4">
              <w:rPr>
                <w:rFonts w:ascii="Times New Roman" w:hAnsi="Times New Roman" w:cs="Times New Roman"/>
                <w:bCs/>
                <w:i/>
              </w:rPr>
              <w:t xml:space="preserve">или в связи с ним, в том числе касающиеся его возникновения, изменения, нарушения, исполнения, прекращения, недействительности или </w:t>
            </w:r>
            <w:proofErr w:type="spellStart"/>
            <w:r w:rsidRPr="005E41E4">
              <w:rPr>
                <w:rFonts w:ascii="Times New Roman" w:hAnsi="Times New Roman" w:cs="Times New Roman"/>
                <w:bCs/>
                <w:i/>
              </w:rPr>
              <w:t>незаключенности</w:t>
            </w:r>
            <w:proofErr w:type="spellEnd"/>
            <w:r w:rsidRPr="005E41E4">
              <w:rPr>
                <w:rFonts w:ascii="Times New Roman" w:hAnsi="Times New Roman" w:cs="Times New Roman"/>
                <w:bCs/>
                <w:i/>
              </w:rPr>
              <w:t>,</w:t>
            </w:r>
            <w:r>
              <w:rPr>
                <w:rFonts w:ascii="Times New Roman" w:hAnsi="Times New Roman" w:cs="Times New Roman"/>
                <w:bCs/>
                <w:i/>
              </w:rPr>
              <w:t xml:space="preserve"> </w:t>
            </w:r>
            <w:r w:rsidRPr="005E41E4">
              <w:rPr>
                <w:rFonts w:ascii="Times New Roman" w:hAnsi="Times New Roman" w:cs="Times New Roman"/>
                <w:bCs/>
                <w:i/>
              </w:rPr>
              <w:t>на разрешение постоянно действующего Третейского суда при Автономной некоммерческой организации «Независимая Арбитражная Палата» в соответствии с регламентом этого суда.</w:t>
            </w:r>
            <w:proofErr w:type="gramEnd"/>
          </w:p>
        </w:tc>
        <w:tc>
          <w:tcPr>
            <w:tcW w:w="960" w:type="dxa"/>
            <w:shd w:val="clear" w:color="auto" w:fill="auto"/>
          </w:tcPr>
          <w:p w:rsidR="001052B2" w:rsidRPr="005E41E4" w:rsidRDefault="001052B2" w:rsidP="00393591">
            <w:pPr>
              <w:pStyle w:val="ConsPlusNormal"/>
              <w:keepNext/>
              <w:ind w:left="426"/>
              <w:jc w:val="both"/>
              <w:rPr>
                <w:rFonts w:ascii="Times New Roman" w:hAnsi="Times New Roman" w:cs="Times New Roman"/>
                <w:b/>
                <w:bCs/>
              </w:rPr>
            </w:pPr>
          </w:p>
        </w:tc>
      </w:tr>
    </w:tbl>
    <w:p w:rsidR="001052B2" w:rsidRPr="008040B9" w:rsidRDefault="001052B2" w:rsidP="001052B2">
      <w:pPr>
        <w:pStyle w:val="ConsPlusNormal"/>
        <w:keepNext/>
        <w:widowControl/>
        <w:ind w:firstLine="0"/>
        <w:rPr>
          <w:rFonts w:ascii="Times New Roman" w:hAnsi="Times New Roman" w:cs="Times New Roman"/>
          <w:sz w:val="24"/>
          <w:szCs w:val="24"/>
        </w:rPr>
      </w:pPr>
    </w:p>
    <w:p w:rsidR="001052B2" w:rsidRPr="004C5702" w:rsidRDefault="001052B2" w:rsidP="001052B2">
      <w:pPr>
        <w:keepNext/>
        <w:jc w:val="both"/>
        <w:rPr>
          <w:b/>
          <w:bCs/>
        </w:rPr>
      </w:pPr>
      <w:r>
        <w:rPr>
          <w:b/>
          <w:bCs/>
        </w:rPr>
        <w:t xml:space="preserve">ДОВЕРИТЕЛЬ </w:t>
      </w:r>
    </w:p>
    <w:p w:rsidR="001052B2" w:rsidRPr="004C5702" w:rsidRDefault="001052B2" w:rsidP="001052B2">
      <w:pPr>
        <w:keepNext/>
        <w:tabs>
          <w:tab w:val="left" w:pos="6405"/>
        </w:tabs>
        <w:jc w:val="both"/>
        <w:rPr>
          <w:bCs/>
        </w:rPr>
      </w:pPr>
      <w:r w:rsidRPr="004C5702">
        <w:rPr>
          <w:bCs/>
        </w:rPr>
        <w:t>Председатель</w:t>
      </w:r>
      <w:r>
        <w:rPr>
          <w:bCs/>
        </w:rPr>
        <w:t xml:space="preserve"> </w:t>
      </w:r>
    </w:p>
    <w:p w:rsidR="001052B2" w:rsidRPr="004C5702" w:rsidRDefault="001052B2" w:rsidP="001052B2">
      <w:pPr>
        <w:keepNext/>
        <w:tabs>
          <w:tab w:val="left" w:pos="6045"/>
        </w:tabs>
        <w:jc w:val="both"/>
        <w:rPr>
          <w:bCs/>
        </w:rPr>
      </w:pPr>
      <w:r>
        <w:rPr>
          <w:bCs/>
        </w:rPr>
        <w:t>Северный банк</w:t>
      </w:r>
    </w:p>
    <w:p w:rsidR="001052B2" w:rsidRPr="004C5702" w:rsidRDefault="001052B2" w:rsidP="001052B2">
      <w:pPr>
        <w:keepNext/>
        <w:tabs>
          <w:tab w:val="left" w:pos="5970"/>
          <w:tab w:val="left" w:pos="6405"/>
        </w:tabs>
        <w:jc w:val="both"/>
        <w:rPr>
          <w:bCs/>
        </w:rPr>
      </w:pPr>
      <w:r w:rsidRPr="004C5702">
        <w:rPr>
          <w:bCs/>
        </w:rPr>
        <w:t>ОАО «Сбербанк России»</w:t>
      </w:r>
      <w:r>
        <w:rPr>
          <w:bCs/>
        </w:rPr>
        <w:t xml:space="preserve"> </w:t>
      </w:r>
      <w:r w:rsidRPr="004C5702">
        <w:t>____________________________</w:t>
      </w:r>
      <w:r>
        <w:t xml:space="preserve"> </w:t>
      </w:r>
      <w:r w:rsidRPr="004C5702">
        <w:rPr>
          <w:bCs/>
        </w:rPr>
        <w:t>/</w:t>
      </w:r>
      <w:r>
        <w:rPr>
          <w:bCs/>
        </w:rPr>
        <w:t>А.П. Дымов</w:t>
      </w:r>
      <w:r w:rsidRPr="004C5702">
        <w:rPr>
          <w:bCs/>
        </w:rPr>
        <w:t xml:space="preserve"> /</w:t>
      </w:r>
      <w:r>
        <w:t xml:space="preserve"> </w:t>
      </w:r>
    </w:p>
    <w:p w:rsidR="001052B2" w:rsidRPr="00F51BD1" w:rsidRDefault="001052B2" w:rsidP="001052B2">
      <w:pPr>
        <w:pStyle w:val="2"/>
        <w:keepNext/>
        <w:widowControl w:val="0"/>
        <w:spacing w:after="0" w:line="240" w:lineRule="auto"/>
        <w:ind w:right="567"/>
      </w:pPr>
      <w:r>
        <w:t xml:space="preserve"> </w:t>
      </w:r>
      <w:r w:rsidRPr="004C5702">
        <w:t>М.П.</w:t>
      </w:r>
      <w:r>
        <w:t xml:space="preserve"> </w:t>
      </w:r>
    </w:p>
    <w:p w:rsidR="001052B2" w:rsidRPr="008145F6" w:rsidRDefault="001052B2" w:rsidP="001052B2">
      <w:pPr>
        <w:keepNext/>
        <w:jc w:val="both"/>
        <w:rPr>
          <w:b/>
          <w:bCs/>
        </w:rPr>
      </w:pPr>
    </w:p>
    <w:p w:rsidR="001052B2" w:rsidRPr="008145F6" w:rsidRDefault="001052B2" w:rsidP="001052B2">
      <w:pPr>
        <w:keepNext/>
        <w:jc w:val="both"/>
        <w:rPr>
          <w:b/>
          <w:bCs/>
        </w:rPr>
      </w:pPr>
    </w:p>
    <w:p w:rsidR="001052B2" w:rsidRPr="008836BA" w:rsidRDefault="001052B2" w:rsidP="001052B2">
      <w:pPr>
        <w:keepNext/>
        <w:jc w:val="both"/>
        <w:rPr>
          <w:b/>
          <w:bCs/>
        </w:rPr>
      </w:pPr>
      <w:r w:rsidRPr="008836BA">
        <w:rPr>
          <w:b/>
          <w:bCs/>
        </w:rPr>
        <w:t>ПОВЕРЕННЫЙ</w:t>
      </w:r>
    </w:p>
    <w:p w:rsidR="001052B2" w:rsidRPr="008836BA" w:rsidRDefault="001052B2" w:rsidP="001052B2">
      <w:pPr>
        <w:keepNext/>
        <w:jc w:val="both"/>
        <w:rPr>
          <w:b/>
          <w:bCs/>
        </w:rPr>
      </w:pPr>
      <w:r w:rsidRPr="008836BA">
        <w:rPr>
          <w:b/>
          <w:bCs/>
        </w:rPr>
        <w:t>ПОВЕРЕННЫЙ</w:t>
      </w:r>
    </w:p>
    <w:p w:rsidR="001052B2" w:rsidRDefault="001052B2" w:rsidP="001052B2">
      <w:pPr>
        <w:keepNext/>
        <w:tabs>
          <w:tab w:val="left" w:pos="6405"/>
        </w:tabs>
        <w:jc w:val="both"/>
        <w:rPr>
          <w:bCs/>
        </w:rPr>
      </w:pPr>
      <w:r>
        <w:rPr>
          <w:bCs/>
        </w:rPr>
        <w:t xml:space="preserve">Заместитель директора </w:t>
      </w:r>
    </w:p>
    <w:p w:rsidR="001052B2" w:rsidRPr="008836BA" w:rsidRDefault="001052B2" w:rsidP="001052B2">
      <w:pPr>
        <w:keepNext/>
        <w:tabs>
          <w:tab w:val="left" w:pos="6405"/>
        </w:tabs>
        <w:jc w:val="both"/>
        <w:rPr>
          <w:bCs/>
        </w:rPr>
      </w:pPr>
      <w:r>
        <w:rPr>
          <w:bCs/>
        </w:rPr>
        <w:t>московского филиала</w:t>
      </w:r>
    </w:p>
    <w:p w:rsidR="001052B2" w:rsidRPr="008836BA" w:rsidRDefault="001052B2" w:rsidP="001052B2">
      <w:pPr>
        <w:keepNext/>
        <w:rPr>
          <w:rFonts w:eastAsia="Calibri"/>
        </w:rPr>
      </w:pPr>
      <w:r w:rsidRPr="008836BA">
        <w:rPr>
          <w:bCs/>
        </w:rPr>
        <w:t>ОАО «РАД»</w:t>
      </w:r>
      <w:r w:rsidRPr="008836BA">
        <w:rPr>
          <w:bCs/>
        </w:rPr>
        <w:tab/>
      </w:r>
      <w:r w:rsidRPr="008836BA">
        <w:rPr>
          <w:rFonts w:eastAsia="Calibri"/>
        </w:rPr>
        <w:t xml:space="preserve"> </w:t>
      </w:r>
      <w:r>
        <w:rPr>
          <w:rFonts w:eastAsia="Calibri"/>
        </w:rPr>
        <w:tab/>
      </w:r>
      <w:r>
        <w:rPr>
          <w:rFonts w:eastAsia="Calibri"/>
        </w:rPr>
        <w:tab/>
      </w:r>
      <w:r w:rsidRPr="008836BA">
        <w:t>_______________________________ /</w:t>
      </w:r>
      <w:r>
        <w:rPr>
          <w:bCs/>
        </w:rPr>
        <w:t xml:space="preserve">В.А. </w:t>
      </w:r>
      <w:proofErr w:type="spellStart"/>
      <w:r>
        <w:rPr>
          <w:bCs/>
        </w:rPr>
        <w:t>Пирушин</w:t>
      </w:r>
      <w:proofErr w:type="spellEnd"/>
      <w:r w:rsidRPr="008836BA">
        <w:rPr>
          <w:bCs/>
        </w:rPr>
        <w:t>/</w:t>
      </w:r>
    </w:p>
    <w:p w:rsidR="001052B2" w:rsidRPr="00BE4170" w:rsidRDefault="001052B2" w:rsidP="001052B2">
      <w:pPr>
        <w:pStyle w:val="2"/>
        <w:keepNext/>
        <w:widowControl w:val="0"/>
        <w:spacing w:after="0" w:line="240" w:lineRule="auto"/>
        <w:ind w:right="567"/>
      </w:pPr>
      <w:r w:rsidRPr="008836BA">
        <w:t xml:space="preserve"> М.П.</w:t>
      </w:r>
    </w:p>
    <w:p w:rsidR="00A17AB9" w:rsidRDefault="00D902ED"/>
    <w:sectPr w:rsidR="00A17A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ED" w:rsidRDefault="00D902ED" w:rsidP="001052B2">
      <w:r>
        <w:separator/>
      </w:r>
    </w:p>
  </w:endnote>
  <w:endnote w:type="continuationSeparator" w:id="0">
    <w:p w:rsidR="00D902ED" w:rsidRDefault="00D902ED" w:rsidP="0010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ED" w:rsidRDefault="00D902ED" w:rsidP="001052B2">
      <w:r>
        <w:separator/>
      </w:r>
    </w:p>
  </w:footnote>
  <w:footnote w:type="continuationSeparator" w:id="0">
    <w:p w:rsidR="00D902ED" w:rsidRDefault="00D902ED" w:rsidP="001052B2">
      <w:r>
        <w:continuationSeparator/>
      </w:r>
    </w:p>
  </w:footnote>
  <w:footnote w:id="1">
    <w:p w:rsidR="001052B2" w:rsidRDefault="001052B2" w:rsidP="001052B2">
      <w:pPr>
        <w:pStyle w:val="a8"/>
        <w:keepNext/>
        <w:jc w:val="both"/>
      </w:pPr>
      <w:r>
        <w:rPr>
          <w:rStyle w:val="aa"/>
        </w:rPr>
        <w:footnoteRef/>
      </w:r>
      <w:r>
        <w:t xml:space="preserve"> Контроль – возможность оказывать существенное влияние/определять</w:t>
      </w:r>
      <w:r w:rsidRPr="00FE52D9">
        <w:t xml:space="preserve"> решения, принимаемые органами управления</w:t>
      </w:r>
      <w:r>
        <w:t xml:space="preserve"> юридического лица, иным образом контролировать деятельность юридического лица.</w:t>
      </w:r>
    </w:p>
    <w:p w:rsidR="001052B2" w:rsidRDefault="001052B2" w:rsidP="001052B2">
      <w:pPr>
        <w:pStyle w:val="a8"/>
        <w:keepNext/>
        <w:jc w:val="both"/>
      </w:pPr>
    </w:p>
  </w:footnote>
  <w:footnote w:id="2">
    <w:p w:rsidR="001052B2" w:rsidRDefault="001052B2" w:rsidP="001052B2">
      <w:pPr>
        <w:pStyle w:val="a8"/>
      </w:pPr>
      <w:r>
        <w:rPr>
          <w:rStyle w:val="aa"/>
        </w:rPr>
        <w:footnoteRef/>
      </w:r>
      <w:r>
        <w:t xml:space="preserve"> Группа связанных лиц – юридические лица, индивидуальные предприниматели и физические лица, юридически и/или экономически связанные с заемщиком</w:t>
      </w:r>
    </w:p>
  </w:footnote>
  <w:footnote w:id="3">
    <w:p w:rsidR="001052B2" w:rsidRPr="00045CC5" w:rsidRDefault="001052B2" w:rsidP="001052B2">
      <w:pPr>
        <w:keepNext/>
        <w:ind w:firstLine="539"/>
        <w:jc w:val="both"/>
        <w:rPr>
          <w:sz w:val="16"/>
          <w:szCs w:val="16"/>
        </w:rPr>
      </w:pPr>
      <w:r w:rsidRPr="00045CC5">
        <w:rPr>
          <w:rStyle w:val="aa"/>
          <w:sz w:val="16"/>
          <w:szCs w:val="16"/>
        </w:rPr>
        <w:footnoteRef/>
      </w:r>
      <w:r w:rsidRPr="00045CC5">
        <w:rPr>
          <w:sz w:val="16"/>
          <w:szCs w:val="16"/>
        </w:rPr>
        <w:t xml:space="preserve"> Банковской группой признается не являющееся юридическим лицом объединение кредитных организаций, в котором одна (головная) кредитная организация оказывает прямо или косвенно (через третье лицо) существенное влияние на решения, принимаемые органами управления другой (других) кредитной организации (кредитных организаций).</w:t>
      </w:r>
    </w:p>
  </w:footnote>
  <w:footnote w:id="4">
    <w:p w:rsidR="001052B2" w:rsidRPr="00045CC5" w:rsidRDefault="001052B2" w:rsidP="001052B2">
      <w:pPr>
        <w:keepNext/>
        <w:ind w:firstLine="539"/>
        <w:jc w:val="both"/>
        <w:rPr>
          <w:sz w:val="16"/>
          <w:szCs w:val="16"/>
        </w:rPr>
      </w:pPr>
      <w:r w:rsidRPr="00045CC5">
        <w:rPr>
          <w:rStyle w:val="aa"/>
          <w:sz w:val="16"/>
          <w:szCs w:val="16"/>
        </w:rPr>
        <w:footnoteRef/>
      </w:r>
      <w:r w:rsidRPr="00045CC5">
        <w:rPr>
          <w:sz w:val="16"/>
          <w:szCs w:val="16"/>
        </w:rPr>
        <w:t xml:space="preserve"> Банковским холдингом признается не являющееся юридическим лицом объединение юридических лиц с участием кредитной организации (кредитных организаций), в котором юридическое лицо, не являющееся кредитной организацией (головная организация банковского холдинга), имеет возможность прямо или косвенно (через третье лицо) оказывать существенное влияние на решения, принимаемые органами управления кредитной организации (кредитных организаций).</w:t>
      </w:r>
    </w:p>
    <w:p w:rsidR="001052B2" w:rsidRPr="00045CC5" w:rsidRDefault="001052B2" w:rsidP="001052B2">
      <w:pPr>
        <w:pStyle w:val="a8"/>
        <w:keepN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7BA1"/>
    <w:multiLevelType w:val="hybridMultilevel"/>
    <w:tmpl w:val="6B6A1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A56307"/>
    <w:multiLevelType w:val="hybridMultilevel"/>
    <w:tmpl w:val="8532621A"/>
    <w:lvl w:ilvl="0" w:tplc="FBBC0D0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4F1D47"/>
    <w:multiLevelType w:val="hybridMultilevel"/>
    <w:tmpl w:val="BBF4F8E2"/>
    <w:lvl w:ilvl="0" w:tplc="FBBC0D08">
      <w:start w:val="1"/>
      <w:numFmt w:val="bullet"/>
      <w:lvlText w:val=""/>
      <w:lvlJc w:val="left"/>
      <w:pPr>
        <w:ind w:left="720"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686B37"/>
    <w:multiLevelType w:val="hybridMultilevel"/>
    <w:tmpl w:val="D92ACF82"/>
    <w:lvl w:ilvl="0" w:tplc="FBBC0D08">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E5"/>
    <w:rsid w:val="001052B2"/>
    <w:rsid w:val="001E6592"/>
    <w:rsid w:val="00240AE5"/>
    <w:rsid w:val="004C096C"/>
    <w:rsid w:val="005C3D5E"/>
    <w:rsid w:val="006C5A71"/>
    <w:rsid w:val="00D9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ик текст"/>
    <w:uiPriority w:val="99"/>
    <w:rsid w:val="001052B2"/>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4">
    <w:name w:val="Hyperlink"/>
    <w:rsid w:val="001052B2"/>
    <w:rPr>
      <w:color w:val="0000FF"/>
      <w:u w:val="single"/>
    </w:rPr>
  </w:style>
  <w:style w:type="paragraph" w:styleId="2">
    <w:name w:val="Body Text 2"/>
    <w:basedOn w:val="a"/>
    <w:link w:val="20"/>
    <w:uiPriority w:val="99"/>
    <w:semiHidden/>
    <w:unhideWhenUsed/>
    <w:rsid w:val="001052B2"/>
    <w:pPr>
      <w:spacing w:after="120" w:line="480" w:lineRule="auto"/>
    </w:pPr>
    <w:rPr>
      <w:lang w:val="x-none" w:eastAsia="x-none"/>
    </w:rPr>
  </w:style>
  <w:style w:type="character" w:customStyle="1" w:styleId="20">
    <w:name w:val="Основной текст 2 Знак"/>
    <w:basedOn w:val="a0"/>
    <w:link w:val="2"/>
    <w:uiPriority w:val="99"/>
    <w:semiHidden/>
    <w:rsid w:val="001052B2"/>
    <w:rPr>
      <w:rFonts w:ascii="Times New Roman" w:eastAsia="Times New Roman" w:hAnsi="Times New Roman" w:cs="Times New Roman"/>
      <w:sz w:val="24"/>
      <w:szCs w:val="24"/>
      <w:lang w:val="x-none" w:eastAsia="x-none"/>
    </w:rPr>
  </w:style>
  <w:style w:type="paragraph" w:styleId="a5">
    <w:name w:val="annotation text"/>
    <w:basedOn w:val="a"/>
    <w:link w:val="a6"/>
    <w:uiPriority w:val="99"/>
    <w:unhideWhenUsed/>
    <w:rsid w:val="001052B2"/>
    <w:rPr>
      <w:sz w:val="20"/>
      <w:szCs w:val="20"/>
    </w:rPr>
  </w:style>
  <w:style w:type="character" w:customStyle="1" w:styleId="a6">
    <w:name w:val="Текст примечания Знак"/>
    <w:basedOn w:val="a0"/>
    <w:link w:val="a5"/>
    <w:uiPriority w:val="99"/>
    <w:rsid w:val="001052B2"/>
    <w:rPr>
      <w:rFonts w:ascii="Times New Roman" w:eastAsia="Times New Roman" w:hAnsi="Times New Roman" w:cs="Times New Roman"/>
      <w:sz w:val="20"/>
      <w:szCs w:val="20"/>
      <w:lang w:eastAsia="ru-RU"/>
    </w:rPr>
  </w:style>
  <w:style w:type="paragraph" w:styleId="a7">
    <w:name w:val="List Paragraph"/>
    <w:basedOn w:val="a"/>
    <w:uiPriority w:val="99"/>
    <w:qFormat/>
    <w:rsid w:val="001052B2"/>
    <w:pPr>
      <w:ind w:left="720"/>
      <w:contextualSpacing/>
    </w:pPr>
  </w:style>
  <w:style w:type="paragraph" w:styleId="a8">
    <w:name w:val="footnote text"/>
    <w:basedOn w:val="a"/>
    <w:link w:val="a9"/>
    <w:uiPriority w:val="99"/>
    <w:semiHidden/>
    <w:rsid w:val="001052B2"/>
    <w:rPr>
      <w:sz w:val="20"/>
      <w:szCs w:val="20"/>
    </w:rPr>
  </w:style>
  <w:style w:type="character" w:customStyle="1" w:styleId="a9">
    <w:name w:val="Текст сноски Знак"/>
    <w:basedOn w:val="a0"/>
    <w:link w:val="a8"/>
    <w:uiPriority w:val="99"/>
    <w:semiHidden/>
    <w:rsid w:val="001052B2"/>
    <w:rPr>
      <w:rFonts w:ascii="Times New Roman" w:eastAsia="Times New Roman" w:hAnsi="Times New Roman" w:cs="Times New Roman"/>
      <w:sz w:val="20"/>
      <w:szCs w:val="20"/>
      <w:lang w:eastAsia="ru-RU"/>
    </w:rPr>
  </w:style>
  <w:style w:type="character" w:styleId="aa">
    <w:name w:val="footnote reference"/>
    <w:uiPriority w:val="99"/>
    <w:semiHidden/>
    <w:rsid w:val="001052B2"/>
    <w:rPr>
      <w:rFonts w:cs="Times New Roman"/>
      <w:vertAlign w:val="superscript"/>
    </w:rPr>
  </w:style>
  <w:style w:type="paragraph" w:customStyle="1" w:styleId="ConsPlusNormal">
    <w:name w:val="ConsPlusNormal"/>
    <w:rsid w:val="00105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052B2"/>
    <w:pPr>
      <w:autoSpaceDE w:val="0"/>
      <w:autoSpaceDN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ик текст"/>
    <w:uiPriority w:val="99"/>
    <w:rsid w:val="001052B2"/>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4">
    <w:name w:val="Hyperlink"/>
    <w:rsid w:val="001052B2"/>
    <w:rPr>
      <w:color w:val="0000FF"/>
      <w:u w:val="single"/>
    </w:rPr>
  </w:style>
  <w:style w:type="paragraph" w:styleId="2">
    <w:name w:val="Body Text 2"/>
    <w:basedOn w:val="a"/>
    <w:link w:val="20"/>
    <w:uiPriority w:val="99"/>
    <w:semiHidden/>
    <w:unhideWhenUsed/>
    <w:rsid w:val="001052B2"/>
    <w:pPr>
      <w:spacing w:after="120" w:line="480" w:lineRule="auto"/>
    </w:pPr>
    <w:rPr>
      <w:lang w:val="x-none" w:eastAsia="x-none"/>
    </w:rPr>
  </w:style>
  <w:style w:type="character" w:customStyle="1" w:styleId="20">
    <w:name w:val="Основной текст 2 Знак"/>
    <w:basedOn w:val="a0"/>
    <w:link w:val="2"/>
    <w:uiPriority w:val="99"/>
    <w:semiHidden/>
    <w:rsid w:val="001052B2"/>
    <w:rPr>
      <w:rFonts w:ascii="Times New Roman" w:eastAsia="Times New Roman" w:hAnsi="Times New Roman" w:cs="Times New Roman"/>
      <w:sz w:val="24"/>
      <w:szCs w:val="24"/>
      <w:lang w:val="x-none" w:eastAsia="x-none"/>
    </w:rPr>
  </w:style>
  <w:style w:type="paragraph" w:styleId="a5">
    <w:name w:val="annotation text"/>
    <w:basedOn w:val="a"/>
    <w:link w:val="a6"/>
    <w:uiPriority w:val="99"/>
    <w:unhideWhenUsed/>
    <w:rsid w:val="001052B2"/>
    <w:rPr>
      <w:sz w:val="20"/>
      <w:szCs w:val="20"/>
    </w:rPr>
  </w:style>
  <w:style w:type="character" w:customStyle="1" w:styleId="a6">
    <w:name w:val="Текст примечания Знак"/>
    <w:basedOn w:val="a0"/>
    <w:link w:val="a5"/>
    <w:uiPriority w:val="99"/>
    <w:rsid w:val="001052B2"/>
    <w:rPr>
      <w:rFonts w:ascii="Times New Roman" w:eastAsia="Times New Roman" w:hAnsi="Times New Roman" w:cs="Times New Roman"/>
      <w:sz w:val="20"/>
      <w:szCs w:val="20"/>
      <w:lang w:eastAsia="ru-RU"/>
    </w:rPr>
  </w:style>
  <w:style w:type="paragraph" w:styleId="a7">
    <w:name w:val="List Paragraph"/>
    <w:basedOn w:val="a"/>
    <w:uiPriority w:val="99"/>
    <w:qFormat/>
    <w:rsid w:val="001052B2"/>
    <w:pPr>
      <w:ind w:left="720"/>
      <w:contextualSpacing/>
    </w:pPr>
  </w:style>
  <w:style w:type="paragraph" w:styleId="a8">
    <w:name w:val="footnote text"/>
    <w:basedOn w:val="a"/>
    <w:link w:val="a9"/>
    <w:uiPriority w:val="99"/>
    <w:semiHidden/>
    <w:rsid w:val="001052B2"/>
    <w:rPr>
      <w:sz w:val="20"/>
      <w:szCs w:val="20"/>
    </w:rPr>
  </w:style>
  <w:style w:type="character" w:customStyle="1" w:styleId="a9">
    <w:name w:val="Текст сноски Знак"/>
    <w:basedOn w:val="a0"/>
    <w:link w:val="a8"/>
    <w:uiPriority w:val="99"/>
    <w:semiHidden/>
    <w:rsid w:val="001052B2"/>
    <w:rPr>
      <w:rFonts w:ascii="Times New Roman" w:eastAsia="Times New Roman" w:hAnsi="Times New Roman" w:cs="Times New Roman"/>
      <w:sz w:val="20"/>
      <w:szCs w:val="20"/>
      <w:lang w:eastAsia="ru-RU"/>
    </w:rPr>
  </w:style>
  <w:style w:type="character" w:styleId="aa">
    <w:name w:val="footnote reference"/>
    <w:uiPriority w:val="99"/>
    <w:semiHidden/>
    <w:rsid w:val="001052B2"/>
    <w:rPr>
      <w:rFonts w:cs="Times New Roman"/>
      <w:vertAlign w:val="superscript"/>
    </w:rPr>
  </w:style>
  <w:style w:type="paragraph" w:customStyle="1" w:styleId="ConsPlusNormal">
    <w:name w:val="ConsPlusNormal"/>
    <w:rsid w:val="00105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052B2"/>
    <w:pPr>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7152</Words>
  <Characters>40770</Characters>
  <Application>Microsoft Office Word</Application>
  <DocSecurity>0</DocSecurity>
  <Lines>339</Lines>
  <Paragraphs>95</Paragraphs>
  <ScaleCrop>false</ScaleCrop>
  <Company>Hewlett-Packard Company</Company>
  <LinksUpToDate>false</LinksUpToDate>
  <CharactersWithSpaces>47827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Неранова</dc:creator>
  <cp:keywords/>
  <dc:description/>
  <cp:lastModifiedBy>Неранова</cp:lastModifiedBy>
  <cp:revision>4</cp:revision>
  <cp:lastPrinted>2013-11-13T12:11:00Z</cp:lastPrinted>
  <dcterms:created xsi:type="dcterms:W3CDTF">2013-11-13T12:11:00Z</dcterms:created>
  <dcterms:modified xsi:type="dcterms:W3CDTF">2013-11-14T10:00:00Z</dcterms:modified>
</cp:coreProperties>
</file>