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83" w:rsidRPr="004D7683" w:rsidRDefault="004D7683" w:rsidP="004D7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83">
        <w:rPr>
          <w:rFonts w:ascii="Times New Roman" w:hAnsi="Times New Roman" w:cs="Times New Roman"/>
          <w:b/>
          <w:sz w:val="28"/>
          <w:szCs w:val="28"/>
        </w:rPr>
        <w:t>78030071833</w:t>
      </w:r>
    </w:p>
    <w:p w:rsidR="004D7683" w:rsidRDefault="004D7683" w:rsidP="004D7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683" w:rsidRPr="00861D1F" w:rsidRDefault="004D7683" w:rsidP="004D7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D1F">
        <w:rPr>
          <w:rFonts w:ascii="Times New Roman" w:hAnsi="Times New Roman" w:cs="Times New Roman"/>
          <w:sz w:val="20"/>
          <w:szCs w:val="20"/>
        </w:rPr>
        <w:t xml:space="preserve">ОАО «Фонд имущества Санкт-Петербурга» (190000, С-Петербург, пер.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д. 5, т. (</w:t>
      </w:r>
      <w:r w:rsidRPr="00861D1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12)</w:t>
      </w:r>
      <w:r w:rsidRPr="00861D1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334-47-65</w:t>
      </w:r>
      <w:r w:rsidRPr="00861D1F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861D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sanjarova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property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fund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861D1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861D1F">
        <w:rPr>
          <w:rFonts w:ascii="Times New Roman" w:hAnsi="Times New Roman" w:cs="Times New Roman"/>
          <w:sz w:val="20"/>
          <w:szCs w:val="20"/>
        </w:rPr>
        <w:t xml:space="preserve"> - Организатор торгов (ОТ), действующий по поручению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конк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 xml:space="preserve">. упр. </w:t>
      </w:r>
      <w:r w:rsidRPr="00861D1F">
        <w:rPr>
          <w:rFonts w:ascii="Times New Roman" w:hAnsi="Times New Roman" w:cs="Times New Roman"/>
          <w:b/>
          <w:sz w:val="20"/>
          <w:szCs w:val="20"/>
        </w:rPr>
        <w:t>ООО</w:t>
      </w:r>
      <w:r w:rsidRPr="00861D1F">
        <w:rPr>
          <w:rFonts w:ascii="Times New Roman" w:hAnsi="Times New Roman" w:cs="Times New Roman"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bCs/>
          <w:sz w:val="20"/>
          <w:szCs w:val="20"/>
        </w:rPr>
        <w:t>«</w:t>
      </w:r>
      <w:r w:rsidRPr="00861D1F">
        <w:rPr>
          <w:rFonts w:ascii="Times New Roman" w:hAnsi="Times New Roman" w:cs="Times New Roman"/>
          <w:b/>
          <w:bCs/>
          <w:sz w:val="20"/>
          <w:szCs w:val="20"/>
        </w:rPr>
        <w:t>Волжские автомобили</w:t>
      </w:r>
      <w:r w:rsidRPr="00861D1F">
        <w:rPr>
          <w:rFonts w:ascii="Times New Roman" w:hAnsi="Times New Roman" w:cs="Times New Roman"/>
          <w:bCs/>
          <w:sz w:val="20"/>
          <w:szCs w:val="20"/>
        </w:rPr>
        <w:t>»</w:t>
      </w:r>
      <w:r w:rsidRPr="00861D1F">
        <w:rPr>
          <w:rFonts w:ascii="Times New Roman" w:hAnsi="Times New Roman" w:cs="Times New Roman"/>
          <w:sz w:val="20"/>
          <w:szCs w:val="20"/>
        </w:rPr>
        <w:t xml:space="preserve"> (173008,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еликий Новгород, ул.Северная, д.2, ИНН 5321108051, ОГРН </w:t>
      </w:r>
      <w:r w:rsidRPr="00861D1F">
        <w:rPr>
          <w:rFonts w:ascii="Times New Roman" w:hAnsi="Times New Roman" w:cs="Times New Roman"/>
          <w:bCs/>
          <w:sz w:val="20"/>
          <w:szCs w:val="20"/>
        </w:rPr>
        <w:t>1065321063345</w:t>
      </w:r>
      <w:r w:rsidRPr="00861D1F">
        <w:rPr>
          <w:rFonts w:ascii="Times New Roman" w:hAnsi="Times New Roman" w:cs="Times New Roman"/>
          <w:sz w:val="20"/>
          <w:szCs w:val="20"/>
        </w:rPr>
        <w:t xml:space="preserve">, КПП 532101001, решение о признании банкротом АС Новгородской области от 14.02.2013, дело А44-7131/2012, далее – Должник) </w:t>
      </w:r>
      <w:r w:rsidRPr="00861D1F">
        <w:rPr>
          <w:rFonts w:ascii="Times New Roman" w:hAnsi="Times New Roman" w:cs="Times New Roman"/>
          <w:b/>
          <w:sz w:val="20"/>
          <w:szCs w:val="20"/>
        </w:rPr>
        <w:t>Романова Ю. П.</w:t>
      </w:r>
      <w:r w:rsidRPr="00861D1F">
        <w:rPr>
          <w:rFonts w:ascii="Times New Roman" w:hAnsi="Times New Roman" w:cs="Times New Roman"/>
          <w:sz w:val="20"/>
          <w:szCs w:val="20"/>
        </w:rPr>
        <w:t xml:space="preserve"> (почт. адрес: 173020, г. Вел. Новгород,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>утынская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>. 21., т. +7</w:t>
      </w:r>
      <w:r w:rsidRPr="00861D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61D1F">
        <w:rPr>
          <w:rFonts w:ascii="Times New Roman" w:hAnsi="Times New Roman" w:cs="Times New Roman"/>
          <w:sz w:val="20"/>
          <w:szCs w:val="20"/>
        </w:rPr>
        <w:t>911 600 07 80, ИНН 532101709054, № в реестре АУ: 4207, СНИЛС 063-001-015855, член НП «СРО АУ «Северная столица»</w:t>
      </w:r>
      <w:r w:rsidRPr="00861D1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61D1F">
        <w:rPr>
          <w:rFonts w:ascii="Times New Roman" w:hAnsi="Times New Roman" w:cs="Times New Roman"/>
          <w:sz w:val="20"/>
          <w:szCs w:val="20"/>
        </w:rPr>
        <w:t>(ИНН: 7813175754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, 194100, СПб, ул. </w:t>
      </w:r>
      <w:proofErr w:type="spellStart"/>
      <w:r w:rsidRPr="00861D1F">
        <w:rPr>
          <w:rFonts w:ascii="Times New Roman" w:hAnsi="Times New Roman" w:cs="Times New Roman"/>
          <w:bCs/>
          <w:sz w:val="20"/>
          <w:szCs w:val="20"/>
        </w:rPr>
        <w:t>Новолитовская</w:t>
      </w:r>
      <w:proofErr w:type="spellEnd"/>
      <w:r w:rsidRPr="00861D1F">
        <w:rPr>
          <w:rFonts w:ascii="Times New Roman" w:hAnsi="Times New Roman" w:cs="Times New Roman"/>
          <w:bCs/>
          <w:sz w:val="20"/>
          <w:szCs w:val="20"/>
        </w:rPr>
        <w:t>, 15, л. А</w:t>
      </w:r>
      <w:r w:rsidRPr="00861D1F">
        <w:rPr>
          <w:rFonts w:ascii="Times New Roman" w:hAnsi="Times New Roman" w:cs="Times New Roman"/>
          <w:sz w:val="20"/>
          <w:szCs w:val="20"/>
        </w:rPr>
        <w:t xml:space="preserve">), далее - КУ), сообщает </w:t>
      </w:r>
      <w:r w:rsidRPr="0086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торги по продаже имущества Должника, назначенные на 13.11.2013 г. не состоялись (нет заявок); 2) о проведении на электронной торговой площадке ОАО «Российский аукционный дом», адрес: www.lot-online.ru (далее - ЭП), </w:t>
      </w:r>
      <w:r w:rsidRPr="00C708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повторных</w:t>
      </w:r>
      <w:r w:rsidRPr="0086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открытых электронных торгов в форме аукциона по продаже имущества Должника. Форма подачи предложений о цене - открытая. Начало приема предложений по цене имущества (начало торгов) </w:t>
      </w:r>
      <w:r w:rsidRPr="00861D1F">
        <w:rPr>
          <w:rFonts w:ascii="Times New Roman" w:hAnsi="Times New Roman" w:cs="Times New Roman"/>
          <w:sz w:val="20"/>
          <w:szCs w:val="20"/>
        </w:rPr>
        <w:t xml:space="preserve">– </w:t>
      </w:r>
      <w:r w:rsidRPr="00861D1F">
        <w:rPr>
          <w:rFonts w:ascii="Times New Roman" w:hAnsi="Times New Roman" w:cs="Times New Roman"/>
          <w:sz w:val="20"/>
          <w:szCs w:val="20"/>
          <w:highlight w:val="yellow"/>
        </w:rPr>
        <w:t>16.01.2014 г</w:t>
      </w:r>
      <w:r w:rsidRPr="00861D1F">
        <w:rPr>
          <w:rFonts w:ascii="Times New Roman" w:hAnsi="Times New Roman" w:cs="Times New Roman"/>
          <w:sz w:val="20"/>
          <w:szCs w:val="20"/>
        </w:rPr>
        <w:t xml:space="preserve">. в 11.00 (МСК). Прием заявок на участие в торгах с </w:t>
      </w:r>
      <w:r w:rsidRPr="00861D1F">
        <w:rPr>
          <w:rFonts w:ascii="Times New Roman" w:hAnsi="Times New Roman" w:cs="Times New Roman"/>
          <w:sz w:val="20"/>
          <w:szCs w:val="20"/>
          <w:highlight w:val="yellow"/>
        </w:rPr>
        <w:t>25.11.2013</w:t>
      </w:r>
      <w:r w:rsidRPr="00861D1F">
        <w:rPr>
          <w:rFonts w:ascii="Times New Roman" w:hAnsi="Times New Roman" w:cs="Times New Roman"/>
          <w:sz w:val="20"/>
          <w:szCs w:val="20"/>
        </w:rPr>
        <w:t xml:space="preserve"> по </w:t>
      </w:r>
      <w:r w:rsidRPr="00861D1F">
        <w:rPr>
          <w:rFonts w:ascii="Times New Roman" w:hAnsi="Times New Roman" w:cs="Times New Roman"/>
          <w:sz w:val="20"/>
          <w:szCs w:val="20"/>
          <w:highlight w:val="yellow"/>
        </w:rPr>
        <w:t>15.01.2014</w:t>
      </w:r>
      <w:r w:rsidRPr="00861D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(до</w:t>
      </w:r>
      <w:r w:rsidRPr="00861D1F">
        <w:rPr>
          <w:rFonts w:ascii="Times New Roman" w:hAnsi="Times New Roman" w:cs="Times New Roman"/>
          <w:sz w:val="20"/>
          <w:szCs w:val="20"/>
        </w:rPr>
        <w:t xml:space="preserve"> 15.00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D1F">
        <w:rPr>
          <w:rFonts w:ascii="Times New Roman" w:hAnsi="Times New Roman" w:cs="Times New Roman"/>
          <w:sz w:val="20"/>
          <w:szCs w:val="20"/>
        </w:rPr>
        <w:t xml:space="preserve">, определение участников торгов – </w:t>
      </w:r>
      <w:r w:rsidRPr="00861D1F">
        <w:rPr>
          <w:rFonts w:ascii="Times New Roman" w:hAnsi="Times New Roman" w:cs="Times New Roman"/>
          <w:sz w:val="20"/>
          <w:szCs w:val="20"/>
          <w:highlight w:val="yellow"/>
        </w:rPr>
        <w:t>15.01.2014</w:t>
      </w:r>
      <w:r w:rsidRPr="00861D1F">
        <w:rPr>
          <w:rFonts w:ascii="Times New Roman" w:hAnsi="Times New Roman" w:cs="Times New Roman"/>
          <w:sz w:val="20"/>
          <w:szCs w:val="20"/>
        </w:rPr>
        <w:t xml:space="preserve"> Для участия в торгах претендент обязан внести задаток – 20% от начальной цены лота (</w:t>
      </w:r>
      <w:proofErr w:type="spellStart"/>
      <w:proofErr w:type="gramStart"/>
      <w:r w:rsidRPr="00861D1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/с №40702810635000042666 в ОАО «Банк «Санкт-Петербург», к/с 30101810900000000790, БИК 044030790, получатель – ОАО «Фонд имущества Санкт-Петербурга» (ИНН 7838332649, КПП 783801001). Задаток должен поступить на счет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Pr="00861D1F">
        <w:rPr>
          <w:rFonts w:ascii="Times New Roman" w:hAnsi="Times New Roman" w:cs="Times New Roman"/>
          <w:sz w:val="20"/>
          <w:szCs w:val="20"/>
          <w:highlight w:val="yellow"/>
        </w:rPr>
        <w:t>14.01.2014.</w:t>
      </w:r>
      <w:r w:rsidRPr="00861D1F">
        <w:rPr>
          <w:rFonts w:ascii="Times New Roman" w:hAnsi="Times New Roman" w:cs="Times New Roman"/>
          <w:sz w:val="20"/>
          <w:szCs w:val="20"/>
        </w:rPr>
        <w:t xml:space="preserve">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 xml:space="preserve">. на ЭП. Ознакомление с лотом: в 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теч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>. приема заявок, т. +7</w:t>
      </w:r>
      <w:r w:rsidRPr="00861D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61D1F">
        <w:rPr>
          <w:rFonts w:ascii="Times New Roman" w:hAnsi="Times New Roman" w:cs="Times New Roman"/>
          <w:sz w:val="20"/>
          <w:szCs w:val="20"/>
        </w:rPr>
        <w:t xml:space="preserve">911 600 07 80. </w:t>
      </w:r>
      <w:proofErr w:type="gramStart"/>
      <w:r w:rsidRPr="00861D1F">
        <w:rPr>
          <w:rFonts w:ascii="Times New Roman" w:hAnsi="Times New Roman" w:cs="Times New Roman"/>
          <w:b/>
          <w:sz w:val="20"/>
          <w:szCs w:val="20"/>
        </w:rPr>
        <w:t>Предмет торгов</w:t>
      </w:r>
      <w:r w:rsidRPr="00861D1F">
        <w:rPr>
          <w:rFonts w:ascii="Times New Roman" w:hAnsi="Times New Roman" w:cs="Times New Roman"/>
          <w:sz w:val="20"/>
          <w:szCs w:val="20"/>
        </w:rPr>
        <w:t xml:space="preserve"> (единый лот, сокращение: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61D1F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общ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>. площадь в кв.м., адрес всех объектов: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61D1F">
        <w:rPr>
          <w:rFonts w:ascii="Times New Roman" w:hAnsi="Times New Roman" w:cs="Times New Roman"/>
          <w:bCs/>
          <w:sz w:val="20"/>
          <w:szCs w:val="20"/>
        </w:rPr>
        <w:t xml:space="preserve">Новгородская область, Новгородский район, </w:t>
      </w:r>
      <w:proofErr w:type="spellStart"/>
      <w:r w:rsidRPr="00861D1F">
        <w:rPr>
          <w:rFonts w:ascii="Times New Roman" w:hAnsi="Times New Roman" w:cs="Times New Roman"/>
          <w:bCs/>
          <w:sz w:val="20"/>
          <w:szCs w:val="20"/>
        </w:rPr>
        <w:t>Бронницкая</w:t>
      </w:r>
      <w:proofErr w:type="spellEnd"/>
      <w:r w:rsidRPr="00861D1F">
        <w:rPr>
          <w:rFonts w:ascii="Times New Roman" w:hAnsi="Times New Roman" w:cs="Times New Roman"/>
          <w:bCs/>
          <w:sz w:val="20"/>
          <w:szCs w:val="20"/>
        </w:rPr>
        <w:t xml:space="preserve"> сельская администрация д. Глебово, все объекты – залог в ОАО «Сбербанк России»)</w:t>
      </w:r>
      <w:r w:rsidRPr="00861D1F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4D7683" w:rsidRPr="00AD0F20" w:rsidRDefault="004D7683" w:rsidP="004D768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1D1F"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Здание главного корпуса, </w:t>
      </w:r>
      <w:proofErr w:type="gramStart"/>
      <w:r w:rsidRPr="00861D1F">
        <w:rPr>
          <w:rFonts w:ascii="Times New Roman" w:eastAsia="TimesNewRoman" w:hAnsi="Times New Roman" w:cs="Times New Roman"/>
          <w:sz w:val="20"/>
          <w:szCs w:val="20"/>
        </w:rPr>
        <w:t>лит</w:t>
      </w:r>
      <w:proofErr w:type="gramEnd"/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. А, нежилое, </w:t>
      </w:r>
      <w:r w:rsidRPr="00861D1F"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=1270,0, этажность–3 с подвалом, </w:t>
      </w:r>
      <w:proofErr w:type="spellStart"/>
      <w:r w:rsidRPr="00861D1F">
        <w:rPr>
          <w:rFonts w:ascii="Times New Roman" w:eastAsia="TimesNewRoman" w:hAnsi="Times New Roman" w:cs="Times New Roman"/>
          <w:sz w:val="20"/>
          <w:szCs w:val="20"/>
        </w:rPr>
        <w:t>кад.№</w:t>
      </w:r>
      <w:proofErr w:type="spellEnd"/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 53:11:0200101:174</w:t>
      </w:r>
      <w:r w:rsidRPr="00861D1F">
        <w:rPr>
          <w:rFonts w:ascii="Times New Roman" w:hAnsi="Times New Roman" w:cs="Times New Roman"/>
          <w:bCs/>
          <w:sz w:val="20"/>
          <w:szCs w:val="20"/>
        </w:rPr>
        <w:t>;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2) </w:t>
      </w:r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Здание служебного дома, </w:t>
      </w:r>
      <w:proofErr w:type="gramStart"/>
      <w:r w:rsidRPr="00861D1F">
        <w:rPr>
          <w:rFonts w:ascii="Times New Roman" w:eastAsia="TimesNewRoman" w:hAnsi="Times New Roman" w:cs="Times New Roman"/>
          <w:sz w:val="20"/>
          <w:szCs w:val="20"/>
        </w:rPr>
        <w:t>лит</w:t>
      </w:r>
      <w:proofErr w:type="gramEnd"/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. Б, </w:t>
      </w:r>
      <w:proofErr w:type="gramStart"/>
      <w:r w:rsidRPr="00861D1F">
        <w:rPr>
          <w:rFonts w:ascii="Times New Roman" w:eastAsia="TimesNewRoman" w:hAnsi="Times New Roman" w:cs="Times New Roman"/>
          <w:sz w:val="20"/>
          <w:szCs w:val="20"/>
        </w:rPr>
        <w:t>нежилое</w:t>
      </w:r>
      <w:proofErr w:type="gramEnd"/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Pr="00861D1F"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=86,1, этажность–1, </w:t>
      </w:r>
      <w:proofErr w:type="spellStart"/>
      <w:r w:rsidRPr="00861D1F">
        <w:rPr>
          <w:rFonts w:ascii="Times New Roman" w:eastAsia="TimesNewRoman" w:hAnsi="Times New Roman" w:cs="Times New Roman"/>
          <w:sz w:val="20"/>
          <w:szCs w:val="20"/>
        </w:rPr>
        <w:t>кад.№</w:t>
      </w:r>
      <w:proofErr w:type="spellEnd"/>
      <w:r w:rsidRPr="00861D1F">
        <w:rPr>
          <w:rFonts w:ascii="Times New Roman" w:eastAsia="TimesNewRoman" w:hAnsi="Times New Roman" w:cs="Times New Roman"/>
          <w:sz w:val="20"/>
          <w:szCs w:val="20"/>
        </w:rPr>
        <w:t xml:space="preserve"> 53:11:0200101:158</w:t>
      </w:r>
      <w:r w:rsidRPr="00861D1F">
        <w:rPr>
          <w:rFonts w:ascii="Times New Roman" w:hAnsi="Times New Roman" w:cs="Times New Roman"/>
          <w:bCs/>
          <w:sz w:val="20"/>
          <w:szCs w:val="20"/>
        </w:rPr>
        <w:t>;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3)Земельный участок, </w:t>
      </w:r>
      <w:r>
        <w:rPr>
          <w:rFonts w:ascii="Times New Roman" w:hAnsi="Times New Roman" w:cs="Times New Roman"/>
          <w:bCs/>
          <w:sz w:val="20"/>
          <w:szCs w:val="20"/>
        </w:rPr>
        <w:t xml:space="preserve">кат.: </w:t>
      </w:r>
      <w:r w:rsidRPr="00861D1F">
        <w:rPr>
          <w:rFonts w:ascii="Times New Roman" w:hAnsi="Times New Roman" w:cs="Times New Roman"/>
          <w:bCs/>
          <w:sz w:val="20"/>
          <w:szCs w:val="20"/>
        </w:rPr>
        <w:t>земли промышленности, энергетики, транспорта, радиовещания, телевидения, информатики, земли для обеспечения космической деятельности, земли обороны, безопасности и земл</w:t>
      </w:r>
      <w:r>
        <w:rPr>
          <w:rFonts w:ascii="Times New Roman" w:hAnsi="Times New Roman" w:cs="Times New Roman"/>
          <w:bCs/>
          <w:sz w:val="20"/>
          <w:szCs w:val="20"/>
        </w:rPr>
        <w:t xml:space="preserve">и иного специального назначения, 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61D1F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861D1F">
        <w:rPr>
          <w:rFonts w:ascii="Times New Roman" w:hAnsi="Times New Roman" w:cs="Times New Roman"/>
          <w:bCs/>
          <w:sz w:val="20"/>
          <w:szCs w:val="20"/>
        </w:rPr>
        <w:t xml:space="preserve">=24 681, </w:t>
      </w:r>
      <w:proofErr w:type="spellStart"/>
      <w:r w:rsidRPr="00861D1F">
        <w:rPr>
          <w:rFonts w:ascii="Times New Roman" w:hAnsi="Times New Roman" w:cs="Times New Roman"/>
          <w:bCs/>
          <w:sz w:val="20"/>
          <w:szCs w:val="20"/>
        </w:rPr>
        <w:t>кад.№</w:t>
      </w:r>
      <w:proofErr w:type="spellEnd"/>
      <w:r w:rsidRPr="00861D1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NewRoman" w:hAnsi="Times New Roman" w:cs="Times New Roman"/>
          <w:sz w:val="20"/>
          <w:szCs w:val="20"/>
        </w:rPr>
        <w:t xml:space="preserve"> 53:11:0200110:3; разрешенное исп.: база отдыха. Обременения: ЛЭП (</w:t>
      </w:r>
      <w:r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AD0F20">
        <w:rPr>
          <w:rFonts w:ascii="Times New Roman" w:eastAsia="TimesNewRoman" w:hAnsi="Times New Roman" w:cs="Times New Roman"/>
          <w:sz w:val="20"/>
          <w:szCs w:val="20"/>
        </w:rPr>
        <w:t>=784)</w:t>
      </w:r>
      <w:r>
        <w:rPr>
          <w:rFonts w:ascii="Times New Roman" w:eastAsia="TimesNewRoman" w:hAnsi="Times New Roman" w:cs="Times New Roman"/>
          <w:sz w:val="20"/>
          <w:szCs w:val="20"/>
        </w:rPr>
        <w:t>, особый режим использования земли. Охранная зона (</w:t>
      </w:r>
      <w:r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AD0F20">
        <w:rPr>
          <w:rFonts w:ascii="Times New Roman" w:eastAsia="TimesNewRoman" w:hAnsi="Times New Roman" w:cs="Times New Roman"/>
          <w:sz w:val="20"/>
          <w:szCs w:val="20"/>
        </w:rPr>
        <w:t>=193)</w:t>
      </w:r>
      <w:r>
        <w:rPr>
          <w:rFonts w:ascii="Times New Roman" w:eastAsia="TimesNewRoman" w:hAnsi="Times New Roman" w:cs="Times New Roman"/>
          <w:sz w:val="20"/>
          <w:szCs w:val="20"/>
        </w:rPr>
        <w:t>, канализационный коллектор (</w:t>
      </w:r>
      <w:r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4D7683">
        <w:rPr>
          <w:rFonts w:ascii="Times New Roman" w:eastAsia="TimesNewRoman" w:hAnsi="Times New Roman" w:cs="Times New Roman"/>
          <w:sz w:val="20"/>
          <w:szCs w:val="20"/>
        </w:rPr>
        <w:t>=306)</w:t>
      </w:r>
      <w:r>
        <w:rPr>
          <w:rFonts w:ascii="Times New Roman" w:eastAsia="TimesNewRoman" w:hAnsi="Times New Roman" w:cs="Times New Roman"/>
          <w:sz w:val="20"/>
          <w:szCs w:val="20"/>
        </w:rPr>
        <w:t>, водопровод (</w:t>
      </w:r>
      <w:r>
        <w:rPr>
          <w:rFonts w:ascii="Times New Roman" w:eastAsia="TimesNewRoman" w:hAnsi="Times New Roman" w:cs="Times New Roman"/>
          <w:sz w:val="20"/>
          <w:szCs w:val="20"/>
          <w:lang w:val="en-US"/>
        </w:rPr>
        <w:t>S</w:t>
      </w:r>
      <w:r w:rsidRPr="004D7683">
        <w:rPr>
          <w:rFonts w:ascii="Times New Roman" w:eastAsia="TimesNewRoman" w:hAnsi="Times New Roman" w:cs="Times New Roman"/>
          <w:sz w:val="20"/>
          <w:szCs w:val="20"/>
        </w:rPr>
        <w:t>=682)</w:t>
      </w:r>
      <w:r>
        <w:rPr>
          <w:rFonts w:ascii="Times New Roman" w:eastAsia="TimesNewRoman" w:hAnsi="Times New Roman" w:cs="Times New Roman"/>
          <w:sz w:val="20"/>
          <w:szCs w:val="20"/>
        </w:rPr>
        <w:t>.</w:t>
      </w:r>
    </w:p>
    <w:p w:rsidR="004D7683" w:rsidRPr="00861D1F" w:rsidRDefault="004D7683" w:rsidP="004D76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D1F">
        <w:rPr>
          <w:rFonts w:ascii="Times New Roman" w:hAnsi="Times New Roman" w:cs="Times New Roman"/>
          <w:sz w:val="20"/>
          <w:szCs w:val="20"/>
        </w:rPr>
        <w:t xml:space="preserve">Начальная цена (НЦ) лота: </w:t>
      </w:r>
      <w:r w:rsidRPr="00861D1F">
        <w:rPr>
          <w:rFonts w:ascii="Times New Roman" w:hAnsi="Times New Roman" w:cs="Times New Roman"/>
          <w:bCs/>
          <w:sz w:val="20"/>
          <w:szCs w:val="20"/>
        </w:rPr>
        <w:t>24 091 200,00 руб.  (в т.ч. НДС)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61D1F">
        <w:rPr>
          <w:rFonts w:ascii="Times New Roman" w:hAnsi="Times New Roman" w:cs="Times New Roman"/>
          <w:sz w:val="20"/>
          <w:szCs w:val="20"/>
        </w:rPr>
        <w:t xml:space="preserve"> Величина повышения начальной цены, шаг – 5% от НЦ лота.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Перечень сведений и документов, прилагаемых к заявке на участие в торгах (содержащийся в п. 4.3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Прил. №1 к Приказу Минэкономразвития РФ №54 от 15.02.</w:t>
      </w:r>
      <w:r>
        <w:rPr>
          <w:rFonts w:ascii="Times New Roman" w:hAnsi="Times New Roman" w:cs="Times New Roman"/>
          <w:sz w:val="20"/>
          <w:szCs w:val="20"/>
        </w:rPr>
        <w:t>2010) в сообщении №</w:t>
      </w:r>
      <w:r w:rsidRPr="0086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78030068147</w:t>
      </w:r>
      <w:r w:rsidRPr="00861D1F">
        <w:rPr>
          <w:rFonts w:ascii="Times New Roman" w:hAnsi="Times New Roman" w:cs="Times New Roman"/>
          <w:sz w:val="20"/>
          <w:szCs w:val="20"/>
        </w:rPr>
        <w:t xml:space="preserve"> в газете «</w:t>
      </w:r>
      <w:proofErr w:type="spellStart"/>
      <w:r w:rsidRPr="00861D1F">
        <w:rPr>
          <w:rFonts w:ascii="Times New Roman" w:hAnsi="Times New Roman" w:cs="Times New Roman"/>
          <w:sz w:val="20"/>
          <w:szCs w:val="20"/>
        </w:rPr>
        <w:t>Коммерсантъ</w:t>
      </w:r>
      <w:proofErr w:type="spellEnd"/>
      <w:r w:rsidRPr="00861D1F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№182 от 05.10.2013, на с</w:t>
      </w:r>
      <w:r w:rsidRPr="00861D1F">
        <w:rPr>
          <w:rFonts w:ascii="Times New Roman" w:eastAsia="Times New Roman" w:hAnsi="Times New Roman" w:cs="Times New Roman"/>
          <w:sz w:val="20"/>
          <w:szCs w:val="20"/>
          <w:lang w:eastAsia="ru-RU"/>
        </w:rPr>
        <w:t>. 58</w:t>
      </w:r>
      <w:r w:rsidRPr="00861D1F">
        <w:rPr>
          <w:rFonts w:ascii="Times New Roman" w:hAnsi="Times New Roman" w:cs="Times New Roman"/>
          <w:sz w:val="20"/>
          <w:szCs w:val="20"/>
        </w:rPr>
        <w:t>, газете «Новгород» 03</w:t>
      </w:r>
      <w:r>
        <w:rPr>
          <w:rFonts w:ascii="Times New Roman" w:hAnsi="Times New Roman" w:cs="Times New Roman"/>
          <w:sz w:val="20"/>
          <w:szCs w:val="20"/>
        </w:rPr>
        <w:t xml:space="preserve">.10.2013 </w:t>
      </w:r>
      <w:r w:rsidRPr="00861D1F">
        <w:rPr>
          <w:rFonts w:ascii="Times New Roman" w:hAnsi="Times New Roman" w:cs="Times New Roman"/>
          <w:sz w:val="20"/>
          <w:szCs w:val="20"/>
        </w:rPr>
        <w:t xml:space="preserve"> №39 (1208) (12),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861D1F">
        <w:rPr>
          <w:rFonts w:ascii="Times New Roman" w:hAnsi="Times New Roman" w:cs="Times New Roman"/>
          <w:sz w:val="20"/>
          <w:szCs w:val="20"/>
        </w:rPr>
        <w:t>на ЭП.</w:t>
      </w:r>
      <w:proofErr w:type="gramEnd"/>
    </w:p>
    <w:p w:rsidR="007F66C3" w:rsidRDefault="004D7683" w:rsidP="004D7683">
      <w:r w:rsidRPr="00861D1F">
        <w:rPr>
          <w:rFonts w:ascii="Times New Roman" w:hAnsi="Times New Roman" w:cs="Times New Roman"/>
          <w:sz w:val="20"/>
          <w:szCs w:val="20"/>
        </w:rPr>
        <w:t xml:space="preserve">Победитель торгов (далее -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ПТ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) - лицо, предложившее наиболее высокую цену за лот. Решение ОТ об определении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ПТ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принимается в день подведения результатов торгов (протокол - на ЭП). Проект договора купли-продажи (далее – ДКП) размещен на ЭП. ДКП заключается с ПТ в течени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61D1F">
        <w:rPr>
          <w:rFonts w:ascii="Times New Roman" w:hAnsi="Times New Roman" w:cs="Times New Roman"/>
          <w:sz w:val="20"/>
          <w:szCs w:val="20"/>
        </w:rPr>
        <w:t xml:space="preserve"> 5 дней с даты получения им ДКП от КУ, подлежащего направлению в адрес ПТ в течени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5 дней с даты подведения итогов торгов. Оплата </w:t>
      </w:r>
      <w:proofErr w:type="gramStart"/>
      <w:r w:rsidRPr="00861D1F">
        <w:rPr>
          <w:rFonts w:ascii="Times New Roman" w:hAnsi="Times New Roman" w:cs="Times New Roman"/>
          <w:sz w:val="20"/>
          <w:szCs w:val="20"/>
        </w:rPr>
        <w:t>ПТ</w:t>
      </w:r>
      <w:proofErr w:type="gramEnd"/>
      <w:r w:rsidRPr="00861D1F">
        <w:rPr>
          <w:rFonts w:ascii="Times New Roman" w:hAnsi="Times New Roman" w:cs="Times New Roman"/>
          <w:sz w:val="20"/>
          <w:szCs w:val="20"/>
        </w:rPr>
        <w:t xml:space="preserve"> - в течение 30 дней со дня его подписания на счет, указанный в ДКП.</w:t>
      </w: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83"/>
    <w:rsid w:val="003E64D8"/>
    <w:rsid w:val="004D7683"/>
    <w:rsid w:val="00AA291B"/>
    <w:rsid w:val="00C17DDC"/>
    <w:rsid w:val="00D1073E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rova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2013-11-21T08:23:00Z</dcterms:created>
  <dcterms:modified xsi:type="dcterms:W3CDTF">2013-11-21T08:30:00Z</dcterms:modified>
</cp:coreProperties>
</file>