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CE" w:rsidRPr="000376CE" w:rsidRDefault="000376CE" w:rsidP="000376CE">
      <w:pPr>
        <w:spacing w:after="0" w:line="502" w:lineRule="atLeast"/>
        <w:jc w:val="center"/>
        <w:textAlignment w:val="baseline"/>
        <w:outlineLvl w:val="1"/>
        <w:rPr>
          <w:rFonts w:ascii="Verdana" w:eastAsia="Times New Roman" w:hAnsi="Verdana" w:cs="Times New Roman"/>
          <w:color w:val="404040"/>
          <w:sz w:val="47"/>
          <w:szCs w:val="47"/>
          <w:lang w:eastAsia="ru-RU"/>
        </w:rPr>
      </w:pPr>
      <w:r w:rsidRPr="000376CE">
        <w:rPr>
          <w:rFonts w:ascii="Verdana" w:eastAsia="Times New Roman" w:hAnsi="Verdana" w:cs="Times New Roman"/>
          <w:color w:val="404040"/>
          <w:sz w:val="47"/>
          <w:lang w:eastAsia="ru-RU"/>
        </w:rPr>
        <w:t>договор купли-продажи недвижимости </w:t>
      </w:r>
      <w:r w:rsidRPr="000376CE">
        <w:rPr>
          <w:rFonts w:ascii="Verdana" w:eastAsia="Times New Roman" w:hAnsi="Verdana" w:cs="Times New Roman"/>
          <w:color w:val="404040"/>
          <w:sz w:val="47"/>
          <w:szCs w:val="47"/>
          <w:lang w:eastAsia="ru-RU"/>
        </w:rPr>
        <w:t>№</w:t>
      </w:r>
    </w:p>
    <w:p w:rsidR="000376CE" w:rsidRPr="000376CE" w:rsidRDefault="000376CE" w:rsidP="000376CE">
      <w:pPr>
        <w:spacing w:after="0" w:line="301" w:lineRule="atLeast"/>
        <w:textAlignment w:val="baseline"/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</w:pPr>
      <w:bookmarkStart w:id="0" w:name="linkContainere55"/>
      <w:bookmarkEnd w:id="0"/>
      <w:r w:rsidRPr="000376CE"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  <w:t> </w:t>
      </w:r>
    </w:p>
    <w:tbl>
      <w:tblPr>
        <w:tblW w:w="1282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704"/>
        <w:gridCol w:w="6122"/>
      </w:tblGrid>
      <w:tr w:rsidR="000376CE" w:rsidRPr="000376CE" w:rsidTr="000376CE">
        <w:trPr>
          <w:tblHeader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6CE" w:rsidRPr="000376CE" w:rsidRDefault="000376CE" w:rsidP="000376C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CE">
              <w:rPr>
                <w:rFonts w:ascii="Times New Roman" w:eastAsia="Times New Roman" w:hAnsi="Times New Roman" w:cs="Times New Roman"/>
                <w:i/>
                <w:iCs/>
                <w:color w:val="7F7F7F"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6CE" w:rsidRPr="000376CE" w:rsidRDefault="000376CE" w:rsidP="000376C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CE">
              <w:rPr>
                <w:rFonts w:ascii="Times New Roman" w:eastAsia="Times New Roman" w:hAnsi="Times New Roman" w:cs="Times New Roman"/>
                <w:i/>
                <w:iCs/>
                <w:color w:val="7F7F7F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0376CE">
              <w:rPr>
                <w:rFonts w:ascii="Times New Roman" w:eastAsia="Times New Roman" w:hAnsi="Times New Roman" w:cs="Times New Roman"/>
                <w:i/>
                <w:iCs/>
                <w:color w:val="7F7F7F"/>
                <w:sz w:val="24"/>
                <w:szCs w:val="24"/>
                <w:lang w:eastAsia="ru-RU"/>
              </w:rPr>
              <w:t>заключения</w:t>
            </w:r>
            <w:r w:rsidRPr="0003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03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1" w:name="linkContainere9CE2D1A7"/>
      <w:bookmarkStart w:id="2" w:name="eC809B471"/>
      <w:bookmarkEnd w:id="1"/>
      <w:bookmarkEnd w:id="2"/>
      <w:r w:rsidRPr="000376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Конкурсный управляющий</w:t>
      </w:r>
      <w:r w:rsidRPr="000376C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ИП Барановская Е.В.</w:t>
      </w:r>
      <w:r w:rsidRPr="000376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(192177, Санкт-Петербург, ул. </w:t>
      </w:r>
      <w:proofErr w:type="spellStart"/>
      <w:r w:rsidRPr="000376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Караваевская</w:t>
      </w:r>
      <w:proofErr w:type="spellEnd"/>
      <w:r w:rsidRPr="000376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д. 36, кв. 59, ИНН 780500787241, ГРН ИП 304780532300228), действующий на основании  решения арбитражного суда Санкт-Петербурга и Ленинградской области по делу № А56-7183/2011 от</w:t>
      </w:r>
      <w:r w:rsidRPr="000376CE">
        <w:rPr>
          <w:rFonts w:ascii="Times New Roman" w:hAnsi="Times New Roman" w:cs="Times New Roman"/>
          <w:sz w:val="24"/>
          <w:szCs w:val="24"/>
        </w:rPr>
        <w:t xml:space="preserve"> </w:t>
      </w:r>
      <w:r w:rsidRPr="000376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03.11.2011, </w:t>
      </w:r>
      <w:proofErr w:type="spellStart"/>
      <w:r w:rsidRPr="000376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Бухаров</w:t>
      </w:r>
      <w:proofErr w:type="spellEnd"/>
      <w:r w:rsidRPr="000376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Д.Ю.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 именуемо</w:t>
      </w:r>
      <w:proofErr w:type="gramStart"/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е(</w:t>
      </w:r>
      <w:proofErr w:type="spellStart"/>
      <w:proofErr w:type="gramEnd"/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ый</w:t>
      </w:r>
      <w:proofErr w:type="spellEnd"/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, </w:t>
      </w:r>
      <w:proofErr w:type="spellStart"/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ая</w:t>
      </w:r>
      <w:proofErr w:type="spellEnd"/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) в дальнейшем "Продавец", с одной стороны, и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3" w:name="linkContainere77F0D1F0"/>
      <w:bookmarkStart w:id="4" w:name="e1998B6B0"/>
      <w:bookmarkEnd w:id="3"/>
      <w:bookmarkEnd w:id="4"/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Наименование Стороны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 именуемы</w:t>
      </w:r>
      <w:proofErr w:type="gramStart"/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й(</w:t>
      </w:r>
      <w:proofErr w:type="spellStart"/>
      <w:proofErr w:type="gramEnd"/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ая</w:t>
      </w:r>
      <w:proofErr w:type="spellEnd"/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) в дальнейшем "Покупатель", действующий(</w:t>
      </w:r>
      <w:proofErr w:type="spellStart"/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ая</w:t>
      </w:r>
      <w:proofErr w:type="spellEnd"/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на основании 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 с другой стороны,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5" w:name="linkContainere54"/>
      <w:bookmarkEnd w:id="5"/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вместе именуемые "Стороны", а индивидуально – "Сторона",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6" w:name="linkContainere23"/>
      <w:bookmarkEnd w:id="6"/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заключили настоящий договор купли-продажи недвижимости (далее по тексту – "Договор") о нижеследующем:</w:t>
      </w:r>
    </w:p>
    <w:p w:rsidR="000376CE" w:rsidRPr="000376CE" w:rsidRDefault="000376CE" w:rsidP="000376CE">
      <w:pPr>
        <w:spacing w:after="0" w:line="435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Предмет договора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7" w:name="e10"/>
      <w:bookmarkEnd w:id="7"/>
      <w:r w:rsidRPr="00A6728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1.1.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В соответствии с "Договором" "</w:t>
      </w:r>
      <w:r w:rsidRPr="00A6728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Продавец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" обязуется передать в собственность "</w:t>
      </w:r>
      <w:r w:rsidRPr="00A6728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Покупателю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", а "</w:t>
      </w:r>
      <w:r w:rsidRPr="00A6728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Покупатель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" принять и оплатить </w:t>
      </w:r>
      <w:r w:rsidRPr="00A672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имущество </w:t>
      </w:r>
      <w:r w:rsidRPr="00A6728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ИП Барановская Е.В. </w:t>
      </w:r>
      <w:r w:rsidRPr="00A672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A67284" w:rsidRPr="00A67284">
        <w:rPr>
          <w:rFonts w:ascii="Times New Roman" w:hAnsi="Times New Roman" w:cs="Times New Roman"/>
          <w:bCs/>
          <w:iCs/>
          <w:sz w:val="24"/>
          <w:szCs w:val="24"/>
        </w:rPr>
        <w:t>жилой дом, назначение: жилое, общ</w:t>
      </w:r>
      <w:proofErr w:type="gramStart"/>
      <w:r w:rsidR="00A67284" w:rsidRPr="00A67284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="00A67284" w:rsidRPr="00A6728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A67284" w:rsidRPr="00A67284">
        <w:rPr>
          <w:rFonts w:ascii="Times New Roman" w:hAnsi="Times New Roman" w:cs="Times New Roman"/>
          <w:bCs/>
          <w:iCs/>
          <w:sz w:val="24"/>
          <w:szCs w:val="24"/>
        </w:rPr>
        <w:t>п</w:t>
      </w:r>
      <w:proofErr w:type="gramEnd"/>
      <w:r w:rsidR="00A67284" w:rsidRPr="00A67284">
        <w:rPr>
          <w:rFonts w:ascii="Times New Roman" w:hAnsi="Times New Roman" w:cs="Times New Roman"/>
          <w:bCs/>
          <w:iCs/>
          <w:sz w:val="24"/>
          <w:szCs w:val="24"/>
        </w:rPr>
        <w:t xml:space="preserve">лощадью 159,5, Ленинградская область, Кировский район, </w:t>
      </w:r>
      <w:proofErr w:type="spellStart"/>
      <w:r w:rsidR="00A67284" w:rsidRPr="00A67284">
        <w:rPr>
          <w:rFonts w:ascii="Times New Roman" w:hAnsi="Times New Roman" w:cs="Times New Roman"/>
          <w:bCs/>
          <w:iCs/>
          <w:sz w:val="24"/>
          <w:szCs w:val="24"/>
        </w:rPr>
        <w:t>Лезьенская</w:t>
      </w:r>
      <w:proofErr w:type="spellEnd"/>
      <w:r w:rsidR="00A67284" w:rsidRPr="00A67284">
        <w:rPr>
          <w:rFonts w:ascii="Times New Roman" w:hAnsi="Times New Roman" w:cs="Times New Roman"/>
          <w:bCs/>
          <w:iCs/>
          <w:sz w:val="24"/>
          <w:szCs w:val="24"/>
        </w:rPr>
        <w:t xml:space="preserve"> волость, д. </w:t>
      </w:r>
      <w:proofErr w:type="spellStart"/>
      <w:r w:rsidR="00A67284" w:rsidRPr="00A67284">
        <w:rPr>
          <w:rFonts w:ascii="Times New Roman" w:hAnsi="Times New Roman" w:cs="Times New Roman"/>
          <w:bCs/>
          <w:iCs/>
          <w:sz w:val="24"/>
          <w:szCs w:val="24"/>
        </w:rPr>
        <w:t>Пухолово</w:t>
      </w:r>
      <w:proofErr w:type="spellEnd"/>
      <w:r w:rsidR="00A67284" w:rsidRPr="00A67284">
        <w:rPr>
          <w:rFonts w:ascii="Times New Roman" w:hAnsi="Times New Roman" w:cs="Times New Roman"/>
          <w:bCs/>
          <w:iCs/>
          <w:sz w:val="24"/>
          <w:szCs w:val="24"/>
        </w:rPr>
        <w:t xml:space="preserve">, д.5. Земельный участок для индивидуального жилищного строительства, назначение - земли поселений, площадью </w:t>
      </w:r>
      <w:smartTag w:uri="urn:schemas-microsoft-com:office:smarttags" w:element="metricconverter">
        <w:smartTagPr>
          <w:attr w:name="ProductID" w:val="1254 кв. м"/>
        </w:smartTagPr>
        <w:r w:rsidR="00A67284" w:rsidRPr="00A67284">
          <w:rPr>
            <w:rFonts w:ascii="Times New Roman" w:hAnsi="Times New Roman" w:cs="Times New Roman"/>
            <w:bCs/>
            <w:iCs/>
            <w:sz w:val="24"/>
            <w:szCs w:val="24"/>
          </w:rPr>
          <w:t>1254 кв. м</w:t>
        </w:r>
      </w:smartTag>
      <w:r w:rsidR="00A67284" w:rsidRPr="00A67284">
        <w:rPr>
          <w:rFonts w:ascii="Times New Roman" w:hAnsi="Times New Roman" w:cs="Times New Roman"/>
          <w:bCs/>
          <w:iCs/>
          <w:sz w:val="24"/>
          <w:szCs w:val="24"/>
        </w:rPr>
        <w:t xml:space="preserve"> Ленинградская область, Кировский район, </w:t>
      </w:r>
      <w:proofErr w:type="spellStart"/>
      <w:r w:rsidR="00A67284" w:rsidRPr="00A67284">
        <w:rPr>
          <w:rFonts w:ascii="Times New Roman" w:hAnsi="Times New Roman" w:cs="Times New Roman"/>
          <w:bCs/>
          <w:iCs/>
          <w:sz w:val="24"/>
          <w:szCs w:val="24"/>
        </w:rPr>
        <w:t>Лезьенская</w:t>
      </w:r>
      <w:proofErr w:type="spellEnd"/>
      <w:r w:rsidR="00A67284" w:rsidRPr="00A67284">
        <w:rPr>
          <w:rFonts w:ascii="Times New Roman" w:hAnsi="Times New Roman" w:cs="Times New Roman"/>
          <w:bCs/>
          <w:iCs/>
          <w:sz w:val="24"/>
          <w:szCs w:val="24"/>
        </w:rPr>
        <w:t xml:space="preserve"> волость, д. </w:t>
      </w:r>
      <w:proofErr w:type="spellStart"/>
      <w:r w:rsidR="00A67284" w:rsidRPr="00A67284">
        <w:rPr>
          <w:rFonts w:ascii="Times New Roman" w:hAnsi="Times New Roman" w:cs="Times New Roman"/>
          <w:bCs/>
          <w:iCs/>
          <w:sz w:val="24"/>
          <w:szCs w:val="24"/>
        </w:rPr>
        <w:t>Пухолово</w:t>
      </w:r>
      <w:proofErr w:type="spellEnd"/>
      <w:r w:rsidR="00A67284" w:rsidRPr="00A67284">
        <w:rPr>
          <w:rFonts w:ascii="Times New Roman" w:hAnsi="Times New Roman" w:cs="Times New Roman"/>
          <w:bCs/>
          <w:iCs/>
          <w:sz w:val="24"/>
          <w:szCs w:val="24"/>
        </w:rPr>
        <w:t>, д.5</w:t>
      </w:r>
      <w:r w:rsidRPr="00A672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.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8" w:name="e6"/>
      <w:bookmarkStart w:id="9" w:name="e7"/>
      <w:bookmarkEnd w:id="8"/>
      <w:bookmarkEnd w:id="9"/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1.2.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Право собственности "Продавца" на "Недвижимость" подтверждается: </w:t>
      </w:r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Реквизиты документа, подтверждающего право собственности на недвижимость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10" w:name="e8"/>
      <w:bookmarkEnd w:id="10"/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1.3.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Имущество, указанное в пп.1.1 находится </w:t>
      </w:r>
      <w:r w:rsidRPr="000376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залоге у ОАО «Сбербанк»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1.4.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"Продавец" гарантирует, что на дату заключения "Договора" "Недвижимость" находится в исправном состоянии, отвечающем требованиям, предъявляемым к его целевому использованию.</w:t>
      </w:r>
    </w:p>
    <w:p w:rsidR="000376CE" w:rsidRPr="000376CE" w:rsidRDefault="000376CE" w:rsidP="000376CE">
      <w:pPr>
        <w:spacing w:after="0" w:line="435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11" w:name="e46"/>
      <w:bookmarkEnd w:id="11"/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Срок действия договора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2.1.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 "Договор" вступает в силу </w:t>
      </w:r>
      <w:proofErr w:type="gramStart"/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</w:t>
      </w:r>
      <w:proofErr w:type="gramEnd"/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  <w:proofErr w:type="gramStart"/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Дата</w:t>
      </w:r>
      <w:proofErr w:type="gramEnd"/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 xml:space="preserve"> или событие начала действия договора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и действует до </w:t>
      </w:r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Дата или событие окончания действия договора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0376CE" w:rsidRPr="000376CE" w:rsidRDefault="000376CE" w:rsidP="000376CE">
      <w:pPr>
        <w:spacing w:after="0" w:line="435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Права и обязанности сторон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12" w:name="linkContainere19"/>
      <w:bookmarkEnd w:id="12"/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3.1.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"Продавец" обязуется: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13" w:name="linkContainere10AB8E16"/>
      <w:bookmarkStart w:id="14" w:name="e47"/>
      <w:bookmarkEnd w:id="13"/>
      <w:bookmarkEnd w:id="14"/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3.1.1.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Передать "Недвижимость" в состоянии, пригодном для использования в целях согласно "Договору". "Недвижимость" должна отвечать установленным санитарным, противопожарным, градостроительным и техническим требованиям и быть пригодной для проживания.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3.1.2.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  <w:proofErr w:type="gramStart"/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Передать "Покупателю" вместе с "Недвижимостью" все необходимые принадлежности и относящиеся к "Недвижимости" документы, а именно:</w:t>
      </w:r>
      <w:proofErr w:type="gramEnd"/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Перечень документов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 </w:t>
      </w:r>
      <w:r w:rsidRPr="000376C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8590" cy="85090"/>
            <wp:effectExtent l="19050" t="0" r="3810" b="0"/>
            <wp:docPr id="3" name="Рисунок 3" descr="http://www.quickdoc.ru/qd/public/1/contents/.default/images/doclink.gif">
              <a:hlinkClick xmlns:a="http://schemas.openxmlformats.org/drawingml/2006/main" r:id="rId4" tooltip="&quot;Кодексы\Гражданский кодекс. Статья 456. Обязанности продав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quickdoc.ru/qd/public/1/contents/.default/images/doclink.gif">
                      <a:hlinkClick r:id="rId4" tooltip="&quot;Кодексы\Гражданский кодекс. Статья 456. Обязанности продав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8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3.1.3.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Письменно уведомить "Покупателя" обо всех скрытых недостатках "Недвижимости" до передачи "Недвижимости" "Покупателю".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15" w:name="linkContainere59"/>
      <w:bookmarkEnd w:id="15"/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3.2.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"Покупатель" обязуется: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3.2.1.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Принять "Недвижимость" в соответствии с условиями "Договора".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3.2.2.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  <w:proofErr w:type="gramStart"/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Оплатить цену "Недвижимости</w:t>
      </w:r>
      <w:proofErr w:type="gramEnd"/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" в порядке и в сроки, установленные "Договором".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16" w:name="linkContainere62"/>
      <w:bookmarkEnd w:id="16"/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3.3.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"Продавец" вправе: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17" w:name="linkContainere63"/>
      <w:bookmarkEnd w:id="17"/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3.3.1.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  <w:proofErr w:type="gramStart"/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 своему выбору потребовать оплаты "Недвижимости" либо отказаться от исполнения "Договора", если "Покупатель" в нарушение "Договора" отказывается принять и/или оплатить "Недвижимость". </w:t>
      </w:r>
      <w:r w:rsidRPr="000376C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8590" cy="85090"/>
            <wp:effectExtent l="19050" t="0" r="3810" b="0"/>
            <wp:docPr id="4" name="Рисунок 4" descr="http://www.quickdoc.ru/qd/public/1/contents/.default/images/doclink.gif">
              <a:hlinkClick xmlns:a="http://schemas.openxmlformats.org/drawingml/2006/main" r:id="rId6" tooltip="&quot;Кодексы\Гражданский кодекс. Статья 486. 4. Если покупатель в нарушени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quickdoc.ru/qd/public/1/contents/.default/images/doclink.gif">
                      <a:hlinkClick r:id="rId6" tooltip="&quot;Кодексы\Гражданский кодекс. Статья 486. 4. Если покупатель в нарушени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8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18" w:name="linkContainere64"/>
      <w:bookmarkEnd w:id="18"/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3.4.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"Покупатель" вправе: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19" w:name="linkContainere67"/>
      <w:bookmarkEnd w:id="19"/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3.4.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</w:t>
      </w:r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Отказаться от исполнения "Договора", если "Продавец" отказывается передать "Покупателю" "Недвижимость".  </w:t>
      </w:r>
      <w:r w:rsidRPr="000376C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8590" cy="85090"/>
            <wp:effectExtent l="19050" t="0" r="3810" b="0"/>
            <wp:docPr id="9" name="Рисунок 9" descr="http://www.quickdoc.ru/qd/public/1/contents/.default/images/doclink.gif">
              <a:hlinkClick xmlns:a="http://schemas.openxmlformats.org/drawingml/2006/main" r:id="rId7" tooltip="&quot;Кодексы\Гражданский кодекс. Статья 463. 1. Если продавец отказывается 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quickdoc.ru/qd/public/1/contents/.default/images/doclink.gif">
                      <a:hlinkClick r:id="rId7" tooltip="&quot;Кодексы\Гражданский кодекс. Статья 463. 1. Если продавец отказывается 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8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20" w:name="e69"/>
      <w:bookmarkEnd w:id="20"/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3.5.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"Стороны" пришли к соглашению, что государственную регистрацию права собственности на "</w:t>
      </w:r>
      <w:r w:rsidRPr="000376CE">
        <w:rPr>
          <w:rFonts w:ascii="Times New Roman" w:eastAsia="Times New Roman" w:hAnsi="Times New Roman" w:cs="Times New Roman"/>
          <w:color w:val="719E3F"/>
          <w:sz w:val="24"/>
          <w:szCs w:val="24"/>
          <w:lang w:eastAsia="ru-RU"/>
        </w:rPr>
        <w:t>Недвижимость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" в регистрирующем органе осуществляет "</w:t>
      </w:r>
      <w:r w:rsidRPr="000376CE">
        <w:rPr>
          <w:rFonts w:ascii="Times New Roman" w:eastAsia="Times New Roman" w:hAnsi="Times New Roman" w:cs="Times New Roman"/>
          <w:color w:val="719E3F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719E3F"/>
          <w:sz w:val="24"/>
          <w:szCs w:val="24"/>
          <w:lang w:eastAsia="ru-RU"/>
        </w:rPr>
        <w:t>окупатель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".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21" w:name="e72"/>
      <w:bookmarkEnd w:id="21"/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3.6.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Расходы на государственную регистрацию права собственности на "</w:t>
      </w:r>
      <w:r w:rsidRPr="000376CE">
        <w:rPr>
          <w:rFonts w:ascii="Times New Roman" w:eastAsia="Times New Roman" w:hAnsi="Times New Roman" w:cs="Times New Roman"/>
          <w:color w:val="719E3F"/>
          <w:sz w:val="24"/>
          <w:szCs w:val="24"/>
          <w:lang w:eastAsia="ru-RU"/>
        </w:rPr>
        <w:t>Недвижимость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" в регистрирующем органе оплачиваются "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Покупателем"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0376CE" w:rsidRPr="000376CE" w:rsidRDefault="000376CE" w:rsidP="000376CE">
      <w:pPr>
        <w:spacing w:after="0" w:line="435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4.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Порядок приема-передачи Недвижимости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4.1.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 "Недвижимость" подлежит передаче "Продавцом" непосредственно "Покупателю" по месту нахождения "Недвижимости". </w:t>
      </w:r>
      <w:proofErr w:type="gramStart"/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Передача "Недвижимости" оформляется двусторонним актом приема-передачи "Недвижимости", подписываемым "Сторонами" или уполномоченными представителями "Сторон".</w:t>
      </w:r>
      <w:proofErr w:type="gramEnd"/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Акт приема-передачи "Недвижимости" является неотъемлемой частью "Договора". </w:t>
      </w:r>
      <w:r w:rsidRPr="000376C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8590" cy="85090"/>
            <wp:effectExtent l="19050" t="0" r="3810" b="0"/>
            <wp:docPr id="10" name="Рисунок 10" descr="http://www.quickdoc.ru/qd/public/1/contents/.default/images/doclink.gif">
              <a:hlinkClick xmlns:a="http://schemas.openxmlformats.org/drawingml/2006/main" r:id="rId8" tooltip="&quot;Кодексы\Гражданский кодекс. Статья 556. Передача недвижимо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quickdoc.ru/qd/public/1/contents/.default/images/doclink.gif">
                      <a:hlinkClick r:id="rId8" tooltip="&quot;Кодексы\Гражданский кодекс. Статья 556. Передача недвижимо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8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4.2.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  <w:proofErr w:type="gramStart"/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Уклонение одной из "Сторон" от подписания акта приема-передачи "Недвижимости" на условиях "Договора", рассматривается как отказ соответственно "Продавца" от исполнения обязанности по передаче "Недвижимости", а "Покупателя" - по принятию "Недвижимости". </w:t>
      </w:r>
      <w:r w:rsidRPr="000376C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8590" cy="85090"/>
            <wp:effectExtent l="19050" t="0" r="3810" b="0"/>
            <wp:docPr id="11" name="Рисунок 11" descr="http://www.quickdoc.ru/qd/public/1/contents/.default/images/doclink.gif">
              <a:hlinkClick xmlns:a="http://schemas.openxmlformats.org/drawingml/2006/main" r:id="rId8" tooltip="&quot;Кодексы\Гражданский кодекс. Статья 556. Передача недвижимо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quickdoc.ru/qd/public/1/contents/.default/images/doclink.gif">
                      <a:hlinkClick r:id="rId8" tooltip="&quot;Кодексы\Гражданский кодекс. Статья 556. Передача недвижимо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8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22" w:name="e74"/>
      <w:bookmarkEnd w:id="22"/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4.3.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Риск случайной гибели или случайного повреждения "Недвижимости" переходит на "Покупателя" со дня подписания акта приема-передачи "Недвижимости".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4.4.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Право собственности на "Недвижимость" переходит к "Покупателю" после государственной регистрации перехода права собственности на "Недвижимость" в порядке, установленном законодательством о государственной регистрации прав на недвижимое имущество и сделок с ним.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23" w:name="e76"/>
      <w:bookmarkEnd w:id="23"/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4.5.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"Недвижимость" должна быть передана "Покупателю" в соответствии с условиями "Договора" в течение </w:t>
      </w:r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Срок передачи недвижимости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 рабочих дней со дня </w:t>
      </w:r>
      <w:proofErr w:type="gramStart"/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осуществления государственной регистрации перехода права собственности</w:t>
      </w:r>
      <w:proofErr w:type="gramEnd"/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на "Недвижимость".</w:t>
      </w:r>
    </w:p>
    <w:p w:rsidR="000376CE" w:rsidRPr="000376CE" w:rsidRDefault="000376CE" w:rsidP="000376CE">
      <w:pPr>
        <w:spacing w:after="0" w:line="435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5.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Порядок расчетов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24" w:name="e3"/>
      <w:bookmarkEnd w:id="24"/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5.1.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Цена "Недвижимости" составляет </w:t>
      </w:r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Цена недвижимости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(</w:t>
      </w:r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Цена недвижимости прописью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) руб., в т.ч. НДС </w:t>
      </w:r>
      <w:proofErr w:type="gramStart"/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НДС</w:t>
      </w:r>
      <w:proofErr w:type="gramEnd"/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 xml:space="preserve"> %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% в сумме </w:t>
      </w:r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Сумма НДС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(</w:t>
      </w:r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Сумма НДС прописью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) руб. </w:t>
      </w:r>
      <w:r w:rsidRPr="000376C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8590" cy="85090"/>
            <wp:effectExtent l="19050" t="0" r="3810" b="0"/>
            <wp:docPr id="12" name="Рисунок 12" descr="http://www.quickdoc.ru/qd/public/1/contents/.default/images/doclink.gif">
              <a:hlinkClick xmlns:a="http://schemas.openxmlformats.org/drawingml/2006/main" r:id="rId9" tooltip="&quot;Кодексы\Налоговый кодекс. Глава 21. Налог на добавленную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quickdoc.ru/qd/public/1/contents/.default/images/doclink.gif">
                      <a:hlinkClick r:id="rId9" tooltip="&quot;Кодексы\Налоговый кодекс. Глава 21. Налог на добавленную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8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  <w:r w:rsidRPr="000376C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8590" cy="85090"/>
            <wp:effectExtent l="19050" t="0" r="3810" b="0"/>
            <wp:docPr id="13" name="Рисунок 13" descr="http://www.quickdoc.ru/qd/public/1/contents/.default/images/doclink.gif">
              <a:hlinkClick xmlns:a="http://schemas.openxmlformats.org/drawingml/2006/main" r:id="rId10" tooltip="&quot;Кодексы\Гражданский кодекс. Статья 555. Цена в договоре пр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quickdoc.ru/qd/public/1/contents/.default/images/doclink.gif">
                      <a:hlinkClick r:id="rId10" tooltip="&quot;Кодексы\Гражданский кодекс. Статья 555. Цена в договоре пр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8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25" w:name="e43"/>
      <w:bookmarkStart w:id="26" w:name="linkContainere9DA244B0"/>
      <w:bookmarkStart w:id="27" w:name="e110"/>
      <w:bookmarkStart w:id="28" w:name="linkContainerB4D5036B"/>
      <w:bookmarkStart w:id="29" w:name="eD7B8AC68"/>
      <w:bookmarkEnd w:id="25"/>
      <w:bookmarkEnd w:id="26"/>
      <w:bookmarkEnd w:id="27"/>
      <w:bookmarkEnd w:id="28"/>
      <w:bookmarkEnd w:id="29"/>
      <w:r w:rsidRPr="00B471B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5.2.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 Способ оплаты по "Договору": </w:t>
      </w:r>
      <w:r w:rsidR="00B471BD" w:rsidRPr="00B471B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оплата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"</w:t>
      </w:r>
      <w:r w:rsidRPr="00B471B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Покупателем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" денежных средств "</w:t>
      </w:r>
      <w:r w:rsidRPr="00B471B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Продавцу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"</w:t>
      </w:r>
      <w:r w:rsidR="00B471BD" w:rsidRPr="00B471B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в течение 20 дней с момента подписания договора  в безналичном порядке по реквизитам </w:t>
      </w:r>
      <w:r w:rsidR="00B471BD" w:rsidRPr="00B471BD">
        <w:rPr>
          <w:rFonts w:ascii="Times New Roman" w:hAnsi="Times New Roman" w:cs="Times New Roman"/>
          <w:sz w:val="24"/>
          <w:szCs w:val="24"/>
          <w:shd w:val="clear" w:color="auto" w:fill="FFFFFF"/>
        </w:rPr>
        <w:t>Наименование Банка получателя: ВТБ 24 (ЗАО)</w:t>
      </w:r>
      <w:r w:rsidR="00B471BD" w:rsidRPr="00B471BD">
        <w:rPr>
          <w:rFonts w:ascii="Times New Roman" w:hAnsi="Times New Roman" w:cs="Times New Roman"/>
          <w:sz w:val="24"/>
          <w:szCs w:val="24"/>
        </w:rPr>
        <w:t xml:space="preserve"> </w:t>
      </w:r>
      <w:r w:rsidR="00B471BD" w:rsidRPr="00B471BD">
        <w:rPr>
          <w:rFonts w:ascii="Times New Roman" w:hAnsi="Times New Roman" w:cs="Times New Roman"/>
          <w:sz w:val="24"/>
          <w:szCs w:val="24"/>
          <w:shd w:val="clear" w:color="auto" w:fill="FFFFFF"/>
        </w:rPr>
        <w:t>БИК 044525716</w:t>
      </w:r>
      <w:r w:rsidR="00B471BD" w:rsidRPr="00B471BD">
        <w:rPr>
          <w:rFonts w:ascii="Times New Roman" w:hAnsi="Times New Roman" w:cs="Times New Roman"/>
          <w:sz w:val="24"/>
          <w:szCs w:val="24"/>
        </w:rPr>
        <w:t xml:space="preserve"> </w:t>
      </w:r>
      <w:r w:rsidR="00B471BD" w:rsidRPr="00B471BD">
        <w:rPr>
          <w:rFonts w:ascii="Times New Roman" w:hAnsi="Times New Roman" w:cs="Times New Roman"/>
          <w:sz w:val="24"/>
          <w:szCs w:val="24"/>
          <w:shd w:val="clear" w:color="auto" w:fill="FFFFFF"/>
        </w:rPr>
        <w:t>ИНН 7710353606</w:t>
      </w:r>
      <w:r w:rsidR="00B471BD" w:rsidRPr="00B471BD">
        <w:rPr>
          <w:rFonts w:ascii="Times New Roman" w:hAnsi="Times New Roman" w:cs="Times New Roman"/>
          <w:sz w:val="24"/>
          <w:szCs w:val="24"/>
        </w:rPr>
        <w:t xml:space="preserve"> </w:t>
      </w:r>
      <w:r w:rsidR="00B471BD" w:rsidRPr="00B471BD">
        <w:rPr>
          <w:rFonts w:ascii="Times New Roman" w:hAnsi="Times New Roman" w:cs="Times New Roman"/>
          <w:sz w:val="24"/>
          <w:szCs w:val="24"/>
          <w:shd w:val="clear" w:color="auto" w:fill="FFFFFF"/>
        </w:rPr>
        <w:t>КПП 775001001</w:t>
      </w:r>
      <w:proofErr w:type="gramStart"/>
      <w:r w:rsidR="00B471BD" w:rsidRPr="00B471BD">
        <w:rPr>
          <w:rFonts w:ascii="Times New Roman" w:hAnsi="Times New Roman" w:cs="Times New Roman"/>
          <w:sz w:val="24"/>
          <w:szCs w:val="24"/>
        </w:rPr>
        <w:t xml:space="preserve"> </w:t>
      </w:r>
      <w:r w:rsidR="00B471BD" w:rsidRPr="00B471BD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="00B471BD" w:rsidRPr="00B471BD">
        <w:rPr>
          <w:rFonts w:ascii="Times New Roman" w:hAnsi="Times New Roman" w:cs="Times New Roman"/>
          <w:sz w:val="24"/>
          <w:szCs w:val="24"/>
          <w:shd w:val="clear" w:color="auto" w:fill="FFFFFF"/>
        </w:rPr>
        <w:t>/С 30101810100000000716,</w:t>
      </w:r>
      <w:r w:rsidR="00B471BD" w:rsidRPr="00B471BD">
        <w:rPr>
          <w:rFonts w:ascii="Times New Roman" w:hAnsi="Times New Roman" w:cs="Times New Roman"/>
          <w:sz w:val="24"/>
          <w:szCs w:val="24"/>
        </w:rPr>
        <w:t xml:space="preserve"> п</w:t>
      </w:r>
      <w:r w:rsidR="00B471BD" w:rsidRPr="00B471BD">
        <w:rPr>
          <w:rFonts w:ascii="Times New Roman" w:hAnsi="Times New Roman" w:cs="Times New Roman"/>
          <w:sz w:val="24"/>
          <w:szCs w:val="24"/>
          <w:shd w:val="clear" w:color="auto" w:fill="FFFFFF"/>
        </w:rPr>
        <w:t>олучатель: </w:t>
      </w:r>
      <w:proofErr w:type="spellStart"/>
      <w:r w:rsidR="00B471BD" w:rsidRPr="00B471BD">
        <w:rPr>
          <w:rFonts w:ascii="Times New Roman" w:hAnsi="Times New Roman" w:cs="Times New Roman"/>
          <w:sz w:val="24"/>
          <w:szCs w:val="24"/>
          <w:shd w:val="clear" w:color="auto" w:fill="FFFFFF"/>
        </w:rPr>
        <w:t>Бухаров</w:t>
      </w:r>
      <w:proofErr w:type="spellEnd"/>
      <w:r w:rsidR="00B471BD" w:rsidRPr="00B47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Дмитрий Юрьевич, л/с 40817810027001027934 в </w:t>
      </w:r>
      <w:proofErr w:type="spellStart"/>
      <w:proofErr w:type="gramStart"/>
      <w:r w:rsidR="00B471BD" w:rsidRPr="00B471BD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proofErr w:type="gramEnd"/>
      <w:r w:rsidR="00B471BD" w:rsidRPr="00B471BD">
        <w:rPr>
          <w:rFonts w:ascii="Times New Roman" w:hAnsi="Times New Roman" w:cs="Times New Roman"/>
          <w:sz w:val="24"/>
          <w:szCs w:val="24"/>
          <w:shd w:val="clear" w:color="auto" w:fill="FFFFFF"/>
        </w:rPr>
        <w:t>истеме</w:t>
      </w:r>
      <w:proofErr w:type="spellEnd"/>
      <w:r w:rsidR="00B471BD" w:rsidRPr="00B47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proofErr w:type="spellStart"/>
      <w:r w:rsidR="00B471BD" w:rsidRPr="00B471BD">
        <w:rPr>
          <w:rFonts w:ascii="Times New Roman" w:hAnsi="Times New Roman" w:cs="Times New Roman"/>
          <w:sz w:val="24"/>
          <w:szCs w:val="24"/>
          <w:shd w:val="clear" w:color="auto" w:fill="FFFFFF"/>
        </w:rPr>
        <w:t>Телебанк</w:t>
      </w:r>
      <w:proofErr w:type="spellEnd"/>
      <w:r w:rsidR="00B471BD" w:rsidRPr="00B471BD">
        <w:rPr>
          <w:rFonts w:ascii="Times New Roman" w:hAnsi="Times New Roman" w:cs="Times New Roman"/>
          <w:sz w:val="24"/>
          <w:szCs w:val="24"/>
          <w:shd w:val="clear" w:color="auto" w:fill="FFFFFF"/>
        </w:rPr>
        <w:t>".</w:t>
      </w:r>
      <w:r w:rsidR="00B471BD" w:rsidRPr="00B471BD">
        <w:rPr>
          <w:rFonts w:ascii="Times New Roman" w:hAnsi="Times New Roman" w:cs="Times New Roman"/>
          <w:sz w:val="24"/>
          <w:szCs w:val="24"/>
        </w:rPr>
        <w:t xml:space="preserve"> </w:t>
      </w:r>
      <w:r w:rsidR="00B471BD" w:rsidRPr="00B471BD">
        <w:rPr>
          <w:rFonts w:ascii="Times New Roman" w:hAnsi="Times New Roman" w:cs="Times New Roman"/>
          <w:sz w:val="24"/>
          <w:szCs w:val="24"/>
          <w:shd w:val="clear" w:color="auto" w:fill="FFFFFF"/>
        </w:rPr>
        <w:t>Счет получателя в банке получателя: 47422810800000000677</w:t>
      </w:r>
      <w:r w:rsidR="00B471BD" w:rsidRPr="00B471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0376CE" w:rsidRPr="000376CE" w:rsidRDefault="000376CE" w:rsidP="000376CE">
      <w:pPr>
        <w:spacing w:after="0" w:line="435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6.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Ответственность сторон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30" w:name="linkContainereBF6BD2C2"/>
      <w:bookmarkStart w:id="31" w:name="e4753E204"/>
      <w:bookmarkEnd w:id="30"/>
      <w:bookmarkEnd w:id="31"/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6.1.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"Стороны" несут ответственность за неисполнение или ненадлежащее исполнение своих обязательств по "Договору" в соответствии с "Договором" и законодательством России.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6.2.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Неустойка по "Договору" выплачивается только на основании обоснованного письменного требования "Сторон".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32" w:name="linkContainere1"/>
      <w:bookmarkEnd w:id="32"/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6.3.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Выплата неустойки не освобождает "Стороны" от выполнения обязанностей, предусмотренных "Договором".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33" w:name="linkContainere87"/>
      <w:bookmarkEnd w:id="33"/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6.4.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Ответственность "Продавца":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6.4.</w:t>
      </w:r>
      <w:r w:rsidR="00B471B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</w:t>
      </w:r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  <w:proofErr w:type="gramStart"/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 случае нарушения "Продавцом" обязанностей, предусмотренных любым из п.п. 3.1.2 - 3.1</w:t>
      </w:r>
      <w:r w:rsidR="00B471B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.3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"Договора", приведшее к изъятию "Недвижимости" у "Покупателя" третьими лицами, "Продавец" обязуется возместить "Покупателю" убытки в полном объеме и дополнительно выплатить "Покупателю" штраф в размере </w:t>
      </w:r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Размер штрафа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руб.</w:t>
      </w:r>
      <w:proofErr w:type="gramEnd"/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6.4.</w:t>
      </w:r>
      <w:r w:rsidR="00B471B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</w:t>
      </w:r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В случае уклонения "Продавца" от подписания акта приема-передачи "Недвижимости", равно как уклонение от предоставления документов для оформления перехода права собственности на "Недвижимость", "Продавец" обязуется выплатить "Покупателю" штраф в размере </w:t>
      </w:r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Размер штрафа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руб.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34" w:name="linkContainere92"/>
      <w:bookmarkEnd w:id="34"/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6.5.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Ответственность "Покупателя":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6.5.1.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В случае несвоевременной оплаты "Покупателем" "Недвижимости" в соответствии с условиями "Договора", "Покупатель" обязуется выплатить "Продавцу" пени из расчета </w:t>
      </w:r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Размер пени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процентов от несвоевременно уплаченных сумм за каждый день просрочки, но не более </w:t>
      </w:r>
      <w:r w:rsidR="005E7EF8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5%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процентов.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6.5.2.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В случае уклонения "Покупателя" от подписания акта приема-передачи "Недвижимости", равно как уклонение от предоставления документов для оформления перехода права собственности на "Недвижимость", "Покупатель" обязуется выплатить "Продавцу" штраф в размере </w:t>
      </w:r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Размер штрафа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руб.</w:t>
      </w:r>
    </w:p>
    <w:p w:rsidR="000376CE" w:rsidRPr="000376CE" w:rsidRDefault="000376CE" w:rsidP="000376CE">
      <w:pPr>
        <w:spacing w:after="0" w:line="435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7.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Основания и порядок расторжения договора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35" w:name="linkContainere51E1F265"/>
      <w:bookmarkStart w:id="36" w:name="e1BC477BF"/>
      <w:bookmarkEnd w:id="35"/>
      <w:bookmarkEnd w:id="36"/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7.1.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 "Договор" может </w:t>
      </w:r>
      <w:proofErr w:type="gramStart"/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быть</w:t>
      </w:r>
      <w:proofErr w:type="gramEnd"/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расторгнут по соглашению "Сторон", а также в одностороннем порядке по письменному требованию одной из "Сторон" по основаниям, предусмотренным "Договором" и законодательством.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7.2.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Расторжение "Договора" в одностороннем порядке производится только по письменному требованию "Сторон" в течение </w:t>
      </w:r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Срок рассмотрения требования о расторжении договора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календарных дней со дня получения "Стороной" такого требования.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37" w:name="linkContainere2"/>
      <w:bookmarkEnd w:id="37"/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7.3.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"Продавец" вправе расторгнуть "Договор" в одностороннем порядке в случаях: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7.3.1.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Если "Покупатель" в нарушение "Договора" отказывается принять и/или оплатить "Недвижимость".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38" w:name="linkContainere97"/>
      <w:bookmarkEnd w:id="38"/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7.4.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"Покупатель" вправе расторгнуть "Договор" в одностороннем порядке в случаях: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7.4.1.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  <w:proofErr w:type="gramStart"/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Если "Продавец" в нарушение условий "Договора" не передает "Покупателю" "Недвижимость" в установленный "Договором" срок.</w:t>
      </w:r>
      <w:proofErr w:type="gramEnd"/>
    </w:p>
    <w:p w:rsidR="000376CE" w:rsidRPr="000376CE" w:rsidRDefault="000376CE" w:rsidP="000376CE">
      <w:pPr>
        <w:spacing w:after="0" w:line="435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39" w:name="linkContainere101"/>
      <w:bookmarkEnd w:id="39"/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8.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Разрешение споров из договора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40" w:name="linkContainere3D90C9B6"/>
      <w:bookmarkStart w:id="41" w:name="eC1B9471B"/>
      <w:bookmarkEnd w:id="40"/>
      <w:bookmarkEnd w:id="41"/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8.1.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Претензионный порядок досудебного урегулирования споров из "Договора" является для "Сторон" обязательным.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8.2.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Претензионные письма направляются "Сторонами" нарочным либо заказным почтовым отправлением с уведомлением о вручении последнего адресату по местонахождению "Сторон", указанным в п. 12 "Договора".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42" w:name="eF6186F52"/>
      <w:bookmarkEnd w:id="42"/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8.3.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Направление "Сторонами" претензионных писем иным способом, чем указано в п. 9.2 "Договора" не допускается.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8.4.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Срок рассмотрения претензионного письма составляет </w:t>
      </w:r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Срок рассмотрения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рабочих дней со дня получения последнего адресатом.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43" w:name="e61D9DCE8"/>
      <w:bookmarkEnd w:id="43"/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8.5.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Споры из "Договора" разрешаются в судебном порядке в </w:t>
      </w:r>
      <w:r w:rsidR="005E7EF8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соответствии с действующим законодательством.</w:t>
      </w:r>
    </w:p>
    <w:p w:rsidR="000376CE" w:rsidRPr="000376CE" w:rsidRDefault="000376CE" w:rsidP="000376CE">
      <w:pPr>
        <w:spacing w:after="0" w:line="435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9.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Форс-мажор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44" w:name="linkContainere7FC8D998"/>
      <w:bookmarkEnd w:id="44"/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9.1.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  <w:proofErr w:type="gramStart"/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"Стороны" освобождаются от ответственности за полное или частичное неисполнение обязательств по "Договору"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"Сторон" обстоятельств.</w:t>
      </w:r>
      <w:proofErr w:type="gramEnd"/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9.2.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"Сторона", которая не может выполнить обязательства по "Договору", должна своевременно, но не позднее</w:t>
      </w:r>
      <w:r w:rsidR="005E7EF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Срок уведомления о форс-мажоре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календарных дней после наступления обстоятельств непреодолимой силы, письменно известить другую "Сторону", с предоставлением обосновывающих документов, выданных компетентными органами.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9.3.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"Стороны" признают, что неплатежеспособность "Сторон" не является форс-мажорным обстоятельством.</w:t>
      </w:r>
    </w:p>
    <w:p w:rsidR="000376CE" w:rsidRPr="000376CE" w:rsidRDefault="000376CE" w:rsidP="000376CE">
      <w:pPr>
        <w:spacing w:after="0" w:line="435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10.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Прочие условия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45" w:name="linkContainere38"/>
      <w:bookmarkEnd w:id="45"/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10.1.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"Стороны" не имеют никаких сопутствующих устных договоренностей. Содержание текста "Договора" полностью соответствует действительному волеизъявлению "Сторон".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46" w:name="linkContainere39"/>
      <w:bookmarkEnd w:id="46"/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10.2.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Вся переписка по предмету "Договора", предшествующая его заключению, теряет юридическую силу со дня заключения "Договора".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47" w:name="linkContainere40"/>
      <w:bookmarkEnd w:id="47"/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10.3.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"Стороны" признают, что если какое-либо из положений "Договора" становится недействительным в течение срока его действия вследствие изменения законодательства, остальные положения "Договора" обязательны для "Сторон" в течение срока действия "Договора".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10.4.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"Договор" составлен в 3 (трех) подлинных экземплярах на русском языке по одному для каждой из "Сторон" и один экземпляр для регистрирующего органа.</w:t>
      </w:r>
    </w:p>
    <w:p w:rsidR="000376CE" w:rsidRPr="000376CE" w:rsidRDefault="000376CE" w:rsidP="000376CE">
      <w:pPr>
        <w:spacing w:after="0" w:line="435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</w:t>
      </w:r>
      <w:r w:rsidR="005E7EF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</w:t>
      </w:r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Адреса и реквизиты сторон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48" w:name="linkContainere6BEFF7A9"/>
      <w:bookmarkStart w:id="49" w:name="e31516E33"/>
      <w:bookmarkEnd w:id="48"/>
      <w:bookmarkEnd w:id="49"/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"Продавец": юридический адрес - </w:t>
      </w:r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Юридический адрес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; почтовый адрес - </w:t>
      </w:r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Почтовый адрес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; тел. - </w:t>
      </w:r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Телефон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; факс </w:t>
      </w:r>
      <w:proofErr w:type="gramStart"/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</w:t>
      </w:r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Ф</w:t>
      </w:r>
      <w:proofErr w:type="gramEnd"/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акс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; </w:t>
      </w:r>
      <w:proofErr w:type="spellStart"/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e-mail</w:t>
      </w:r>
      <w:proofErr w:type="spellEnd"/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- </w:t>
      </w:r>
      <w:proofErr w:type="spellStart"/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E-mail</w:t>
      </w:r>
      <w:proofErr w:type="spellEnd"/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; ИНН - </w:t>
      </w:r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ИНН юридического лица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; КПП - </w:t>
      </w:r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КПП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; ОГРН - </w:t>
      </w:r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ОГРН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; </w:t>
      </w:r>
      <w:proofErr w:type="spellStart"/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</w:t>
      </w:r>
      <w:proofErr w:type="spellEnd"/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/с - </w:t>
      </w:r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Расчетный счет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в </w:t>
      </w:r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Банк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к/</w:t>
      </w:r>
      <w:proofErr w:type="spellStart"/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</w:t>
      </w:r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Корреспондентский</w:t>
      </w:r>
      <w:proofErr w:type="spellEnd"/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 xml:space="preserve"> счет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; БИК </w:t>
      </w:r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БИК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50" w:name="linkContainere796C4234"/>
      <w:bookmarkStart w:id="51" w:name="eD8905AC8"/>
      <w:bookmarkEnd w:id="50"/>
      <w:bookmarkEnd w:id="51"/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"Покупатель": место регистрации - </w:t>
      </w:r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Место регистрации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; почтовый адрес - </w:t>
      </w:r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Почтовый адрес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; тел. - </w:t>
      </w:r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Телефон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; факс </w:t>
      </w:r>
      <w:proofErr w:type="gramStart"/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</w:t>
      </w:r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Ф</w:t>
      </w:r>
      <w:proofErr w:type="gramEnd"/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акс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; </w:t>
      </w:r>
      <w:proofErr w:type="spellStart"/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e-mail</w:t>
      </w:r>
      <w:proofErr w:type="spellEnd"/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- </w:t>
      </w:r>
      <w:proofErr w:type="spellStart"/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E-mail</w:t>
      </w:r>
      <w:proofErr w:type="spellEnd"/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; ИНН - </w:t>
      </w:r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ИНН физического лица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; </w:t>
      </w:r>
      <w:proofErr w:type="spellStart"/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</w:t>
      </w:r>
      <w:proofErr w:type="spellEnd"/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/с - </w:t>
      </w:r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Расчетный счет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в </w:t>
      </w:r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Банк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к/с </w:t>
      </w:r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Корреспондентский счет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; БИК</w:t>
      </w:r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БИК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; паспорт: </w:t>
      </w:r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Серия/Номер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выдан </w:t>
      </w:r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Дата выдачи паспорта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Наименование органа, выдавшего паспорт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 код подразделения </w:t>
      </w:r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Код подразделения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0376CE" w:rsidRPr="000376CE" w:rsidRDefault="000376CE" w:rsidP="000376CE">
      <w:pPr>
        <w:spacing w:after="0" w:line="435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13.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Подписи сторон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52" w:name="linkContainere26"/>
      <w:bookmarkEnd w:id="52"/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13.1.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От имени "Продавца" __________ </w:t>
      </w:r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Фамилия и инициалы</w:t>
      </w:r>
    </w:p>
    <w:p w:rsidR="000376CE" w:rsidRPr="000376CE" w:rsidRDefault="000376CE" w:rsidP="000376CE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53" w:name="linkContainere0"/>
      <w:bookmarkEnd w:id="53"/>
      <w:r w:rsidRPr="000376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13.2.</w:t>
      </w:r>
      <w:r w:rsidRPr="000376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От имени "Покупателя" __________ </w:t>
      </w:r>
      <w:r w:rsidRPr="000376CE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ru-RU"/>
        </w:rPr>
        <w:t>Фамилия и инициалы</w:t>
      </w:r>
    </w:p>
    <w:p w:rsidR="00A90299" w:rsidRDefault="00A90299"/>
    <w:sectPr w:rsidR="00A90299" w:rsidSect="00A9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76CE"/>
    <w:rsid w:val="000376CE"/>
    <w:rsid w:val="005E7EF8"/>
    <w:rsid w:val="00A67284"/>
    <w:rsid w:val="00A90299"/>
    <w:rsid w:val="00B47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99"/>
  </w:style>
  <w:style w:type="paragraph" w:styleId="2">
    <w:name w:val="heading 2"/>
    <w:basedOn w:val="a"/>
    <w:link w:val="20"/>
    <w:uiPriority w:val="9"/>
    <w:qFormat/>
    <w:rsid w:val="000376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376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76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76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abind">
    <w:name w:val="databind"/>
    <w:basedOn w:val="a0"/>
    <w:rsid w:val="000376CE"/>
  </w:style>
  <w:style w:type="character" w:customStyle="1" w:styleId="apple-converted-space">
    <w:name w:val="apple-converted-space"/>
    <w:basedOn w:val="a0"/>
    <w:rsid w:val="000376CE"/>
  </w:style>
  <w:style w:type="paragraph" w:styleId="a3">
    <w:name w:val="Normal (Web)"/>
    <w:basedOn w:val="a"/>
    <w:uiPriority w:val="99"/>
    <w:semiHidden/>
    <w:unhideWhenUsed/>
    <w:rsid w:val="0003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onum">
    <w:name w:val="autonum"/>
    <w:basedOn w:val="a0"/>
    <w:rsid w:val="000376CE"/>
  </w:style>
  <w:style w:type="paragraph" w:styleId="a4">
    <w:name w:val="Balloon Text"/>
    <w:basedOn w:val="a"/>
    <w:link w:val="a5"/>
    <w:uiPriority w:val="99"/>
    <w:semiHidden/>
    <w:unhideWhenUsed/>
    <w:rsid w:val="0003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9501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4806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1267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8587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2229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087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9344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1214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0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073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628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977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1007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09721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007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7332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5335">
          <w:marLeft w:val="0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097">
          <w:marLeft w:val="0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407">
          <w:marLeft w:val="0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969">
          <w:marLeft w:val="0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2">
          <w:marLeft w:val="0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675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437">
          <w:marLeft w:val="0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1839">
          <w:marLeft w:val="0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1276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9407">
          <w:marLeft w:val="0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74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8950">
          <w:marLeft w:val="0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2155">
          <w:marLeft w:val="0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375">
          <w:marLeft w:val="0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6876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008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9586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4701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860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1121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823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6555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2924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71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446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089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500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040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8165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7941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8318">
          <w:marLeft w:val="0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968">
          <w:marLeft w:val="0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5680">
          <w:marLeft w:val="0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7820">
          <w:marLeft w:val="0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1660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6961">
          <w:marLeft w:val="0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9762">
          <w:marLeft w:val="0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667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9626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4645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839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756">
          <w:marLeft w:val="0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479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6884">
          <w:marLeft w:val="0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617">
          <w:marLeft w:val="0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2634">
          <w:marLeft w:val="0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3390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365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589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0341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3304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61052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8633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0077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6082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559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17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423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827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320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0255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431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7127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632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2999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38860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787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878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160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714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ckdoc.ru/addons/codex/gk/sub_2030.php#sub_5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quickdoc.ru/addons/codex/gk/sub_2030.php#sub_463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uickdoc.ru/addons/codex/gk/sub_2030.php#sub_486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://www.quickdoc.ru/addons/codex/gk/sub_2030.php#sub_555" TargetMode="External"/><Relationship Id="rId4" Type="http://schemas.openxmlformats.org/officeDocument/2006/relationships/hyperlink" Target="http://www.quickdoc.ru/addons/codex/gk/sub_2030.php#sub_456" TargetMode="External"/><Relationship Id="rId9" Type="http://schemas.openxmlformats.org/officeDocument/2006/relationships/hyperlink" Target="http://www.quickdoc.ru/addons/codex/nk/sub_20021.php#sub_2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2013-07-19T15:27:00Z</dcterms:created>
  <dcterms:modified xsi:type="dcterms:W3CDTF">2013-07-19T15:27:00Z</dcterms:modified>
</cp:coreProperties>
</file>