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D7" w:rsidRPr="003462DD" w:rsidRDefault="00D401D7" w:rsidP="008E4746">
      <w:pPr>
        <w:pStyle w:val="ConsPlusTitle"/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2DD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</w:p>
    <w:p w:rsidR="00D401D7" w:rsidRPr="003462DD" w:rsidRDefault="00D401D7" w:rsidP="008E4746">
      <w:pPr>
        <w:pStyle w:val="ConsPlusNormal"/>
        <w:spacing w:after="120"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62DD">
        <w:rPr>
          <w:rFonts w:ascii="Times New Roman" w:hAnsi="Times New Roman" w:cs="Times New Roman"/>
          <w:sz w:val="24"/>
          <w:szCs w:val="24"/>
        </w:rPr>
        <w:t xml:space="preserve">г. </w:t>
      </w:r>
      <w:r w:rsidR="00025E11" w:rsidRPr="003462DD">
        <w:rPr>
          <w:rFonts w:ascii="Times New Roman" w:hAnsi="Times New Roman" w:cs="Times New Roman"/>
          <w:sz w:val="24"/>
          <w:szCs w:val="24"/>
        </w:rPr>
        <w:t>Рязань</w:t>
      </w:r>
      <w:r w:rsidRPr="003462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124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62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462DD">
        <w:rPr>
          <w:rFonts w:ascii="Times New Roman" w:hAnsi="Times New Roman" w:cs="Times New Roman"/>
          <w:sz w:val="24"/>
          <w:szCs w:val="24"/>
        </w:rPr>
        <w:t xml:space="preserve">    </w:t>
      </w:r>
      <w:r w:rsidR="00224476" w:rsidRPr="003462DD">
        <w:rPr>
          <w:rFonts w:ascii="Times New Roman" w:hAnsi="Times New Roman" w:cs="Times New Roman"/>
          <w:sz w:val="24"/>
          <w:szCs w:val="24"/>
        </w:rPr>
        <w:t xml:space="preserve">   </w:t>
      </w:r>
      <w:r w:rsidR="00C428A0">
        <w:rPr>
          <w:rFonts w:ascii="Times New Roman" w:hAnsi="Times New Roman" w:cs="Times New Roman"/>
          <w:sz w:val="24"/>
          <w:szCs w:val="24"/>
        </w:rPr>
        <w:t xml:space="preserve">  «</w:t>
      </w:r>
      <w:r w:rsidR="00D8124A">
        <w:rPr>
          <w:rFonts w:ascii="Times New Roman" w:hAnsi="Times New Roman" w:cs="Times New Roman"/>
          <w:sz w:val="24"/>
          <w:szCs w:val="24"/>
        </w:rPr>
        <w:t>___</w:t>
      </w:r>
      <w:r w:rsidR="00C428A0">
        <w:rPr>
          <w:rFonts w:ascii="Times New Roman" w:hAnsi="Times New Roman" w:cs="Times New Roman"/>
          <w:sz w:val="24"/>
          <w:szCs w:val="24"/>
        </w:rPr>
        <w:t xml:space="preserve">»  </w:t>
      </w:r>
      <w:r w:rsidR="00D8124A">
        <w:rPr>
          <w:rFonts w:ascii="Times New Roman" w:hAnsi="Times New Roman" w:cs="Times New Roman"/>
          <w:sz w:val="24"/>
          <w:szCs w:val="24"/>
        </w:rPr>
        <w:t>___________</w:t>
      </w:r>
      <w:r w:rsidR="00C428A0">
        <w:rPr>
          <w:rFonts w:ascii="Times New Roman" w:hAnsi="Times New Roman" w:cs="Times New Roman"/>
          <w:sz w:val="24"/>
          <w:szCs w:val="24"/>
        </w:rPr>
        <w:t xml:space="preserve"> </w:t>
      </w:r>
      <w:r w:rsidRPr="003462DD">
        <w:rPr>
          <w:rFonts w:ascii="Times New Roman" w:hAnsi="Times New Roman" w:cs="Times New Roman"/>
          <w:sz w:val="24"/>
          <w:szCs w:val="24"/>
        </w:rPr>
        <w:t xml:space="preserve"> 20</w:t>
      </w:r>
      <w:r w:rsidR="002D3DAB" w:rsidRPr="003462DD">
        <w:rPr>
          <w:rFonts w:ascii="Times New Roman" w:hAnsi="Times New Roman" w:cs="Times New Roman"/>
          <w:sz w:val="24"/>
          <w:szCs w:val="24"/>
        </w:rPr>
        <w:t>1</w:t>
      </w:r>
      <w:r w:rsidR="00D8124A">
        <w:rPr>
          <w:rFonts w:ascii="Times New Roman" w:hAnsi="Times New Roman" w:cs="Times New Roman"/>
          <w:sz w:val="24"/>
          <w:szCs w:val="24"/>
        </w:rPr>
        <w:t>4</w:t>
      </w:r>
      <w:r w:rsidR="002D3DAB" w:rsidRPr="003462DD">
        <w:rPr>
          <w:rFonts w:ascii="Times New Roman" w:hAnsi="Times New Roman" w:cs="Times New Roman"/>
          <w:sz w:val="24"/>
          <w:szCs w:val="24"/>
        </w:rPr>
        <w:t xml:space="preserve"> </w:t>
      </w:r>
      <w:r w:rsidR="00106E0B" w:rsidRPr="003462DD">
        <w:rPr>
          <w:rFonts w:ascii="Times New Roman" w:hAnsi="Times New Roman" w:cs="Times New Roman"/>
          <w:sz w:val="24"/>
          <w:szCs w:val="24"/>
        </w:rPr>
        <w:t xml:space="preserve"> </w:t>
      </w:r>
      <w:r w:rsidRPr="003462DD">
        <w:rPr>
          <w:rFonts w:ascii="Times New Roman" w:hAnsi="Times New Roman" w:cs="Times New Roman"/>
          <w:sz w:val="24"/>
          <w:szCs w:val="24"/>
        </w:rPr>
        <w:t>года</w:t>
      </w:r>
    </w:p>
    <w:p w:rsidR="00D401D7" w:rsidRPr="00C8194B" w:rsidRDefault="003462DD" w:rsidP="008E47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4B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90423D" w:rsidRPr="00C8194B">
        <w:rPr>
          <w:rFonts w:ascii="Times New Roman" w:hAnsi="Times New Roman" w:cs="Times New Roman"/>
          <w:sz w:val="24"/>
          <w:szCs w:val="24"/>
        </w:rPr>
        <w:t>закрытого акционерного общества «</w:t>
      </w:r>
      <w:r w:rsidR="00D8124A" w:rsidRPr="00C8194B">
        <w:rPr>
          <w:rFonts w:ascii="Times New Roman" w:hAnsi="Times New Roman" w:cs="Times New Roman"/>
          <w:sz w:val="24"/>
          <w:szCs w:val="24"/>
        </w:rPr>
        <w:t>Современные литейные технологии</w:t>
      </w:r>
      <w:r w:rsidR="0090423D" w:rsidRPr="00C8194B">
        <w:rPr>
          <w:rFonts w:ascii="Times New Roman" w:hAnsi="Times New Roman" w:cs="Times New Roman"/>
          <w:sz w:val="24"/>
          <w:szCs w:val="24"/>
        </w:rPr>
        <w:t>» (</w:t>
      </w:r>
      <w:r w:rsidR="00D8124A" w:rsidRPr="00C8194B">
        <w:rPr>
          <w:rStyle w:val="paragraph"/>
          <w:rFonts w:ascii="Times New Roman" w:hAnsi="Times New Roman" w:cs="Times New Roman"/>
          <w:sz w:val="24"/>
          <w:szCs w:val="24"/>
        </w:rPr>
        <w:t>ИНН 6227010290, ОГРН 10262</w:t>
      </w:r>
      <w:r w:rsidR="008E4746">
        <w:rPr>
          <w:rStyle w:val="paragraph"/>
          <w:rFonts w:ascii="Times New Roman" w:hAnsi="Times New Roman" w:cs="Times New Roman"/>
          <w:sz w:val="24"/>
          <w:szCs w:val="24"/>
        </w:rPr>
        <w:t>01074646, юр. адрес: 390042, г. </w:t>
      </w:r>
      <w:r w:rsidR="00D8124A" w:rsidRPr="00C8194B">
        <w:rPr>
          <w:rStyle w:val="paragraph"/>
          <w:rFonts w:ascii="Times New Roman" w:hAnsi="Times New Roman" w:cs="Times New Roman"/>
          <w:sz w:val="24"/>
          <w:szCs w:val="24"/>
        </w:rPr>
        <w:t xml:space="preserve">Рязань, ул. </w:t>
      </w:r>
      <w:proofErr w:type="spellStart"/>
      <w:r w:rsidR="00D8124A" w:rsidRPr="00C8194B">
        <w:rPr>
          <w:rStyle w:val="paragraph"/>
          <w:rFonts w:ascii="Times New Roman" w:hAnsi="Times New Roman" w:cs="Times New Roman"/>
          <w:sz w:val="24"/>
          <w:szCs w:val="24"/>
        </w:rPr>
        <w:t>Станкозаводская</w:t>
      </w:r>
      <w:proofErr w:type="spellEnd"/>
      <w:r w:rsidR="00D8124A" w:rsidRPr="00C8194B">
        <w:rPr>
          <w:rStyle w:val="paragraph"/>
          <w:rFonts w:ascii="Times New Roman" w:hAnsi="Times New Roman" w:cs="Times New Roman"/>
          <w:sz w:val="24"/>
          <w:szCs w:val="24"/>
        </w:rPr>
        <w:t>, д. 7</w:t>
      </w:r>
      <w:r w:rsidR="0090423D" w:rsidRPr="00C8194B">
        <w:rPr>
          <w:rFonts w:ascii="Times New Roman" w:hAnsi="Times New Roman" w:cs="Times New Roman"/>
          <w:sz w:val="24"/>
          <w:szCs w:val="24"/>
        </w:rPr>
        <w:t xml:space="preserve">) </w:t>
      </w:r>
      <w:r w:rsidR="00D8124A" w:rsidRPr="00C8194B">
        <w:rPr>
          <w:rFonts w:ascii="Times New Roman" w:hAnsi="Times New Roman" w:cs="Times New Roman"/>
          <w:sz w:val="24"/>
          <w:szCs w:val="24"/>
        </w:rPr>
        <w:t>Гудкова Оксана Евгеньевна</w:t>
      </w:r>
      <w:r w:rsidRPr="00C8194B">
        <w:rPr>
          <w:rFonts w:ascii="Times New Roman" w:hAnsi="Times New Roman" w:cs="Times New Roman"/>
          <w:sz w:val="24"/>
          <w:szCs w:val="24"/>
        </w:rPr>
        <w:t>, действующ</w:t>
      </w:r>
      <w:r w:rsidR="002F12CF">
        <w:rPr>
          <w:rFonts w:ascii="Times New Roman" w:hAnsi="Times New Roman" w:cs="Times New Roman"/>
          <w:sz w:val="24"/>
          <w:szCs w:val="24"/>
        </w:rPr>
        <w:t>ий</w:t>
      </w:r>
      <w:r w:rsidRPr="00C8194B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8124A" w:rsidRPr="00C8194B">
        <w:rPr>
          <w:rFonts w:ascii="Times New Roman" w:hAnsi="Times New Roman" w:cs="Times New Roman"/>
          <w:sz w:val="24"/>
          <w:szCs w:val="24"/>
        </w:rPr>
        <w:t>Решения Арбитражного суда Рязанской обл. от 21.02.2012 г. по делу № А54-3116/2012</w:t>
      </w:r>
      <w:r w:rsidRPr="00C8194B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8E4746">
        <w:rPr>
          <w:rFonts w:ascii="Times New Roman" w:hAnsi="Times New Roman" w:cs="Times New Roman"/>
          <w:sz w:val="24"/>
          <w:szCs w:val="24"/>
        </w:rPr>
        <w:t>«</w:t>
      </w:r>
      <w:r w:rsidRPr="00C8194B">
        <w:rPr>
          <w:rFonts w:ascii="Times New Roman" w:hAnsi="Times New Roman" w:cs="Times New Roman"/>
          <w:sz w:val="24"/>
          <w:szCs w:val="24"/>
        </w:rPr>
        <w:t>Продавец</w:t>
      </w:r>
      <w:r w:rsidR="008E4746">
        <w:rPr>
          <w:rFonts w:ascii="Times New Roman" w:hAnsi="Times New Roman" w:cs="Times New Roman"/>
          <w:sz w:val="24"/>
          <w:szCs w:val="24"/>
        </w:rPr>
        <w:t>»</w:t>
      </w:r>
      <w:r w:rsidRPr="00C8194B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D8124A" w:rsidRPr="00C8194B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0E0BDF" w:rsidRPr="00C8194B">
        <w:rPr>
          <w:rFonts w:ascii="Times New Roman" w:hAnsi="Times New Roman" w:cs="Times New Roman"/>
          <w:sz w:val="24"/>
          <w:szCs w:val="24"/>
        </w:rPr>
        <w:t xml:space="preserve">, </w:t>
      </w:r>
      <w:r w:rsidR="00D401D7" w:rsidRPr="00C8194B">
        <w:rPr>
          <w:rFonts w:ascii="Times New Roman" w:hAnsi="Times New Roman" w:cs="Times New Roman"/>
          <w:sz w:val="24"/>
          <w:szCs w:val="24"/>
        </w:rPr>
        <w:t>именуемый в дальнейшем «Покупатель», с другой стороны, заключили настоящий договор о нижеследующем:</w:t>
      </w:r>
      <w:proofErr w:type="gramEnd"/>
    </w:p>
    <w:p w:rsidR="00D401D7" w:rsidRPr="00C8194B" w:rsidRDefault="00D401D7" w:rsidP="008E4746">
      <w:pPr>
        <w:shd w:val="clear" w:color="auto" w:fill="FFFFFF"/>
        <w:spacing w:after="0" w:line="264" w:lineRule="auto"/>
        <w:ind w:left="38"/>
        <w:jc w:val="both"/>
        <w:rPr>
          <w:rFonts w:ascii="Times New Roman" w:hAnsi="Times New Roman" w:cs="Times New Roman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ind w:lef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9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1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D401D7" w:rsidRPr="00C8194B" w:rsidRDefault="00D401D7" w:rsidP="008E4746">
      <w:pPr>
        <w:pStyle w:val="ConsNonformat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194B">
        <w:rPr>
          <w:rFonts w:ascii="Times New Roman" w:hAnsi="Times New Roman" w:cs="Times New Roman"/>
          <w:sz w:val="24"/>
          <w:szCs w:val="24"/>
        </w:rPr>
        <w:t>В соответствии с результатами</w:t>
      </w:r>
      <w:r w:rsidR="003C7686" w:rsidRPr="00C8194B">
        <w:rPr>
          <w:rFonts w:ascii="Times New Roman" w:hAnsi="Times New Roman" w:cs="Times New Roman"/>
          <w:sz w:val="24"/>
          <w:szCs w:val="24"/>
        </w:rPr>
        <w:t xml:space="preserve"> </w:t>
      </w:r>
      <w:r w:rsidR="00D8124A" w:rsidRPr="00C8194B">
        <w:rPr>
          <w:rStyle w:val="paragraph"/>
          <w:rFonts w:ascii="Times New Roman" w:hAnsi="Times New Roman" w:cs="Times New Roman"/>
          <w:sz w:val="24"/>
          <w:szCs w:val="24"/>
        </w:rPr>
        <w:t xml:space="preserve">открытых торгов в форме аукциона, проводимого в электронной форме, открытого по составу участников с открытой формой представления предложений </w:t>
      </w:r>
      <w:r w:rsidRPr="00C8194B">
        <w:rPr>
          <w:rFonts w:ascii="Times New Roman" w:hAnsi="Times New Roman" w:cs="Times New Roman"/>
          <w:sz w:val="24"/>
          <w:szCs w:val="24"/>
        </w:rPr>
        <w:t xml:space="preserve">о цене имущества, принадлежащего </w:t>
      </w:r>
      <w:r w:rsidR="00025E11" w:rsidRPr="00C8194B">
        <w:rPr>
          <w:rFonts w:ascii="Times New Roman" w:hAnsi="Times New Roman" w:cs="Times New Roman"/>
          <w:sz w:val="24"/>
          <w:szCs w:val="24"/>
        </w:rPr>
        <w:t>ЗАО</w:t>
      </w:r>
      <w:r w:rsidR="00870237" w:rsidRPr="00C8194B">
        <w:rPr>
          <w:rFonts w:ascii="Times New Roman" w:hAnsi="Times New Roman" w:cs="Times New Roman"/>
          <w:sz w:val="24"/>
          <w:szCs w:val="24"/>
        </w:rPr>
        <w:t xml:space="preserve"> «</w:t>
      </w:r>
      <w:r w:rsidR="00D8124A" w:rsidRPr="00C8194B">
        <w:rPr>
          <w:rFonts w:ascii="Times New Roman" w:hAnsi="Times New Roman" w:cs="Times New Roman"/>
          <w:sz w:val="24"/>
          <w:szCs w:val="24"/>
        </w:rPr>
        <w:t>Современные литейные технологии</w:t>
      </w:r>
      <w:r w:rsidRPr="00C8194B">
        <w:rPr>
          <w:rFonts w:ascii="Times New Roman" w:hAnsi="Times New Roman" w:cs="Times New Roman"/>
          <w:sz w:val="24"/>
          <w:szCs w:val="24"/>
        </w:rPr>
        <w:t>», согласно Положени</w:t>
      </w:r>
      <w:r w:rsidR="00C8194B" w:rsidRPr="00C8194B">
        <w:rPr>
          <w:rFonts w:ascii="Times New Roman" w:hAnsi="Times New Roman" w:cs="Times New Roman"/>
          <w:sz w:val="24"/>
          <w:szCs w:val="24"/>
        </w:rPr>
        <w:t>ю</w:t>
      </w:r>
      <w:r w:rsidRPr="00C8194B">
        <w:rPr>
          <w:rFonts w:ascii="Times New Roman" w:hAnsi="Times New Roman" w:cs="Times New Roman"/>
          <w:sz w:val="24"/>
          <w:szCs w:val="24"/>
        </w:rPr>
        <w:t xml:space="preserve"> о порядке</w:t>
      </w:r>
      <w:r w:rsidR="00C8194B" w:rsidRPr="00C8194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C8194B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C8194B" w:rsidRPr="00C8194B">
        <w:rPr>
          <w:rFonts w:ascii="Times New Roman" w:hAnsi="Times New Roman" w:cs="Times New Roman"/>
          <w:sz w:val="24"/>
          <w:szCs w:val="24"/>
        </w:rPr>
        <w:t xml:space="preserve"> залогодател</w:t>
      </w:r>
      <w:r w:rsidR="008E4746">
        <w:rPr>
          <w:rFonts w:ascii="Times New Roman" w:hAnsi="Times New Roman" w:cs="Times New Roman"/>
          <w:sz w:val="24"/>
          <w:szCs w:val="24"/>
        </w:rPr>
        <w:t>я</w:t>
      </w:r>
      <w:r w:rsidR="00C8194B" w:rsidRPr="00C8194B">
        <w:rPr>
          <w:rFonts w:ascii="Times New Roman" w:hAnsi="Times New Roman" w:cs="Times New Roman"/>
          <w:sz w:val="24"/>
          <w:szCs w:val="24"/>
        </w:rPr>
        <w:t xml:space="preserve"> –</w:t>
      </w:r>
      <w:r w:rsidR="008E4746">
        <w:rPr>
          <w:rFonts w:ascii="Times New Roman" w:hAnsi="Times New Roman" w:cs="Times New Roman"/>
          <w:sz w:val="24"/>
          <w:szCs w:val="24"/>
        </w:rPr>
        <w:t xml:space="preserve"> ЗАО </w:t>
      </w:r>
      <w:r w:rsidR="00C8194B" w:rsidRPr="00C8194B">
        <w:rPr>
          <w:rFonts w:ascii="Times New Roman" w:hAnsi="Times New Roman" w:cs="Times New Roman"/>
          <w:sz w:val="24"/>
          <w:szCs w:val="24"/>
        </w:rPr>
        <w:t>«Современные литейные технологии», находящиеся в залоге у ОАО «Сбербанк России», Определению Арбитражного суда Рязанской области от 11.10.2013 г. по делу №А54-3116/2011</w:t>
      </w:r>
      <w:proofErr w:type="gramEnd"/>
      <w:r w:rsidR="00C8194B" w:rsidRPr="00C8194B">
        <w:rPr>
          <w:rFonts w:ascii="Times New Roman" w:hAnsi="Times New Roman" w:cs="Times New Roman"/>
          <w:sz w:val="24"/>
          <w:szCs w:val="24"/>
        </w:rPr>
        <w:t>,</w:t>
      </w:r>
      <w:r w:rsidRPr="00C8194B">
        <w:rPr>
          <w:rFonts w:ascii="Times New Roman" w:hAnsi="Times New Roman" w:cs="Times New Roman"/>
          <w:sz w:val="24"/>
          <w:szCs w:val="24"/>
        </w:rPr>
        <w:t xml:space="preserve"> ФЗ «О несостоятельности (банкротстве)», Продавец передает в собственность Покупателю, а Покупатель обязуется принять и оплатить следующее имущество</w:t>
      </w:r>
      <w:r w:rsidR="0086633C" w:rsidRPr="00C8194B">
        <w:rPr>
          <w:rFonts w:ascii="Times New Roman" w:hAnsi="Times New Roman" w:cs="Times New Roman"/>
          <w:sz w:val="24"/>
          <w:szCs w:val="24"/>
        </w:rPr>
        <w:t>, являющееся предметом залога</w:t>
      </w:r>
      <w:r w:rsidR="00C8194B" w:rsidRPr="00C8194B">
        <w:rPr>
          <w:rFonts w:ascii="Times New Roman" w:hAnsi="Times New Roman" w:cs="Times New Roman"/>
          <w:sz w:val="24"/>
          <w:szCs w:val="24"/>
        </w:rPr>
        <w:t xml:space="preserve"> </w:t>
      </w:r>
      <w:r w:rsidR="00D8124A" w:rsidRPr="00C8194B">
        <w:rPr>
          <w:rFonts w:ascii="Times New Roman" w:hAnsi="Times New Roman" w:cs="Times New Roman"/>
          <w:sz w:val="24"/>
          <w:szCs w:val="24"/>
        </w:rPr>
        <w:t>ОАО «Сбербанк России»</w:t>
      </w:r>
      <w:r w:rsidR="00645495">
        <w:rPr>
          <w:rFonts w:ascii="Times New Roman" w:hAnsi="Times New Roman" w:cs="Times New Roman"/>
          <w:sz w:val="24"/>
          <w:szCs w:val="24"/>
        </w:rPr>
        <w:t xml:space="preserve"> по договору ипотеки № </w:t>
      </w:r>
      <w:r w:rsidR="00645495" w:rsidRPr="00645495">
        <w:rPr>
          <w:rFonts w:ascii="Times New Roman" w:hAnsi="Times New Roman" w:cs="Times New Roman"/>
          <w:sz w:val="24"/>
          <w:szCs w:val="24"/>
        </w:rPr>
        <w:t>2-1246 от 01.09.2008 г.</w:t>
      </w:r>
      <w:r w:rsidRPr="00C819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2DD" w:rsidRPr="00C8194B" w:rsidRDefault="0086633C" w:rsidP="008E4746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746">
        <w:rPr>
          <w:rFonts w:ascii="Times New Roman" w:hAnsi="Times New Roman" w:cs="Times New Roman"/>
          <w:b/>
          <w:sz w:val="24"/>
          <w:szCs w:val="24"/>
        </w:rPr>
        <w:t xml:space="preserve">Лот № 1: в </w:t>
      </w:r>
      <w:proofErr w:type="gramStart"/>
      <w:r w:rsidRPr="008E4746">
        <w:rPr>
          <w:rFonts w:ascii="Times New Roman" w:hAnsi="Times New Roman" w:cs="Times New Roman"/>
          <w:b/>
          <w:sz w:val="24"/>
          <w:szCs w:val="24"/>
        </w:rPr>
        <w:t>состав</w:t>
      </w:r>
      <w:proofErr w:type="gramEnd"/>
      <w:r w:rsidRPr="008E4746">
        <w:rPr>
          <w:rFonts w:ascii="Times New Roman" w:hAnsi="Times New Roman" w:cs="Times New Roman"/>
          <w:b/>
          <w:sz w:val="24"/>
          <w:szCs w:val="24"/>
        </w:rPr>
        <w:t xml:space="preserve"> которого входят</w:t>
      </w:r>
      <w:r w:rsidR="003462DD" w:rsidRPr="008E4746">
        <w:rPr>
          <w:rFonts w:ascii="Times New Roman" w:hAnsi="Times New Roman" w:cs="Times New Roman"/>
          <w:b/>
          <w:sz w:val="24"/>
          <w:szCs w:val="24"/>
        </w:rPr>
        <w:t>:</w:t>
      </w:r>
      <w:r w:rsidRPr="00C81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24A" w:rsidRPr="00C8194B" w:rsidRDefault="00D8124A" w:rsidP="008E47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>- Здание - литейный корпус, лит Г, назначение – нежилое, общая площадь 27379,6 м</w:t>
      </w:r>
      <w:proofErr w:type="gramStart"/>
      <w:r w:rsidRPr="00C819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8194B">
        <w:rPr>
          <w:rFonts w:ascii="Times New Roman" w:hAnsi="Times New Roman" w:cs="Times New Roman"/>
          <w:sz w:val="24"/>
          <w:szCs w:val="24"/>
        </w:rPr>
        <w:t xml:space="preserve">. Адрес: г. Рязань, ул. </w:t>
      </w:r>
      <w:proofErr w:type="spellStart"/>
      <w:r w:rsidRPr="00C8194B">
        <w:rPr>
          <w:rFonts w:ascii="Times New Roman" w:hAnsi="Times New Roman" w:cs="Times New Roman"/>
          <w:sz w:val="24"/>
          <w:szCs w:val="24"/>
        </w:rPr>
        <w:t>Станкозаводская</w:t>
      </w:r>
      <w:proofErr w:type="spellEnd"/>
      <w:r w:rsidRPr="00C8194B">
        <w:rPr>
          <w:rFonts w:ascii="Times New Roman" w:hAnsi="Times New Roman" w:cs="Times New Roman"/>
          <w:sz w:val="24"/>
          <w:szCs w:val="24"/>
        </w:rPr>
        <w:t xml:space="preserve">, 7, корп. 21. Номер объекта: </w:t>
      </w:r>
      <w:r w:rsidR="00645495">
        <w:rPr>
          <w:rFonts w:ascii="Times New Roman" w:hAnsi="Times New Roman" w:cs="Times New Roman"/>
          <w:sz w:val="24"/>
          <w:szCs w:val="24"/>
        </w:rPr>
        <w:t>62-62-01/330/2007-080</w:t>
      </w:r>
      <w:r w:rsidRPr="00C8194B">
        <w:rPr>
          <w:rFonts w:ascii="Times New Roman" w:hAnsi="Times New Roman" w:cs="Times New Roman"/>
          <w:sz w:val="24"/>
          <w:szCs w:val="24"/>
        </w:rPr>
        <w:t xml:space="preserve"> (условный).</w:t>
      </w:r>
    </w:p>
    <w:p w:rsidR="00D8124A" w:rsidRPr="00C8194B" w:rsidRDefault="00D8124A" w:rsidP="008E4746">
      <w:pPr>
        <w:tabs>
          <w:tab w:val="left" w:pos="142"/>
          <w:tab w:val="left" w:pos="168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>- Земельный участок, категория земель – земли населенных пунктов, разрешенное использование: для размещения и эксплуатации здания литейного цеха, площадь – 35849,3 м</w:t>
      </w:r>
      <w:proofErr w:type="gramStart"/>
      <w:r w:rsidRPr="00C8194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8194B">
        <w:rPr>
          <w:rFonts w:ascii="Times New Roman" w:hAnsi="Times New Roman" w:cs="Times New Roman"/>
          <w:sz w:val="24"/>
          <w:szCs w:val="24"/>
        </w:rPr>
        <w:t xml:space="preserve">. Адрес: </w:t>
      </w:r>
      <w:proofErr w:type="gramStart"/>
      <w:r w:rsidRPr="00C819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194B">
        <w:rPr>
          <w:rFonts w:ascii="Times New Roman" w:hAnsi="Times New Roman" w:cs="Times New Roman"/>
          <w:sz w:val="24"/>
          <w:szCs w:val="24"/>
        </w:rPr>
        <w:t xml:space="preserve">. Рязань, ул. </w:t>
      </w:r>
      <w:proofErr w:type="spellStart"/>
      <w:r w:rsidRPr="00C8194B">
        <w:rPr>
          <w:rFonts w:ascii="Times New Roman" w:hAnsi="Times New Roman" w:cs="Times New Roman"/>
          <w:sz w:val="24"/>
          <w:szCs w:val="24"/>
        </w:rPr>
        <w:t>Станкозаводская</w:t>
      </w:r>
      <w:proofErr w:type="spellEnd"/>
      <w:r w:rsidRPr="00C8194B">
        <w:rPr>
          <w:rFonts w:ascii="Times New Roman" w:hAnsi="Times New Roman" w:cs="Times New Roman"/>
          <w:sz w:val="24"/>
          <w:szCs w:val="24"/>
        </w:rPr>
        <w:t>, 7, к. 21 (</w:t>
      </w:r>
      <w:proofErr w:type="spellStart"/>
      <w:r w:rsidRPr="00C8194B">
        <w:rPr>
          <w:rFonts w:ascii="Times New Roman" w:hAnsi="Times New Roman" w:cs="Times New Roman"/>
          <w:sz w:val="24"/>
          <w:szCs w:val="24"/>
        </w:rPr>
        <w:t>Московски</w:t>
      </w:r>
      <w:proofErr w:type="spellEnd"/>
      <w:r w:rsidRPr="00C8194B">
        <w:rPr>
          <w:rFonts w:ascii="Times New Roman" w:hAnsi="Times New Roman" w:cs="Times New Roman"/>
          <w:sz w:val="24"/>
          <w:szCs w:val="24"/>
        </w:rPr>
        <w:t xml:space="preserve"> округ), расположенного в границах участка.  Кадастровый (или ус</w:t>
      </w:r>
      <w:r w:rsidR="00A91D28">
        <w:rPr>
          <w:rFonts w:ascii="Times New Roman" w:hAnsi="Times New Roman" w:cs="Times New Roman"/>
          <w:sz w:val="24"/>
          <w:szCs w:val="24"/>
        </w:rPr>
        <w:t>ловный) номер: 62:29:0010001:7.</w:t>
      </w:r>
    </w:p>
    <w:p w:rsidR="00D8124A" w:rsidRPr="00C8194B" w:rsidRDefault="00D8124A" w:rsidP="008E4746">
      <w:pPr>
        <w:spacing w:after="0" w:line="264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C8194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Начальная цена Лота № 1 – </w:t>
      </w:r>
      <w:r w:rsidRPr="00C8194B">
        <w:rPr>
          <w:rFonts w:ascii="Times New Roman" w:hAnsi="Times New Roman" w:cs="Times New Roman"/>
          <w:sz w:val="24"/>
          <w:szCs w:val="24"/>
        </w:rPr>
        <w:t>262225600,00 руб</w:t>
      </w:r>
      <w:r w:rsidRPr="00C8194B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:rsidR="003661C4" w:rsidRPr="00C8194B" w:rsidRDefault="003661C4" w:rsidP="008E4746">
      <w:pPr>
        <w:spacing w:after="0" w:line="264" w:lineRule="auto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9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1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z w:val="24"/>
          <w:szCs w:val="24"/>
        </w:rPr>
        <w:t>Стоимость Имущества и порядок его оплаты</w:t>
      </w:r>
    </w:p>
    <w:p w:rsidR="00D401D7" w:rsidRPr="002F12CF" w:rsidRDefault="00D401D7" w:rsidP="008E4746">
      <w:pPr>
        <w:shd w:val="clear" w:color="auto" w:fill="FFFFFF"/>
        <w:spacing w:after="0" w:line="264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2F12CF">
        <w:rPr>
          <w:rFonts w:ascii="Times New Roman" w:hAnsi="Times New Roman" w:cs="Times New Roman"/>
          <w:sz w:val="24"/>
          <w:szCs w:val="24"/>
        </w:rPr>
        <w:t>2.1.</w:t>
      </w:r>
      <w:r w:rsidRPr="002F12CF">
        <w:rPr>
          <w:rFonts w:ascii="Times New Roman" w:hAnsi="Times New Roman" w:cs="Times New Roman"/>
          <w:sz w:val="24"/>
          <w:szCs w:val="24"/>
        </w:rPr>
        <w:tab/>
        <w:t>Общая стоимость Имущества определена на основании предложения Покупателя в соответствии с протоколом о результатах торго</w:t>
      </w:r>
      <w:r w:rsidR="00C40958" w:rsidRPr="002F12CF">
        <w:rPr>
          <w:rFonts w:ascii="Times New Roman" w:hAnsi="Times New Roman" w:cs="Times New Roman"/>
          <w:sz w:val="24"/>
          <w:szCs w:val="24"/>
        </w:rPr>
        <w:t xml:space="preserve">в составляет </w:t>
      </w:r>
      <w:r w:rsidR="00C8194B" w:rsidRPr="002F12CF">
        <w:rPr>
          <w:rFonts w:ascii="Times New Roman" w:hAnsi="Times New Roman" w:cs="Times New Roman"/>
          <w:sz w:val="24"/>
          <w:szCs w:val="24"/>
        </w:rPr>
        <w:t>______________________ рублей</w:t>
      </w:r>
      <w:r w:rsidRPr="002F12CF">
        <w:rPr>
          <w:rFonts w:ascii="Times New Roman" w:hAnsi="Times New Roman" w:cs="Times New Roman"/>
          <w:sz w:val="24"/>
          <w:szCs w:val="24"/>
        </w:rPr>
        <w:t>.</w:t>
      </w:r>
    </w:p>
    <w:p w:rsidR="007B5AE7" w:rsidRPr="002F12CF" w:rsidRDefault="007B5AE7" w:rsidP="008E4746">
      <w:pPr>
        <w:shd w:val="clear" w:color="auto" w:fill="FFFFFF"/>
        <w:spacing w:after="0" w:line="264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2F12CF">
        <w:rPr>
          <w:rFonts w:ascii="Times New Roman" w:hAnsi="Times New Roman" w:cs="Times New Roman"/>
          <w:sz w:val="24"/>
          <w:szCs w:val="24"/>
        </w:rPr>
        <w:t>2.2. Переданный Покупателем задаток в сумме</w:t>
      </w:r>
      <w:proofErr w:type="gramStart"/>
      <w:r w:rsidRPr="002F12CF">
        <w:rPr>
          <w:rFonts w:ascii="Times New Roman" w:hAnsi="Times New Roman" w:cs="Times New Roman"/>
          <w:sz w:val="24"/>
          <w:szCs w:val="24"/>
        </w:rPr>
        <w:t xml:space="preserve"> ______________________ (_______________________________) </w:t>
      </w:r>
      <w:proofErr w:type="gramEnd"/>
      <w:r w:rsidRPr="002F12CF">
        <w:rPr>
          <w:rFonts w:ascii="Times New Roman" w:hAnsi="Times New Roman" w:cs="Times New Roman"/>
          <w:sz w:val="24"/>
          <w:szCs w:val="24"/>
        </w:rPr>
        <w:t>рублей  засчитывается в счет оплаты Имущества.</w:t>
      </w:r>
    </w:p>
    <w:p w:rsidR="007B5AE7" w:rsidRPr="002F12CF" w:rsidRDefault="007B5AE7" w:rsidP="008E4746">
      <w:pPr>
        <w:shd w:val="clear" w:color="auto" w:fill="FFFFFF"/>
        <w:spacing w:after="0" w:line="264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2F12CF">
        <w:rPr>
          <w:rFonts w:ascii="Times New Roman" w:hAnsi="Times New Roman" w:cs="Times New Roman"/>
          <w:sz w:val="24"/>
          <w:szCs w:val="24"/>
        </w:rPr>
        <w:t>2.3. За вычетом суммы задатка Покупатель обязан уплатить</w:t>
      </w:r>
      <w:proofErr w:type="gramStart"/>
      <w:r w:rsidRPr="002F12CF">
        <w:rPr>
          <w:rFonts w:ascii="Times New Roman" w:hAnsi="Times New Roman" w:cs="Times New Roman"/>
          <w:sz w:val="24"/>
          <w:szCs w:val="24"/>
        </w:rPr>
        <w:t xml:space="preserve"> __________________ (_______________________________) </w:t>
      </w:r>
      <w:proofErr w:type="gramEnd"/>
      <w:r w:rsidRPr="002F12C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8E4746" w:rsidRPr="002F12CF" w:rsidRDefault="007B5AE7" w:rsidP="008E4746">
      <w:pPr>
        <w:shd w:val="clear" w:color="auto" w:fill="FFFFFF"/>
        <w:spacing w:after="0" w:line="264" w:lineRule="auto"/>
        <w:ind w:left="38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2F12CF">
        <w:rPr>
          <w:rFonts w:ascii="Times New Roman" w:hAnsi="Times New Roman" w:cs="Times New Roman"/>
          <w:sz w:val="24"/>
          <w:szCs w:val="24"/>
        </w:rPr>
        <w:t xml:space="preserve">2.4. Оплата производится Покупателем </w:t>
      </w:r>
      <w:r w:rsidR="008E4746" w:rsidRPr="002F12CF">
        <w:rPr>
          <w:rFonts w:ascii="Times New Roman" w:hAnsi="Times New Roman" w:cs="Times New Roman"/>
          <w:sz w:val="24"/>
          <w:szCs w:val="24"/>
        </w:rPr>
        <w:t>в течение 30 дней со дня подписания настоящего Договора</w:t>
      </w:r>
      <w:r w:rsidRPr="002F12CF">
        <w:rPr>
          <w:rFonts w:ascii="Times New Roman" w:hAnsi="Times New Roman" w:cs="Times New Roman"/>
          <w:sz w:val="24"/>
          <w:szCs w:val="24"/>
        </w:rPr>
        <w:t xml:space="preserve"> в безналичной форме путем перечисления указанной в п. 2.3 суммы на </w:t>
      </w:r>
      <w:r w:rsidR="008E4746" w:rsidRPr="002F12CF">
        <w:rPr>
          <w:rFonts w:ascii="Times New Roman" w:hAnsi="Times New Roman" w:cs="Times New Roman"/>
          <w:sz w:val="24"/>
          <w:szCs w:val="24"/>
        </w:rPr>
        <w:t>расчетный счет Продавца.</w:t>
      </w:r>
    </w:p>
    <w:p w:rsidR="003661C4" w:rsidRPr="00C8194B" w:rsidRDefault="003661C4" w:rsidP="008E4746">
      <w:pPr>
        <w:shd w:val="clear" w:color="auto" w:fill="FFFFFF"/>
        <w:tabs>
          <w:tab w:val="left" w:pos="1080"/>
        </w:tabs>
        <w:spacing w:after="0" w:line="264" w:lineRule="auto"/>
        <w:ind w:left="19" w:right="5" w:firstLine="557"/>
        <w:jc w:val="both"/>
        <w:rPr>
          <w:rFonts w:ascii="Times New Roman" w:hAnsi="Times New Roman" w:cs="Times New Roman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9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819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z w:val="24"/>
          <w:szCs w:val="24"/>
        </w:rPr>
        <w:t>Передача Имущества</w:t>
      </w:r>
    </w:p>
    <w:p w:rsidR="00D401D7" w:rsidRPr="00C8194B" w:rsidRDefault="00D401D7" w:rsidP="008E4746">
      <w:pPr>
        <w:shd w:val="clear" w:color="auto" w:fill="FFFFFF"/>
        <w:tabs>
          <w:tab w:val="left" w:pos="1051"/>
        </w:tabs>
        <w:spacing w:after="0" w:line="264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8194B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="0054535B" w:rsidRPr="00C8194B">
        <w:rPr>
          <w:rFonts w:ascii="Times New Roman" w:hAnsi="Times New Roman" w:cs="Times New Roman"/>
          <w:sz w:val="24"/>
          <w:szCs w:val="24"/>
        </w:rPr>
        <w:t xml:space="preserve">    </w:t>
      </w:r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Имущество передается Покупателю по месту его  нахождения.</w:t>
      </w:r>
    </w:p>
    <w:p w:rsidR="00D401D7" w:rsidRPr="00C8194B" w:rsidRDefault="00D401D7" w:rsidP="008E4746">
      <w:pPr>
        <w:shd w:val="clear" w:color="auto" w:fill="FFFFFF"/>
        <w:tabs>
          <w:tab w:val="left" w:pos="1253"/>
        </w:tabs>
        <w:spacing w:after="0" w:line="264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pacing w:val="-10"/>
          <w:sz w:val="24"/>
          <w:szCs w:val="24"/>
        </w:rPr>
        <w:t>3.2.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D401D7" w:rsidRPr="00C8194B" w:rsidRDefault="00D401D7" w:rsidP="008E4746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64" w:lineRule="auto"/>
        <w:ind w:right="19" w:firstLine="56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Передача Имущества должна быть осуществлена </w:t>
      </w:r>
      <w:r w:rsidR="008E4746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позднее 10 (десяти)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рабочих дней со дня поступления денежных сре</w:t>
      </w:r>
      <w:proofErr w:type="gramStart"/>
      <w:r w:rsidRPr="00C8194B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C8194B">
        <w:rPr>
          <w:rFonts w:ascii="Times New Roman" w:eastAsia="Times New Roman" w:hAnsi="Times New Roman" w:cs="Times New Roman"/>
          <w:sz w:val="24"/>
          <w:szCs w:val="24"/>
        </w:rPr>
        <w:t>азмере указанном в п. 2.3. настоящего Договора на расчетный счет Продавца.</w:t>
      </w:r>
    </w:p>
    <w:p w:rsidR="00C8194B" w:rsidRDefault="00C8194B" w:rsidP="008E474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8194B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lastRenderedPageBreak/>
        <w:t>IV</w:t>
      </w:r>
      <w:r w:rsidRPr="00C819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Переход права собственности на Имущество</w:t>
      </w:r>
    </w:p>
    <w:p w:rsidR="0054535B" w:rsidRPr="00C8194B" w:rsidRDefault="0092740F" w:rsidP="008E4746">
      <w:pPr>
        <w:pStyle w:val="a8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 xml:space="preserve">          4.1. Переход права собственности на объекты недвижимого имущества, указанные в </w:t>
      </w:r>
      <w:r w:rsidR="0090423D" w:rsidRPr="00C8194B">
        <w:rPr>
          <w:rFonts w:ascii="Times New Roman" w:hAnsi="Times New Roman" w:cs="Times New Roman"/>
          <w:sz w:val="24"/>
          <w:szCs w:val="24"/>
        </w:rPr>
        <w:t xml:space="preserve">   </w:t>
      </w:r>
      <w:r w:rsidRPr="00C8194B">
        <w:rPr>
          <w:rFonts w:ascii="Times New Roman" w:hAnsi="Times New Roman" w:cs="Times New Roman"/>
          <w:sz w:val="24"/>
          <w:szCs w:val="24"/>
        </w:rPr>
        <w:t>п. 1.1. настоящего договора, подлежит государственной регистрации в органе</w:t>
      </w:r>
      <w:r w:rsidR="0054535B" w:rsidRPr="00C8194B">
        <w:rPr>
          <w:rFonts w:ascii="Times New Roman" w:hAnsi="Times New Roman" w:cs="Times New Roman"/>
          <w:sz w:val="24"/>
          <w:szCs w:val="24"/>
        </w:rPr>
        <w:t>, осуществляющем государственную регистрацию прав на недвижимое имущество и сделок с ним.</w:t>
      </w:r>
    </w:p>
    <w:p w:rsidR="0092740F" w:rsidRPr="00C8194B" w:rsidRDefault="0092740F" w:rsidP="008E4746">
      <w:pPr>
        <w:pStyle w:val="a8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 xml:space="preserve">         4.2. С момента государственной регистрации перехода права </w:t>
      </w:r>
      <w:proofErr w:type="gramStart"/>
      <w:r w:rsidRPr="00C8194B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C8194B">
        <w:rPr>
          <w:rFonts w:ascii="Times New Roman" w:hAnsi="Times New Roman" w:cs="Times New Roman"/>
          <w:sz w:val="24"/>
          <w:szCs w:val="24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</w:t>
      </w:r>
      <w:r w:rsidR="00D8124A" w:rsidRPr="00C8194B">
        <w:rPr>
          <w:rFonts w:ascii="Times New Roman" w:hAnsi="Times New Roman" w:cs="Times New Roman"/>
          <w:sz w:val="24"/>
          <w:szCs w:val="24"/>
        </w:rPr>
        <w:t>Покупателя</w:t>
      </w:r>
      <w:r w:rsidRPr="00C8194B">
        <w:rPr>
          <w:rFonts w:ascii="Times New Roman" w:hAnsi="Times New Roman" w:cs="Times New Roman"/>
          <w:sz w:val="24"/>
          <w:szCs w:val="24"/>
        </w:rPr>
        <w:t>, котор</w:t>
      </w:r>
      <w:r w:rsidR="00D8124A" w:rsidRPr="00C8194B">
        <w:rPr>
          <w:rFonts w:ascii="Times New Roman" w:hAnsi="Times New Roman" w:cs="Times New Roman"/>
          <w:sz w:val="24"/>
          <w:szCs w:val="24"/>
        </w:rPr>
        <w:t>ый</w:t>
      </w:r>
      <w:r w:rsidRPr="00C8194B">
        <w:rPr>
          <w:rFonts w:ascii="Times New Roman" w:hAnsi="Times New Roman" w:cs="Times New Roman"/>
          <w:sz w:val="24"/>
          <w:szCs w:val="24"/>
        </w:rPr>
        <w:t xml:space="preserve">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661C4" w:rsidRPr="00C8194B" w:rsidRDefault="003661C4" w:rsidP="008E4746">
      <w:pPr>
        <w:pStyle w:val="a8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8194B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V. </w:t>
      </w:r>
      <w:r w:rsidRPr="00C819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Ответственность сторон</w:t>
      </w:r>
    </w:p>
    <w:p w:rsidR="00D401D7" w:rsidRPr="00C8194B" w:rsidRDefault="00D401D7" w:rsidP="008E474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right="10" w:firstLine="542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 невыполнение или ненадлежащее выполнение обязательств по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настоящему Договору виновная сторона несет имущественную ответственность в соответствии с законодательством Российской Федерации и настоящим </w:t>
      </w:r>
      <w:r w:rsidR="00D8124A" w:rsidRPr="00C8194B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ом.</w:t>
      </w:r>
    </w:p>
    <w:p w:rsidR="00D401D7" w:rsidRPr="00C8194B" w:rsidRDefault="00D401D7" w:rsidP="008E4746">
      <w:pPr>
        <w:widowControl w:val="0"/>
        <w:numPr>
          <w:ilvl w:val="0"/>
          <w:numId w:val="3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64" w:lineRule="auto"/>
        <w:ind w:firstLine="542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Стороны договорились, что непоступление денежных сре</w:t>
      </w:r>
      <w:proofErr w:type="gramStart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дств в сч</w:t>
      </w:r>
      <w:proofErr w:type="gramEnd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ет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оплаты Имущества в сумме и в сроки, указанные в п. 2.</w:t>
      </w:r>
      <w:r w:rsidR="008E47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уведомив Покупателя о прекращении действия настоящего Договора.</w:t>
      </w:r>
    </w:p>
    <w:p w:rsidR="00D401D7" w:rsidRPr="00C8194B" w:rsidRDefault="00D401D7" w:rsidP="008E4746">
      <w:pPr>
        <w:shd w:val="clear" w:color="auto" w:fill="FFFFFF"/>
        <w:spacing w:after="0" w:line="264" w:lineRule="auto"/>
        <w:ind w:left="10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Договор прекращает свое действие с момента направления 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действия настоящего Договора не требуется.</w:t>
      </w:r>
    </w:p>
    <w:p w:rsidR="00D401D7" w:rsidRPr="00C8194B" w:rsidRDefault="00D401D7" w:rsidP="008E4746">
      <w:pPr>
        <w:shd w:val="clear" w:color="auto" w:fill="FFFFFF"/>
        <w:tabs>
          <w:tab w:val="left" w:pos="1219"/>
        </w:tabs>
        <w:spacing w:after="0" w:line="264" w:lineRule="auto"/>
        <w:ind w:left="5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pacing w:val="-9"/>
          <w:sz w:val="24"/>
          <w:szCs w:val="24"/>
        </w:rPr>
        <w:t>5.3.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Покупателя от фактического принятия 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Имущества в установленный в настоящем Договоре срок он уплачивает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Продавцу пеню в размере 0,1 % от общей стоимости Имущества за каждый день просрочки.</w:t>
      </w:r>
    </w:p>
    <w:p w:rsidR="003661C4" w:rsidRPr="00C8194B" w:rsidRDefault="003661C4" w:rsidP="008E4746">
      <w:pPr>
        <w:shd w:val="clear" w:color="auto" w:fill="FFFFFF"/>
        <w:tabs>
          <w:tab w:val="left" w:pos="1219"/>
        </w:tabs>
        <w:spacing w:after="0" w:line="264" w:lineRule="auto"/>
        <w:ind w:left="5" w:firstLine="542"/>
        <w:jc w:val="both"/>
        <w:rPr>
          <w:rFonts w:ascii="Times New Roman" w:hAnsi="Times New Roman" w:cs="Times New Roman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8194B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VI</w:t>
      </w:r>
      <w:r w:rsidRPr="00C8194B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Прочие условия</w:t>
      </w:r>
    </w:p>
    <w:p w:rsidR="00D401D7" w:rsidRPr="00C8194B" w:rsidRDefault="00D401D7" w:rsidP="008E4746">
      <w:pPr>
        <w:shd w:val="clear" w:color="auto" w:fill="FFFFFF"/>
        <w:spacing w:after="0" w:line="264" w:lineRule="auto"/>
        <w:ind w:left="17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pacing w:val="-1"/>
          <w:sz w:val="24"/>
          <w:szCs w:val="24"/>
        </w:rPr>
        <w:t xml:space="preserve">6.1. 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вступает в силу с момента его подписания и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прекращает свое действие </w:t>
      </w:r>
      <w:proofErr w:type="gramStart"/>
      <w:r w:rsidRPr="00C8194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81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01D7" w:rsidRPr="00C8194B" w:rsidRDefault="00D401D7" w:rsidP="008E4746">
      <w:pPr>
        <w:shd w:val="clear" w:color="auto" w:fill="FFFFFF"/>
        <w:tabs>
          <w:tab w:val="left" w:pos="710"/>
        </w:tabs>
        <w:spacing w:after="0" w:line="264" w:lineRule="auto"/>
        <w:ind w:left="17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t>-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надлежащем </w:t>
      </w:r>
      <w:proofErr w:type="gramStart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исполнении</w:t>
      </w:r>
      <w:proofErr w:type="gramEnd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Сторонами своих обязательств;</w:t>
      </w:r>
    </w:p>
    <w:p w:rsidR="00D401D7" w:rsidRPr="00C8194B" w:rsidRDefault="00D401D7" w:rsidP="008E474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64" w:lineRule="auto"/>
        <w:ind w:left="17"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>расторжении</w:t>
      </w:r>
      <w:proofErr w:type="gramEnd"/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предусмотренных федеральным законодательством и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настоящим Договором случаях;</w:t>
      </w:r>
    </w:p>
    <w:p w:rsidR="00D401D7" w:rsidRPr="00C8194B" w:rsidRDefault="00D401D7" w:rsidP="008E4746">
      <w:pPr>
        <w:widowControl w:val="0"/>
        <w:numPr>
          <w:ilvl w:val="0"/>
          <w:numId w:val="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64" w:lineRule="auto"/>
        <w:ind w:left="17" w:firstLine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возникновении</w:t>
      </w:r>
      <w:proofErr w:type="gramEnd"/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иных оснований, предусмотренных законодательством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D401D7" w:rsidRPr="00C8194B" w:rsidRDefault="00D401D7" w:rsidP="008E4746">
      <w:pPr>
        <w:shd w:val="clear" w:color="auto" w:fill="FFFFFF"/>
        <w:tabs>
          <w:tab w:val="left" w:pos="744"/>
        </w:tabs>
        <w:spacing w:after="0" w:line="264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pacing w:val="-8"/>
          <w:sz w:val="24"/>
          <w:szCs w:val="24"/>
        </w:rPr>
        <w:t>6.2.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форме и подписаны Сторонами или надлежаще уполномоченными на то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представителями Сторон.</w:t>
      </w:r>
    </w:p>
    <w:p w:rsidR="00D401D7" w:rsidRPr="00C8194B" w:rsidRDefault="00D401D7" w:rsidP="008E4746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64" w:lineRule="auto"/>
        <w:ind w:left="19" w:firstLine="528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уведомления и сообщения должны направляться в письменной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D401D7" w:rsidRPr="00C8194B" w:rsidRDefault="00D401D7" w:rsidP="008E4746">
      <w:pPr>
        <w:widowControl w:val="0"/>
        <w:numPr>
          <w:ilvl w:val="0"/>
          <w:numId w:val="5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64" w:lineRule="auto"/>
        <w:ind w:left="19" w:firstLine="52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D401D7" w:rsidRPr="00C8194B" w:rsidRDefault="00D401D7" w:rsidP="008E4746">
      <w:pPr>
        <w:shd w:val="clear" w:color="auto" w:fill="FFFFFF"/>
        <w:tabs>
          <w:tab w:val="left" w:pos="1253"/>
        </w:tabs>
        <w:spacing w:after="0" w:line="264" w:lineRule="auto"/>
        <w:ind w:left="19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pacing w:val="-9"/>
          <w:sz w:val="24"/>
          <w:szCs w:val="24"/>
        </w:rPr>
        <w:t>6.5.</w:t>
      </w:r>
      <w:r w:rsidRPr="00C8194B">
        <w:rPr>
          <w:rFonts w:ascii="Times New Roman" w:hAnsi="Times New Roman" w:cs="Times New Roman"/>
          <w:sz w:val="24"/>
          <w:szCs w:val="24"/>
        </w:rPr>
        <w:tab/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D401D7" w:rsidRPr="00C8194B" w:rsidRDefault="00D401D7" w:rsidP="008E4746">
      <w:pPr>
        <w:shd w:val="clear" w:color="auto" w:fill="FFFFFF"/>
        <w:spacing w:after="0" w:line="264" w:lineRule="auto"/>
        <w:ind w:left="19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9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неурегулировании в процессе переговоров спорных вопросов споры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разрешаются в суде в порядке, установленном федеральным законодательством.</w:t>
      </w:r>
    </w:p>
    <w:p w:rsidR="00935741" w:rsidRPr="00C8194B" w:rsidRDefault="00935741" w:rsidP="008E4746">
      <w:pPr>
        <w:shd w:val="clear" w:color="auto" w:fill="FFFFFF"/>
        <w:spacing w:after="0" w:line="264" w:lineRule="auto"/>
        <w:ind w:left="19" w:right="7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D401D7" w:rsidRPr="00C8194B" w:rsidRDefault="00D401D7" w:rsidP="008E4746">
      <w:pPr>
        <w:shd w:val="clear" w:color="auto" w:fill="FFFFFF"/>
        <w:spacing w:after="0" w:line="264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8194B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VII</w:t>
      </w:r>
      <w:r w:rsidRPr="00C8194B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</w:t>
      </w:r>
      <w:r w:rsidRPr="00C8194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Заключительные положения</w:t>
      </w:r>
    </w:p>
    <w:p w:rsidR="00D401D7" w:rsidRPr="00C8194B" w:rsidRDefault="00D401D7" w:rsidP="008E4746">
      <w:pPr>
        <w:shd w:val="clear" w:color="auto" w:fill="FFFFFF"/>
        <w:spacing w:after="0" w:line="264" w:lineRule="auto"/>
        <w:ind w:left="19" w:right="158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94B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купли-продажи недвижимого имущества, составлен в трех экземплярах, имеющих </w:t>
      </w:r>
      <w:r w:rsidRPr="00C819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одинаковую юридическую силу, по два экземпляра для каждой из Сторон и </w:t>
      </w:r>
      <w:r w:rsidRPr="00C8194B">
        <w:rPr>
          <w:rFonts w:ascii="Times New Roman" w:eastAsia="Times New Roman" w:hAnsi="Times New Roman" w:cs="Times New Roman"/>
          <w:sz w:val="24"/>
          <w:szCs w:val="24"/>
        </w:rPr>
        <w:t>экземпляр для органа по государственной регистрации.</w:t>
      </w:r>
    </w:p>
    <w:p w:rsidR="00D8124A" w:rsidRPr="00C8194B" w:rsidRDefault="00D8124A" w:rsidP="00C8194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D401D7" w:rsidRPr="00C8194B" w:rsidRDefault="00D401D7" w:rsidP="00C8194B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C8194B"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VIII</w:t>
      </w:r>
      <w:r w:rsidRPr="00C8194B">
        <w:rPr>
          <w:rFonts w:ascii="Times New Roman" w:hAnsi="Times New Roman" w:cs="Times New Roman"/>
          <w:b/>
          <w:spacing w:val="-3"/>
          <w:sz w:val="24"/>
          <w:szCs w:val="24"/>
        </w:rPr>
        <w:t>. Р</w:t>
      </w:r>
      <w:r w:rsidRPr="00C8194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еквизиты и подписи Сторон</w:t>
      </w:r>
    </w:p>
    <w:p w:rsidR="00D8124A" w:rsidRPr="00C8194B" w:rsidRDefault="00D8124A" w:rsidP="00C8194B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4"/>
        <w:gridCol w:w="4234"/>
      </w:tblGrid>
      <w:tr w:rsidR="00D401D7" w:rsidRPr="00C8194B" w:rsidTr="008E4746">
        <w:trPr>
          <w:trHeight w:hRule="exact" w:val="2347"/>
        </w:trPr>
        <w:tc>
          <w:tcPr>
            <w:tcW w:w="5264" w:type="dxa"/>
            <w:shd w:val="clear" w:color="auto" w:fill="FFFFFF"/>
          </w:tcPr>
          <w:p w:rsidR="00D401D7" w:rsidRDefault="00D401D7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8E4746" w:rsidRDefault="008E4746" w:rsidP="008E4746">
            <w:pPr>
              <w:shd w:val="clear" w:color="auto" w:fill="FFFFFF"/>
              <w:spacing w:after="0" w:line="288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8194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ЗАО «Со</w:t>
            </w: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временные литейные технологии»</w:t>
            </w:r>
          </w:p>
          <w:p w:rsidR="008E4746" w:rsidRDefault="008E4746" w:rsidP="008E4746">
            <w:pPr>
              <w:shd w:val="clear" w:color="auto" w:fill="FFFFFF"/>
              <w:spacing w:after="0" w:line="288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 w:rsidRPr="00C8194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ИНН 6227010290, ОГРН 1026201074646, </w:t>
            </w:r>
          </w:p>
          <w:p w:rsidR="008E4746" w:rsidRDefault="008E4746" w:rsidP="008E4746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4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 xml:space="preserve">юр. адрес: 390042, г. Рязань, ул. </w:t>
            </w:r>
            <w:proofErr w:type="spellStart"/>
            <w:r w:rsidRPr="00C8194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Станкозаводская</w:t>
            </w:r>
            <w:proofErr w:type="spellEnd"/>
            <w:r w:rsidRPr="00C8194B"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, д. 7</w:t>
            </w:r>
          </w:p>
          <w:p w:rsidR="008E4746" w:rsidRDefault="008E4746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746" w:rsidRDefault="008E4746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746" w:rsidRDefault="008E4746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4746" w:rsidRPr="00C8194B" w:rsidRDefault="008E4746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FFFFFF"/>
          </w:tcPr>
          <w:p w:rsidR="00D401D7" w:rsidRPr="00C8194B" w:rsidRDefault="00D401D7" w:rsidP="00C8194B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D401D7" w:rsidRPr="00C8194B" w:rsidTr="008E4746">
        <w:trPr>
          <w:trHeight w:val="2181"/>
        </w:trPr>
        <w:tc>
          <w:tcPr>
            <w:tcW w:w="5264" w:type="dxa"/>
            <w:shd w:val="clear" w:color="auto" w:fill="FFFFFF"/>
          </w:tcPr>
          <w:p w:rsidR="00D8124A" w:rsidRPr="00C8194B" w:rsidRDefault="000E0BDF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194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6D296A" w:rsidRPr="00C8194B" w:rsidRDefault="00D8124A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194B">
              <w:rPr>
                <w:rFonts w:ascii="Times New Roman" w:hAnsi="Times New Roman"/>
                <w:b/>
                <w:sz w:val="24"/>
                <w:szCs w:val="24"/>
              </w:rPr>
              <w:t>ЗАО «Современные литейные технологии»</w:t>
            </w:r>
          </w:p>
          <w:p w:rsidR="000E0BDF" w:rsidRPr="00C8194B" w:rsidRDefault="000E0BDF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6A" w:rsidRPr="00C8194B" w:rsidRDefault="00D8124A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194B">
              <w:rPr>
                <w:rFonts w:ascii="Times New Roman" w:hAnsi="Times New Roman"/>
                <w:b/>
                <w:sz w:val="24"/>
                <w:szCs w:val="24"/>
              </w:rPr>
              <w:t>_____________________ /О.Е. Гудкова/</w:t>
            </w:r>
          </w:p>
          <w:p w:rsidR="006D296A" w:rsidRPr="00C8194B" w:rsidRDefault="006D296A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FFFFFF"/>
          </w:tcPr>
          <w:p w:rsidR="002C00B3" w:rsidRPr="00C8194B" w:rsidRDefault="008E4746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</w:t>
            </w:r>
            <w:r w:rsidR="00D8124A" w:rsidRPr="00C8194B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:rsidR="00D8124A" w:rsidRPr="00C8194B" w:rsidRDefault="008E4746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  <w:r w:rsidR="00D8124A" w:rsidRPr="00C8194B">
              <w:rPr>
                <w:rFonts w:ascii="Times New Roman" w:hAnsi="Times New Roman"/>
                <w:b/>
                <w:sz w:val="24"/>
                <w:szCs w:val="24"/>
              </w:rPr>
              <w:t>________</w:t>
            </w:r>
          </w:p>
          <w:p w:rsidR="00D8124A" w:rsidRPr="00C8194B" w:rsidRDefault="00D8124A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124A" w:rsidRPr="00C8194B" w:rsidRDefault="008E4746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D8124A" w:rsidRPr="00C8194B">
              <w:rPr>
                <w:rFonts w:ascii="Times New Roman" w:hAnsi="Times New Roman"/>
                <w:b/>
                <w:sz w:val="24"/>
                <w:szCs w:val="24"/>
              </w:rPr>
              <w:t>_   /_______________/</w:t>
            </w:r>
          </w:p>
          <w:p w:rsidR="00D8124A" w:rsidRPr="00C8194B" w:rsidRDefault="00D8124A" w:rsidP="00C8194B">
            <w:pPr>
              <w:pStyle w:val="ConsNormal"/>
              <w:spacing w:line="288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7352" w:rsidRPr="00A57352" w:rsidRDefault="00A57352" w:rsidP="008E4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7352" w:rsidRPr="00A57352" w:rsidSect="00877FDA">
      <w:pgSz w:w="11907" w:h="16840" w:code="9"/>
      <w:pgMar w:top="709" w:right="850" w:bottom="42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D7"/>
    <w:rsid w:val="00025E11"/>
    <w:rsid w:val="000270A0"/>
    <w:rsid w:val="00057538"/>
    <w:rsid w:val="000630D7"/>
    <w:rsid w:val="00084F06"/>
    <w:rsid w:val="000C6B8C"/>
    <w:rsid w:val="000E0BDF"/>
    <w:rsid w:val="000E2B6E"/>
    <w:rsid w:val="00106E0B"/>
    <w:rsid w:val="00107FE0"/>
    <w:rsid w:val="00110694"/>
    <w:rsid w:val="0018721C"/>
    <w:rsid w:val="001B43FC"/>
    <w:rsid w:val="001D34F4"/>
    <w:rsid w:val="001D462E"/>
    <w:rsid w:val="001F40A9"/>
    <w:rsid w:val="001F7427"/>
    <w:rsid w:val="00220982"/>
    <w:rsid w:val="00222D32"/>
    <w:rsid w:val="00224476"/>
    <w:rsid w:val="00230B80"/>
    <w:rsid w:val="00265F71"/>
    <w:rsid w:val="002C00B3"/>
    <w:rsid w:val="002C02E1"/>
    <w:rsid w:val="002C62DF"/>
    <w:rsid w:val="002D01C6"/>
    <w:rsid w:val="002D3DAB"/>
    <w:rsid w:val="002E41D2"/>
    <w:rsid w:val="002F12CF"/>
    <w:rsid w:val="00312249"/>
    <w:rsid w:val="003462DD"/>
    <w:rsid w:val="00356104"/>
    <w:rsid w:val="003661C4"/>
    <w:rsid w:val="003B52E3"/>
    <w:rsid w:val="003C66B1"/>
    <w:rsid w:val="003C7686"/>
    <w:rsid w:val="003E304B"/>
    <w:rsid w:val="004402CC"/>
    <w:rsid w:val="004755BB"/>
    <w:rsid w:val="00486430"/>
    <w:rsid w:val="004943A7"/>
    <w:rsid w:val="004A3D39"/>
    <w:rsid w:val="004B0FDA"/>
    <w:rsid w:val="004B6835"/>
    <w:rsid w:val="00522A1D"/>
    <w:rsid w:val="00524F55"/>
    <w:rsid w:val="005261C6"/>
    <w:rsid w:val="0054535B"/>
    <w:rsid w:val="00546CEC"/>
    <w:rsid w:val="00547A89"/>
    <w:rsid w:val="0055355F"/>
    <w:rsid w:val="00606AC2"/>
    <w:rsid w:val="00625D11"/>
    <w:rsid w:val="00645495"/>
    <w:rsid w:val="00662CDD"/>
    <w:rsid w:val="0067184D"/>
    <w:rsid w:val="00671D4C"/>
    <w:rsid w:val="00674D41"/>
    <w:rsid w:val="00692D82"/>
    <w:rsid w:val="006C2A2B"/>
    <w:rsid w:val="006D296A"/>
    <w:rsid w:val="006E1DB3"/>
    <w:rsid w:val="006E5494"/>
    <w:rsid w:val="00717CAF"/>
    <w:rsid w:val="00725E89"/>
    <w:rsid w:val="00745377"/>
    <w:rsid w:val="007868A3"/>
    <w:rsid w:val="007A7A46"/>
    <w:rsid w:val="007B5AE7"/>
    <w:rsid w:val="007C06D2"/>
    <w:rsid w:val="007D5CBD"/>
    <w:rsid w:val="007F3227"/>
    <w:rsid w:val="0086633C"/>
    <w:rsid w:val="00870237"/>
    <w:rsid w:val="0087605B"/>
    <w:rsid w:val="00877FDA"/>
    <w:rsid w:val="008B48F5"/>
    <w:rsid w:val="008E4746"/>
    <w:rsid w:val="00900657"/>
    <w:rsid w:val="0090423D"/>
    <w:rsid w:val="0092740F"/>
    <w:rsid w:val="00935741"/>
    <w:rsid w:val="00947257"/>
    <w:rsid w:val="0095007E"/>
    <w:rsid w:val="0096305A"/>
    <w:rsid w:val="009B272B"/>
    <w:rsid w:val="009B6E47"/>
    <w:rsid w:val="009F60F4"/>
    <w:rsid w:val="009F74C9"/>
    <w:rsid w:val="00A0207A"/>
    <w:rsid w:val="00A07ABD"/>
    <w:rsid w:val="00A33114"/>
    <w:rsid w:val="00A57352"/>
    <w:rsid w:val="00A637CB"/>
    <w:rsid w:val="00A74D22"/>
    <w:rsid w:val="00A91D28"/>
    <w:rsid w:val="00B439FB"/>
    <w:rsid w:val="00B6353B"/>
    <w:rsid w:val="00B91607"/>
    <w:rsid w:val="00BB7A0B"/>
    <w:rsid w:val="00BC667C"/>
    <w:rsid w:val="00C02AC1"/>
    <w:rsid w:val="00C11D4A"/>
    <w:rsid w:val="00C13D74"/>
    <w:rsid w:val="00C27FF0"/>
    <w:rsid w:val="00C40958"/>
    <w:rsid w:val="00C428A0"/>
    <w:rsid w:val="00C5012F"/>
    <w:rsid w:val="00C6171B"/>
    <w:rsid w:val="00C675CC"/>
    <w:rsid w:val="00C8194B"/>
    <w:rsid w:val="00C96891"/>
    <w:rsid w:val="00CF214A"/>
    <w:rsid w:val="00CF3CF3"/>
    <w:rsid w:val="00CF4FDF"/>
    <w:rsid w:val="00CF56BA"/>
    <w:rsid w:val="00D14C15"/>
    <w:rsid w:val="00D20EC8"/>
    <w:rsid w:val="00D3337C"/>
    <w:rsid w:val="00D401D7"/>
    <w:rsid w:val="00D70CAE"/>
    <w:rsid w:val="00D8124A"/>
    <w:rsid w:val="00DA616F"/>
    <w:rsid w:val="00DC5D27"/>
    <w:rsid w:val="00DE05A9"/>
    <w:rsid w:val="00E00DDD"/>
    <w:rsid w:val="00E10F54"/>
    <w:rsid w:val="00E27C2E"/>
    <w:rsid w:val="00E30BBC"/>
    <w:rsid w:val="00E35B98"/>
    <w:rsid w:val="00E541D3"/>
    <w:rsid w:val="00E81B9D"/>
    <w:rsid w:val="00E873C2"/>
    <w:rsid w:val="00EB1320"/>
    <w:rsid w:val="00EE26EE"/>
    <w:rsid w:val="00EF2B21"/>
    <w:rsid w:val="00F11CD7"/>
    <w:rsid w:val="00F46F2A"/>
    <w:rsid w:val="00F503A6"/>
    <w:rsid w:val="00F825C6"/>
    <w:rsid w:val="00F879E3"/>
    <w:rsid w:val="00FD1B62"/>
    <w:rsid w:val="00FE7270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paragraph" w:styleId="a6">
    <w:name w:val="footer"/>
    <w:basedOn w:val="a"/>
    <w:link w:val="a7"/>
    <w:rsid w:val="006D296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D29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nsNormal">
    <w:name w:val="ConsNormal"/>
    <w:rsid w:val="006D296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21">
    <w:name w:val="Основной текст 21"/>
    <w:basedOn w:val="a"/>
    <w:rsid w:val="009274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uiPriority w:val="1"/>
    <w:qFormat/>
    <w:rsid w:val="0092740F"/>
    <w:pPr>
      <w:spacing w:after="0" w:line="240" w:lineRule="auto"/>
    </w:pPr>
  </w:style>
  <w:style w:type="character" w:customStyle="1" w:styleId="paragraph">
    <w:name w:val="paragraph"/>
    <w:basedOn w:val="a0"/>
    <w:rsid w:val="00D8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QsFPYasRpJ+MoW5iLXjdxat30WDWM0M1ulbZNQqA2Go=</DigestValue>
    </Reference>
    <Reference URI="#idOfficeObject" Type="http://www.w3.org/2000/09/xmldsig#Object">
      <DigestMethod Algorithm="http://www.w3.org/2001/04/xmldsig-more#gostr3411"/>
      <DigestValue>AkCJRDNVt89AXEK8+4yg/YrRZg0cW8hEwKoewJrovCY=</DigestValue>
    </Reference>
  </SignedInfo>
  <SignatureValue>
    eIRUSYdVA5XDfgl5Pwz7GbACW+bIK8kFjvbmu4SYpHKS5Vmm9uyK2l45li2gzbX4fb2TDJHh
    4mv1QHV9vEFrtQ==
  </SignatureValue>
  <KeyInfo>
    <KeyValue>
      <RSAKeyValue>
        <Modulus>
            YDYvDal9L5nwAdJ1m7oTNs4TGPavMtI24dFqhTaAS5EeQJQCT5AABRPW6YIDPxdQAR4CAgOF
            KgcGACQCAgOFKg==
          </Modulus>
        <Exponent>BwYSMA==</Exponent>
      </RSAKeyValue>
    </KeyValue>
    <X509Data>
      <X509Certificate>
          MIIKljCCCkWgAwIBAgIKIIx9tgABAACMsjAIBgYqhQMCAgMwggFLMRgwFgYFKoUDZAESDTEw
          MjE2MDI4NTUyNjIxGjAYBggqhQMDgQMBARIMMDAxNjU1MDQ1NDA2MSYwJAYDVQQJDB3Rg9C7
          LiDQmi4g0J3QsNGB0YvRgNC4INC0LiAyODEbMBkGCSqGSIb3DQEJARYMY2FAdGF4bmV0LnJ1
          MQswCQYDVQQGEwJSVTEzMDEGA1UECAwqMTYg0KDQtdGB0L/Rg9Cx0LvQuNC60LAg0KLQsNGC
          0LDRgNGB0YLQsNC9MRUwEwYDVQQHDAzQmtCw0LfQsNC90YwxHjAcBgNVBAoMFdCX0JDQniDQ
          otCw0LrRgdCd0LXRgjEwMC4GA1UECwwn0KPQtNC+0YHRgtC+0LLQtdGA0Y/RjtGJ0LjQuSDR
          htC10L3RgtGAMSMwIQYDVQQDDBrQo9CmINCX0JDQniDQotCw0LrRgdCd0LXRgjAeFw0xNDAy
          MTcwOTI4MDBaFw0xNTAyMTcwOTI5MDBaMIICPTEWMBQGBSqFA2QDEgswNzk4OTE0OTA0NDEY
          MBYGBSqFA2QBEg0xMDg2MjMwMDAxMjUyMRowGAYIKoUDA4EDAQESDDAwNjIzMDA2MTUyMDEb
          MBkGCSqGSIb3DQEJARYMbWVkaWFrQGJrLnJ1MQswCQYDVQQGEwJSVTExMC8GA1UECB4oADYA
          MgAgBCAETwQ3BDAEPQRBBDoEMARPACAEPgQxBDsEMARBBEIETDEVMBMGA1UEBx4MBCAETwQ3
          BDAEPQRMMTUwMwYDVQQKHiwEHgQeBB4AIACrBBwENQQ0BDgEMAAtBBoEPgQ9BEEEMAQ7BEIE
          OAQ9BDMAuzEvMC0GA1UECx4mBB4EMQRJBDUENQAgBD8EPgQ0BEAEMAQ3BDQENQQ7BDUEPQQ4
          BDUxOzA5BgNVBAMeMgQhBDUEPAQ1BD0ETgQ6ACAEEAQ9BD0EMAAgBBIEOwQwBDQEOAQ8BDgE
          QAQ+BDIEPQQwMTMwMQYDVQQJHioEQwQ7AC4AIAQcBDAETwQ6BD4EMgRBBDoEPgQzBD4AIAQ0
          AC4AIAAxBDAxPjA8BgkqhkiG9w0BCQITL0lOTj02MjMwMDYxNTIwL0tQUD02MjMwMDEwMDEv
          T0dSTj0xMDg2MjMwMDAxMjUyMRkwFwYDVQQMHhAEFAQ4BEAENQQ6BEIEPgRAMSswKQYDVQQq
          HiIEEAQ9BD0EMAAgBBIEOwQwBDQEOAQ8BDgEQAQ+BDIEPQQwMRcwFQYDVQQEHg4EIQQ1BDwE
          NQQ9BE4EOjBjMBwGBiqFAwICEzASBgcqhQMCAiQABgcqhQMCAh4BA0MABEBQFz8DgunWEwUA
          kE8ClEAekUuANoVq0eE20jKv9hgTzjYTupt10gHwmS99qQ0vNmDQpF7M3S4PTaQFEnKkjlhd
          o4IGETCCBg0wDgYDVR0PAQH/BAQDAgTwMIGFBgNVHSUEfjB8BggqhQMGAwEEAQYIKwYBBQUH
          AwQGBiqFAwYDAgYFKoUDBgcGBSqFAwYDBgcqhQMGAwEBBgwrBgEEAYG8SgEBCAEGByqFAwIC
          IgYGCCsGAQUFBwMCBggqhQMGAwEEAwYIKoUDBgMBBAIGCCqFAwYDAQMBBggqhQMGAwECATAd
          BgNVHQ4EFgQUWvPAeeRPbMSOUGp7zf2IS1m+iVcwggGMBgNVHSMEggGDMIIBf4AUmEvRiE14
          ckNszR9/0Xz6jZEzFiKhggFTpIIBTzCCAUsxGDAWBgUqhQNkARINMTAyMTYwMjg1NTI2MjEa
          MBgGCCqFAwOBAwEBEgwwMDE2NTUwNDU0MDYxJjAkBgNVBAkMHdGD0LsuINCaLiDQndCw0YHR
          i9GA0Lgg0LQuIDI4MRswGQYJKoZIhvcNAQkBFgxjYUB0YXhuZXQucnUxCzAJBgNVBAYTAlJV
          MTMwMQYDVQQIDCoxNiDQoNC10YHQv9GD0LHQu9C40LrQsCDQotCw0YLQsNGA0YHRgtCw0L0x
          FTATBgNVBAcMDNCa0LDQt9Cw0L3RjDEeMBwGA1UECgwV0JfQkNCeINCi0LDQutGB0J3QtdGC
          MTAwLgYDVQQLDCfQo9C00L7RgdGC0L7QstC10YDRj9GO0YnQuNC5INGG0LXQvdGC0YAxIzAh
          BgNVBAMMGtCj0KYg0JfQkNCeINCi0LDQutGB0J3QtdGCghBfR8bR9TKRv0oBm9eBmVsNMIGq
          BgNVHR8EgaIwgZ8wTaBLoEmGR2h0dHA6Ly9jYS50YXhuZXQucnUvcmEvY2RwLzk4NGJkMTg4
          NGQ3ODcyNDM2Y2NkMWY3ZmQxN2NmYThkOTEzMzE2MjIuY3JsME6gTKBKhkhodHRwOi8vY2Ey
          LnRheG5ldC5ydS9yYS9jZHAvOTg0YmQxODg0ZDc4NzI0MzZjY2QxZjdmZDE3Y2ZhOGQ5MTMz
          MTYyMi5jcmwwgbsGCCsGAQUFBwEBBIGuMIGrMFMGCCsGAQUFBzAChkdodHRwOi8vY2EudGF4
          bmV0LnJ1L3JhL2NkcC85ODRiZDE4ODRkNzg3MjQzNmNjZDFmN2ZkMTdjZmE4ZDkxMzMxNjIy
          LmNlcjBUBggrBgEFBQcwAoZIaHR0cDovL2NhMi50YXhuZXQucnUvcmEvY2RwLzk4NGJkMTg4
          NGQ3ODcyNDM2Y2NkMWY3ZmQxN2NmYThkOTEzMzE2MjIuY2VyMCsGA1UdEAQkMCKADzIwMTQw
          MjE3MDkyODAwWoEPMjAxNTAyMTcwOTI4MDBaMIGnBgkrBgEEAYI3FQoEgZkwgZYwCgYIKoUD
          BgMBBAEwCgYIKwYBBQUHAwQwCAYGKoUDBgMCMAcGBSqFAwYHMAcGBSqFAwYDMAkGByqFAwYD
          AQEwDgYMKwYBBAGBvEoBAQgBMAkGByqFAwICIgYwCgYIKwYBBQUHAwIwCgYIKoUDBgMBBAMw
          CgYIKoUDBgMBBAIwCgYIKoUDBgMBAwEwCgYIKoUDBgMBAgEwEwYDVR0gBAwwCjAIBgYqhQNk
          cQEwNgYFKoUDZG8ELQwrItCa0YDQuNC/0YLQvtCf0YDQviBDU1AiICjQstC10YDRgdC40Y8g
          My42KTCCATMGBSqFA2RwBIIBKDCCASQMKyLQmtGA0LjQv9GC0L7Qn9GA0L4gQ1NQIiAo0LLQ
          tdGA0YHQuNGPIDMuNikMUyLQo9C00L7RgdGC0L7QstC10YDRj9GO0YnQuNC5INGG0LXQvdGC
          0YAgItCa0YDQuNC/0YLQvtCf0YDQviDQo9CmIiDQstC10YDRgdC40LggMS41DE/QodC10YDR
          gtC40YTQuNC60LDRgiDRgdC+0L7RgtCy0LXRgtGB0YLQstC40Y8g4oSWINCh0KQvMTI0LTIy
          Mzgg0L7RgiAwNC4xMC4yMDEzDE/QodC10YDRgtC40YTQuNC60LDRgiDRgdC+0L7RgtCy0LXR
          gtGB0YLQstC40Y8g4oSWINCh0KQvMTI4LTE4MjIg0L7RgiAwMS4wNi4yMDEyMAgGBiqFAwIC
          AwNBAD+9QmPGNAUStLNI0WIAi/8AO14Fh5pzAA74G/FN48L0XTaH6862kVPwjfFJq6lPzOWY
          bz6Ej9Rqw60BJUGXHBY=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laU9n8dSpuAtlMyBv1Je4s1s+lc=</DigestValue>
      </Reference>
      <Reference URI="/word/fontTable.xml?ContentType=application/vnd.openxmlformats-officedocument.wordprocessingml.fontTable+xml">
        <DigestMethod Algorithm="http://www.w3.org/2000/09/xmldsig#sha1"/>
        <DigestValue>UPxzPi+QxoSBvOdSSNc14gsNfy4=</DigestValue>
      </Reference>
      <Reference URI="/word/numbering.xml?ContentType=application/vnd.openxmlformats-officedocument.wordprocessingml.numbering+xml">
        <DigestMethod Algorithm="http://www.w3.org/2000/09/xmldsig#sha1"/>
        <DigestValue>Xr4IRuKV1uDRuDMH3Gcpbkri6ZA=</DigestValue>
      </Reference>
      <Reference URI="/word/settings.xml?ContentType=application/vnd.openxmlformats-officedocument.wordprocessingml.settings+xml">
        <DigestMethod Algorithm="http://www.w3.org/2000/09/xmldsig#sha1"/>
        <DigestValue>djVabM4CDtfesswxLPsrmVlestQ=</DigestValue>
      </Reference>
      <Reference URI="/word/styles.xml?ContentType=application/vnd.openxmlformats-officedocument.wordprocessingml.styles+xml">
        <DigestMethod Algorithm="http://www.w3.org/2000/09/xmldsig#sha1"/>
        <DigestValue>8aVcX0JHhb8PYYxxY+27/+5aCU0=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2014-02-19T04:50:31Z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торговой площадке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Засада</cp:lastModifiedBy>
  <cp:revision>5</cp:revision>
  <cp:lastPrinted>2013-10-31T15:26:00Z</cp:lastPrinted>
  <dcterms:created xsi:type="dcterms:W3CDTF">2014-02-18T12:17:00Z</dcterms:created>
  <dcterms:modified xsi:type="dcterms:W3CDTF">2014-02-18T13:04:00Z</dcterms:modified>
</cp:coreProperties>
</file>