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86" w:rsidRPr="008F7C86" w:rsidRDefault="008F7C86" w:rsidP="008F7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C86">
        <w:rPr>
          <w:rFonts w:ascii="Times New Roman" w:hAnsi="Times New Roman" w:cs="Times New Roman"/>
          <w:b/>
          <w:sz w:val="28"/>
          <w:szCs w:val="28"/>
        </w:rPr>
        <w:t>78030080521</w:t>
      </w:r>
    </w:p>
    <w:p w:rsidR="008F7C86" w:rsidRDefault="008F7C86" w:rsidP="008F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C86" w:rsidRDefault="008F7C86" w:rsidP="008F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C86" w:rsidRPr="008F7C86" w:rsidRDefault="008F7C86" w:rsidP="008F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86">
        <w:rPr>
          <w:rFonts w:ascii="Times New Roman" w:hAnsi="Times New Roman" w:cs="Times New Roman"/>
          <w:sz w:val="24"/>
          <w:szCs w:val="24"/>
        </w:rPr>
        <w:t xml:space="preserve">ОАО «Фонд имущества Санкт-Петербурга» (190000, С-Петербург, пер.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, д. 5, т. 8-812-334-47-65, </w:t>
      </w:r>
      <w:hyperlink r:id="rId4" w:history="1">
        <w:r w:rsidRPr="008F7C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sanjarova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property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fund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F7C86">
        <w:rPr>
          <w:rFonts w:ascii="Times New Roman" w:hAnsi="Times New Roman" w:cs="Times New Roman"/>
          <w:sz w:val="24"/>
          <w:szCs w:val="24"/>
        </w:rPr>
        <w:t xml:space="preserve"> - Организатор торгов (ОТ), действующий по поручению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конк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упр. </w:t>
      </w:r>
      <w:r w:rsidRPr="008F7C86">
        <w:rPr>
          <w:rFonts w:ascii="Times New Roman" w:hAnsi="Times New Roman" w:cs="Times New Roman"/>
          <w:b/>
          <w:sz w:val="24"/>
          <w:szCs w:val="24"/>
        </w:rPr>
        <w:t>ООО</w:t>
      </w:r>
      <w:r w:rsidRPr="008F7C86">
        <w:rPr>
          <w:rFonts w:ascii="Times New Roman" w:hAnsi="Times New Roman" w:cs="Times New Roman"/>
          <w:sz w:val="24"/>
          <w:szCs w:val="24"/>
        </w:rPr>
        <w:t xml:space="preserve"> </w:t>
      </w:r>
      <w:r w:rsidRPr="008F7C8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8F7C86">
        <w:rPr>
          <w:rFonts w:ascii="Times New Roman" w:hAnsi="Times New Roman" w:cs="Times New Roman"/>
          <w:b/>
          <w:bCs/>
          <w:sz w:val="24"/>
          <w:szCs w:val="24"/>
        </w:rPr>
        <w:t>Новинстрой</w:t>
      </w:r>
      <w:proofErr w:type="spellEnd"/>
      <w:r w:rsidRPr="008F7C86">
        <w:rPr>
          <w:rFonts w:ascii="Times New Roman" w:hAnsi="Times New Roman" w:cs="Times New Roman"/>
          <w:bCs/>
          <w:sz w:val="24"/>
          <w:szCs w:val="24"/>
        </w:rPr>
        <w:t>»</w:t>
      </w:r>
      <w:r w:rsidRPr="008F7C86">
        <w:rPr>
          <w:rFonts w:ascii="Times New Roman" w:hAnsi="Times New Roman" w:cs="Times New Roman"/>
          <w:sz w:val="24"/>
          <w:szCs w:val="24"/>
        </w:rPr>
        <w:t xml:space="preserve"> (173000, г. Великий Новгород, ул. Большая Санкт-Петербургская, д.92, ОГРН 1025300801448, ИНН 5321051461, КПП 532101001, решение о признании банкротом АС Новгородской области от 25.10.2013 г., дело А44-195/2013, далее – Должник) </w:t>
      </w:r>
      <w:r w:rsidRPr="008F7C86">
        <w:rPr>
          <w:rFonts w:ascii="Times New Roman" w:hAnsi="Times New Roman" w:cs="Times New Roman"/>
          <w:b/>
          <w:sz w:val="24"/>
          <w:szCs w:val="24"/>
        </w:rPr>
        <w:t>Гуляева В.Б.</w:t>
      </w:r>
      <w:r w:rsidRPr="008F7C86">
        <w:rPr>
          <w:rFonts w:ascii="Times New Roman" w:hAnsi="Times New Roman" w:cs="Times New Roman"/>
          <w:sz w:val="24"/>
          <w:szCs w:val="24"/>
        </w:rPr>
        <w:t xml:space="preserve"> (почт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>дрес: 173002, г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ел. Новгород, Воскресенский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б-р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, д.3,кааб.319, т. +7 (8162) 786-433, </w:t>
      </w:r>
      <w:hyperlink r:id="rId5" w:history="1">
        <w:r w:rsidRPr="008F7C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vbg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</w:rPr>
          <w:t>2012@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F7C86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8F7C86">
        <w:rPr>
          <w:rFonts w:ascii="Times New Roman" w:hAnsi="Times New Roman" w:cs="Times New Roman"/>
          <w:bCs/>
          <w:sz w:val="24"/>
          <w:szCs w:val="24"/>
        </w:rPr>
        <w:t>532100989458</w:t>
      </w:r>
      <w:r w:rsidRPr="008F7C86">
        <w:rPr>
          <w:rFonts w:ascii="Times New Roman" w:hAnsi="Times New Roman" w:cs="Times New Roman"/>
          <w:sz w:val="24"/>
          <w:szCs w:val="24"/>
        </w:rPr>
        <w:t xml:space="preserve">, № в реестре АУ: 1294, СНИЛС </w:t>
      </w:r>
      <w:r w:rsidRPr="008F7C86">
        <w:rPr>
          <w:rFonts w:ascii="Times New Roman" w:eastAsia="Times New Roman" w:hAnsi="Times New Roman" w:cs="Times New Roman"/>
          <w:sz w:val="24"/>
          <w:szCs w:val="24"/>
        </w:rPr>
        <w:t>017-707-179-52</w:t>
      </w:r>
      <w:r w:rsidRPr="008F7C86">
        <w:rPr>
          <w:rFonts w:ascii="Times New Roman" w:hAnsi="Times New Roman" w:cs="Times New Roman"/>
          <w:sz w:val="24"/>
          <w:szCs w:val="24"/>
        </w:rPr>
        <w:t xml:space="preserve">, член НП СРО «СЕМТЭК», (ИНН </w:t>
      </w:r>
      <w:r w:rsidRPr="008F7C8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7703363900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F7C8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107078, г. Москва, ул. Новая </w:t>
      </w:r>
      <w:proofErr w:type="spellStart"/>
      <w:r w:rsidRPr="008F7C8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Басманная</w:t>
      </w:r>
      <w:proofErr w:type="spellEnd"/>
      <w:r w:rsidRPr="008F7C8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д. 13/2, стр. 1</w:t>
      </w:r>
      <w:r w:rsidRPr="008F7C86">
        <w:rPr>
          <w:rFonts w:ascii="Times New Roman" w:hAnsi="Times New Roman" w:cs="Times New Roman"/>
          <w:sz w:val="24"/>
          <w:szCs w:val="24"/>
        </w:rPr>
        <w:t>), далее - КУ), сообщает о проведении на электрон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орг. площадке ОАО «РАД», адрес: </w:t>
      </w:r>
      <w:hyperlink r:id="rId6" w:history="1">
        <w:r w:rsidRPr="008F7C86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F7C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F7C86">
        <w:rPr>
          <w:rFonts w:ascii="Times New Roman" w:hAnsi="Times New Roman" w:cs="Times New Roman"/>
          <w:sz w:val="24"/>
          <w:szCs w:val="24"/>
        </w:rPr>
        <w:t xml:space="preserve"> (далее - ЭП), открытого аукциона по продаже имущества Должника. Подача предложений по цене – открытая. </w:t>
      </w:r>
    </w:p>
    <w:p w:rsidR="008F7C86" w:rsidRPr="008F7C86" w:rsidRDefault="008F7C86" w:rsidP="008F7C86">
      <w:pPr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C86">
        <w:rPr>
          <w:rFonts w:ascii="Times New Roman" w:hAnsi="Times New Roman" w:cs="Times New Roman"/>
          <w:sz w:val="24"/>
          <w:szCs w:val="24"/>
        </w:rPr>
        <w:t xml:space="preserve">Начало приема предложений по цене имущества (начало торгов) – </w:t>
      </w:r>
      <w:r w:rsidRPr="008F7C86">
        <w:rPr>
          <w:rFonts w:ascii="Times New Roman" w:hAnsi="Times New Roman" w:cs="Times New Roman"/>
          <w:sz w:val="24"/>
          <w:szCs w:val="24"/>
          <w:highlight w:val="yellow"/>
        </w:rPr>
        <w:t>23.04.2014 г. в 13.00</w:t>
      </w:r>
      <w:r w:rsidRPr="008F7C86">
        <w:rPr>
          <w:rFonts w:ascii="Times New Roman" w:hAnsi="Times New Roman" w:cs="Times New Roman"/>
          <w:sz w:val="24"/>
          <w:szCs w:val="24"/>
        </w:rPr>
        <w:t xml:space="preserve"> (МСК). Прием заявок на участие в торгах с </w:t>
      </w:r>
      <w:r w:rsidRPr="008F7C86">
        <w:rPr>
          <w:rFonts w:ascii="Times New Roman" w:hAnsi="Times New Roman" w:cs="Times New Roman"/>
          <w:sz w:val="24"/>
          <w:szCs w:val="24"/>
          <w:highlight w:val="yellow"/>
        </w:rPr>
        <w:t>17.03.2014 г.</w:t>
      </w:r>
      <w:r w:rsidRPr="008F7C86">
        <w:rPr>
          <w:rFonts w:ascii="Times New Roman" w:hAnsi="Times New Roman" w:cs="Times New Roman"/>
          <w:sz w:val="24"/>
          <w:szCs w:val="24"/>
        </w:rPr>
        <w:t xml:space="preserve"> по </w:t>
      </w:r>
      <w:r w:rsidRPr="008F7C86">
        <w:rPr>
          <w:rFonts w:ascii="Times New Roman" w:hAnsi="Times New Roman" w:cs="Times New Roman"/>
          <w:sz w:val="24"/>
          <w:szCs w:val="24"/>
          <w:highlight w:val="yellow"/>
        </w:rPr>
        <w:t>22.04.2014 г.</w:t>
      </w:r>
      <w:r w:rsidRPr="008F7C86">
        <w:rPr>
          <w:rFonts w:ascii="Times New Roman" w:hAnsi="Times New Roman" w:cs="Times New Roman"/>
          <w:sz w:val="24"/>
          <w:szCs w:val="24"/>
        </w:rPr>
        <w:t xml:space="preserve"> в 15.00, определение участников торгов </w:t>
      </w:r>
      <w:r w:rsidRPr="008F7C86">
        <w:rPr>
          <w:rFonts w:ascii="Times New Roman" w:hAnsi="Times New Roman" w:cs="Times New Roman"/>
          <w:sz w:val="24"/>
          <w:szCs w:val="24"/>
          <w:highlight w:val="yellow"/>
        </w:rPr>
        <w:t>– 22.04.2014г.</w:t>
      </w:r>
      <w:r w:rsidRPr="008F7C86">
        <w:rPr>
          <w:rFonts w:ascii="Times New Roman" w:hAnsi="Times New Roman" w:cs="Times New Roman"/>
          <w:sz w:val="24"/>
          <w:szCs w:val="24"/>
        </w:rPr>
        <w:t xml:space="preserve"> Для участия в торгах претендент обязан внести задаток – 20% от начальной цены (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далее-НЦ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>) лота (</w:t>
      </w:r>
      <w:proofErr w:type="spellStart"/>
      <w:proofErr w:type="gramStart"/>
      <w:r w:rsidRPr="008F7C8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/с №40702810635000042666 в ОАО «Банк «Санкт-Петербург», к/с 30101810900000000790, БИК 044030790, получатель – ОАО «Фонд имущества Санкт-Петербурга» (ИНН 7838332649, КПП 783801001). Задаток должен поступить на счет ОТ не позднее </w:t>
      </w:r>
      <w:r w:rsidRPr="008F7C86">
        <w:rPr>
          <w:rFonts w:ascii="Times New Roman" w:hAnsi="Times New Roman" w:cs="Times New Roman"/>
          <w:sz w:val="24"/>
          <w:szCs w:val="24"/>
          <w:highlight w:val="yellow"/>
        </w:rPr>
        <w:t>21.04.2014 г.</w:t>
      </w:r>
      <w:r w:rsidRPr="008F7C86">
        <w:rPr>
          <w:rFonts w:ascii="Times New Roman" w:hAnsi="Times New Roman" w:cs="Times New Roman"/>
          <w:sz w:val="24"/>
          <w:szCs w:val="24"/>
        </w:rPr>
        <w:t xml:space="preserve"> Внесением задатка претендент подтверждает согласие со всеми условиями торгов, изложенными в настоящем сообщении, и условиями д-ра о задатке (д-ра присоединения),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на ЭП. Ознакомление с лотом: в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приема заявок, т. +7(8162)786-433. Сокращения: земельный участок – ЗУ, общая площадь – </w:t>
      </w:r>
      <w:r w:rsidRPr="008F7C8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7C86">
        <w:rPr>
          <w:rFonts w:ascii="Times New Roman" w:hAnsi="Times New Roman" w:cs="Times New Roman"/>
          <w:sz w:val="24"/>
          <w:szCs w:val="24"/>
        </w:rPr>
        <w:t xml:space="preserve"> кв.м. Адрес объектов недвижимости: </w:t>
      </w:r>
      <w:r w:rsidRPr="008F7C86">
        <w:rPr>
          <w:rFonts w:ascii="Times New Roman" w:hAnsi="Times New Roman" w:cs="Times New Roman"/>
          <w:bCs/>
          <w:sz w:val="24"/>
          <w:szCs w:val="24"/>
        </w:rPr>
        <w:t>Новгородская область, Великий Новгород, ул</w:t>
      </w:r>
      <w:proofErr w:type="gramStart"/>
      <w:r w:rsidRPr="008F7C86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8F7C86">
        <w:rPr>
          <w:rFonts w:ascii="Times New Roman" w:hAnsi="Times New Roman" w:cs="Times New Roman"/>
          <w:bCs/>
          <w:sz w:val="24"/>
          <w:szCs w:val="24"/>
        </w:rPr>
        <w:t>ольшая Санкт-Петербургская, д.92. Адрес ЗУ: Новгородская область, Великий Новгород, ул</w:t>
      </w:r>
      <w:proofErr w:type="gramStart"/>
      <w:r w:rsidRPr="008F7C86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ольшая Санкт-Петербургская. </w:t>
      </w:r>
      <w:r w:rsidRPr="008F7C86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Pr="008F7C86">
        <w:rPr>
          <w:rFonts w:ascii="Times New Roman" w:hAnsi="Times New Roman" w:cs="Times New Roman"/>
          <w:sz w:val="24"/>
          <w:szCs w:val="24"/>
        </w:rPr>
        <w:t xml:space="preserve"> </w:t>
      </w:r>
      <w:r w:rsidRPr="008F7C86">
        <w:rPr>
          <w:rFonts w:ascii="Times New Roman" w:hAnsi="Times New Roman" w:cs="Times New Roman"/>
          <w:b/>
          <w:bCs/>
          <w:sz w:val="24"/>
          <w:szCs w:val="24"/>
        </w:rPr>
        <w:t>Лот 1: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 1)Объект недвижимости: здание котельной, </w:t>
      </w:r>
      <w:r w:rsidRPr="008F7C8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=872,6 кв.м., назначение нежилое, этажность - 1, </w:t>
      </w:r>
      <w:proofErr w:type="spellStart"/>
      <w:r w:rsidRPr="008F7C86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. номер 53:23:8323802:243, </w:t>
      </w:r>
      <w:proofErr w:type="spellStart"/>
      <w:r w:rsidRPr="008F7C86">
        <w:rPr>
          <w:rFonts w:ascii="Times New Roman" w:hAnsi="Times New Roman" w:cs="Times New Roman"/>
          <w:bCs/>
          <w:sz w:val="24"/>
          <w:szCs w:val="24"/>
        </w:rPr>
        <w:t>инв.№</w:t>
      </w:r>
      <w:proofErr w:type="spell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 803/2/, лит</w:t>
      </w:r>
      <w:proofErr w:type="gramStart"/>
      <w:r w:rsidRPr="008F7C86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. 2)Объект недвижимости: склад, </w:t>
      </w:r>
      <w:r w:rsidRPr="008F7C8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=322,9 кв.м., назначение нежилое, этажность - 1, </w:t>
      </w:r>
      <w:proofErr w:type="spellStart"/>
      <w:r w:rsidRPr="008F7C86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. номер 53:23:8323802:247, инв.№803, лит.Г. 3)Земельный участок, </w:t>
      </w:r>
      <w:r w:rsidRPr="008F7C8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=2 088 кв.м., категория земель: земли населенных </w:t>
      </w:r>
      <w:proofErr w:type="gramStart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пунктов (для эксплуатации производственной базы), </w:t>
      </w:r>
      <w:proofErr w:type="spellStart"/>
      <w:r w:rsidRPr="008F7C86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. номер 53:23:8323802:169. 4)Земельный участок, </w:t>
      </w:r>
      <w:r w:rsidRPr="008F7C8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=2 188 кв.м., категория земель: земли населенных пунктов (для эксплуатации производственной базы), </w:t>
      </w:r>
      <w:proofErr w:type="spellStart"/>
      <w:r w:rsidRPr="008F7C86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. номер 53:23:8323802:170. 5)Земельный участок, </w:t>
      </w:r>
      <w:r w:rsidRPr="008F7C8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=12 200 кв.м., категория земель: земли населенных пунктов (для эксплуатации производственной базы), </w:t>
      </w:r>
      <w:proofErr w:type="spellStart"/>
      <w:r w:rsidRPr="008F7C86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Pr="008F7C86">
        <w:rPr>
          <w:rFonts w:ascii="Times New Roman" w:hAnsi="Times New Roman" w:cs="Times New Roman"/>
          <w:bCs/>
          <w:sz w:val="24"/>
          <w:szCs w:val="24"/>
        </w:rPr>
        <w:t>. номер 53:23:8323802:168. 6)Объект недвижимости</w:t>
      </w:r>
      <w:proofErr w:type="gram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: здание главного корпуса, </w:t>
      </w:r>
      <w:r w:rsidRPr="008F7C8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=647,1 кв.м., назначение нежилое, этажность - 2, </w:t>
      </w:r>
      <w:proofErr w:type="spellStart"/>
      <w:r w:rsidRPr="008F7C86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. номер 53:23:8323802:0152:02017, инв.№803, лит. А, А1, А2. 7)Объект недвижимости: склад ГСМ, </w:t>
      </w:r>
      <w:r w:rsidRPr="008F7C8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=12,4 кв.м., назначение нежилое, этажность – 1, </w:t>
      </w:r>
      <w:proofErr w:type="spellStart"/>
      <w:r w:rsidRPr="008F7C86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Pr="008F7C86">
        <w:rPr>
          <w:rFonts w:ascii="Times New Roman" w:hAnsi="Times New Roman" w:cs="Times New Roman"/>
          <w:bCs/>
          <w:sz w:val="24"/>
          <w:szCs w:val="24"/>
        </w:rPr>
        <w:t>. номер 53:23:8323802:0152:85863, инв.№803/3 лит</w:t>
      </w:r>
      <w:proofErr w:type="gramStart"/>
      <w:r w:rsidRPr="008F7C86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. На все объекты в составе Лот 1, согласно Выписке из ЕГРП, по состоянию на </w:t>
      </w:r>
      <w:bookmarkStart w:id="0" w:name="_GoBack"/>
      <w:bookmarkEnd w:id="0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27.12.2013г. №01/164/2013-174, зарегистрированы следующие обременения (ограничения) права: арест и запрет на проведение регистрационных действий по отчуждению (снятию с учета) (подлежат снятию в силу п.1,ст.126 ФЗ-127 от 26.10.02г.). </w:t>
      </w:r>
      <w:r w:rsidRPr="008F7C86">
        <w:rPr>
          <w:rFonts w:ascii="Times New Roman" w:hAnsi="Times New Roman" w:cs="Times New Roman"/>
          <w:b/>
          <w:bCs/>
          <w:sz w:val="24"/>
          <w:szCs w:val="24"/>
        </w:rPr>
        <w:t>Лот 2: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 Оборудование, находящееся в комплексе асфальтового завода, расположенное по адресу: Новгородский район, д</w:t>
      </w:r>
      <w:proofErr w:type="gramStart"/>
      <w:r w:rsidRPr="008F7C86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одберезье, в составе: </w:t>
      </w:r>
      <w:r w:rsidRPr="008F7C86">
        <w:rPr>
          <w:rFonts w:ascii="Times New Roman" w:hAnsi="Times New Roman" w:cs="Times New Roman"/>
          <w:bCs/>
          <w:sz w:val="24"/>
          <w:szCs w:val="24"/>
        </w:rPr>
        <w:tab/>
        <w:t xml:space="preserve">нагреватель битума (ДС-158 8000000), агрегат смесителей (ДС-158 4000000), конвейер наклонный (ДС-158 0008000), агрегат сушильный (ДС-158 2000000), бак топливный (ДС-158 0200000), установка кабины оператора (ДС-158 150000001), агрегат смесителей (ДС-158 4000000), </w:t>
      </w:r>
      <w:proofErr w:type="spellStart"/>
      <w:r w:rsidRPr="008F7C86">
        <w:rPr>
          <w:rFonts w:ascii="Times New Roman" w:hAnsi="Times New Roman" w:cs="Times New Roman"/>
          <w:bCs/>
          <w:sz w:val="24"/>
          <w:szCs w:val="24"/>
        </w:rPr>
        <w:t>пневмосистема</w:t>
      </w:r>
      <w:proofErr w:type="spellEnd"/>
      <w:r w:rsidRPr="008F7C86">
        <w:rPr>
          <w:rFonts w:ascii="Times New Roman" w:hAnsi="Times New Roman" w:cs="Times New Roman"/>
          <w:bCs/>
          <w:sz w:val="24"/>
          <w:szCs w:val="24"/>
        </w:rPr>
        <w:t xml:space="preserve"> (ДС-158 0006000), газоход (ДС-158 0002000). Объекты, входящие в состав Лот 1 и Лот 2, находятся в залоге в пользу ОАО «Сбербанк России».</w:t>
      </w:r>
    </w:p>
    <w:p w:rsidR="008F7C86" w:rsidRPr="008F7C86" w:rsidRDefault="008F7C86" w:rsidP="008F7C8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C86">
        <w:rPr>
          <w:rFonts w:ascii="Times New Roman" w:hAnsi="Times New Roman" w:cs="Times New Roman"/>
          <w:sz w:val="24"/>
          <w:szCs w:val="24"/>
        </w:rPr>
        <w:t xml:space="preserve">Начальная цена (НЦ): 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Лот 1 – </w:t>
      </w:r>
      <w:r w:rsidRPr="008F7C86">
        <w:rPr>
          <w:rFonts w:ascii="Times New Roman" w:hAnsi="Times New Roman" w:cs="Times New Roman"/>
          <w:b/>
          <w:bCs/>
          <w:sz w:val="24"/>
          <w:szCs w:val="24"/>
        </w:rPr>
        <w:t xml:space="preserve">36 206 680 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руб. (в т.ч. НДС в отношении объектов указанных в п. 1, 2, 6, 7 Лота 1). Лот 2 – </w:t>
      </w:r>
      <w:r w:rsidRPr="008F7C86">
        <w:rPr>
          <w:rFonts w:ascii="Times New Roman" w:hAnsi="Times New Roman" w:cs="Times New Roman"/>
          <w:b/>
          <w:bCs/>
          <w:sz w:val="24"/>
          <w:szCs w:val="24"/>
        </w:rPr>
        <w:t>1 937 088</w:t>
      </w:r>
      <w:r w:rsidRPr="008F7C86">
        <w:rPr>
          <w:rFonts w:ascii="Times New Roman" w:hAnsi="Times New Roman" w:cs="Times New Roman"/>
          <w:bCs/>
          <w:sz w:val="24"/>
          <w:szCs w:val="24"/>
        </w:rPr>
        <w:t xml:space="preserve"> руб. (в т.ч. НДС). </w:t>
      </w:r>
    </w:p>
    <w:p w:rsidR="008F7C86" w:rsidRPr="008F7C86" w:rsidRDefault="008F7C86" w:rsidP="008F7C8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C86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цены, шаг – 5% от НЦ лотов 1 и 2. К участию в торгах допускаются любые юр. и физ. лица, подавшие посредством ЭП (через личный </w:t>
      </w:r>
      <w:r w:rsidRPr="008F7C86">
        <w:rPr>
          <w:rFonts w:ascii="Times New Roman" w:hAnsi="Times New Roman" w:cs="Times New Roman"/>
          <w:sz w:val="24"/>
          <w:szCs w:val="24"/>
        </w:rPr>
        <w:lastRenderedPageBreak/>
        <w:t xml:space="preserve">кабинет) в установленный срок заявку на участие в торгах (электронный документ, подписанный электронной цифровой подписью участника торгов). 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Заявка должна содержать сведения и приложения согласно треб. п. 4.3 Прил. № 1 к Приказу Минэкономразвития РФ №54 от 15.02.2010: а) обязательство участника открытых торгов соблюдать треб., указанные в сообщении о проведении открытых торгов;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 xml:space="preserve">б) действующую на день представления заявки на участие в торгах выписку из ЕГРЮЛ или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засвид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порядке копию такой выписки (для юр. лица,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/л), действующую на день представления заявки на участие в торгах выписку из ЕГРИП или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засвид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порядке копию такой выписки (для индивидуального предпринимателя, ИП), копии документов, удостоверяющих личность (для физ. лица,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>/л), надлежащим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 образом заверенный перевод на рус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зык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док-тов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/л или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регистрации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/л в качестве ИП в соответствии с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зак-вом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 соответствующего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гос-ва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зак-вом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 РФ и (или) учредительными док.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/л и если для участника открытых торгов приобретение имущества или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внес-е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 денежных средств в качестве задатка является крупной сделкой; в) фирменное наименование (наименование),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свед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об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орг-прав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 форме, о месте нахождения, почт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дрес (для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/л), ФИО,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пасп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данные, сведения о месте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жит-ва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/л), № тел., адрес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. почты, ИНН. г) копии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док-тов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, подтверждающих полномочия руководителя (для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/л);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</w:t>
      </w:r>
      <w:proofErr w:type="spellStart"/>
      <w:r w:rsidRPr="008F7C86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8F7C86">
        <w:rPr>
          <w:rFonts w:ascii="Times New Roman" w:hAnsi="Times New Roman" w:cs="Times New Roman"/>
          <w:sz w:val="24"/>
          <w:szCs w:val="24"/>
        </w:rPr>
        <w:t xml:space="preserve"> организации арб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пр., членом или руководителем которой является КУ; документ, подтверждающий полномочия представителя. </w:t>
      </w:r>
    </w:p>
    <w:p w:rsidR="007F66C3" w:rsidRPr="008F7C86" w:rsidRDefault="008F7C86" w:rsidP="008F7C86">
      <w:pPr>
        <w:jc w:val="both"/>
        <w:rPr>
          <w:rFonts w:ascii="Times New Roman" w:hAnsi="Times New Roman" w:cs="Times New Roman"/>
          <w:sz w:val="24"/>
          <w:szCs w:val="24"/>
        </w:rPr>
      </w:pPr>
      <w:r w:rsidRPr="008F7C86">
        <w:rPr>
          <w:rFonts w:ascii="Times New Roman" w:hAnsi="Times New Roman" w:cs="Times New Roman"/>
          <w:sz w:val="24"/>
          <w:szCs w:val="24"/>
        </w:rPr>
        <w:t xml:space="preserve">Победитель торгов (далее - 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) - лицо, предложившее на момент завершения торгов наиболее высокую цену за лот. Решение ОТ об определении 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 принимается в день подведения результатов торгов (протокол - на ЭП). Проект договора купли-продажи (далее – ДКП) размещен на ЭП. ДКП заключается с 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им ДКП от КУ, подлежащего направлению в адрес ПТ в течение 5 дней с даты подведения итогов торгов. Оплата </w:t>
      </w:r>
      <w:proofErr w:type="gramStart"/>
      <w:r w:rsidRPr="008F7C86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8F7C86">
        <w:rPr>
          <w:rFonts w:ascii="Times New Roman" w:hAnsi="Times New Roman" w:cs="Times New Roman"/>
          <w:sz w:val="24"/>
          <w:szCs w:val="24"/>
        </w:rPr>
        <w:t xml:space="preserve"> - в течение 30 дней со дня его подписания на счет, указанный в ДКП.</w:t>
      </w:r>
    </w:p>
    <w:sectPr w:rsidR="007F66C3" w:rsidRPr="008F7C86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C86"/>
    <w:rsid w:val="0010551C"/>
    <w:rsid w:val="00144DB3"/>
    <w:rsid w:val="00193F60"/>
    <w:rsid w:val="002E2279"/>
    <w:rsid w:val="00570C3E"/>
    <w:rsid w:val="006164CF"/>
    <w:rsid w:val="008F7C86"/>
    <w:rsid w:val="009D29DB"/>
    <w:rsid w:val="00AA291B"/>
    <w:rsid w:val="00C17DDC"/>
    <w:rsid w:val="00C24F91"/>
    <w:rsid w:val="00C52C34"/>
    <w:rsid w:val="00D1073E"/>
    <w:rsid w:val="00D6653D"/>
    <w:rsid w:val="00F42AF8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vbg2012@list.ru" TargetMode="External"/><Relationship Id="rId4" Type="http://schemas.openxmlformats.org/officeDocument/2006/relationships/hyperlink" Target="mailto:sanjarova@property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2014-03-14T08:04:00Z</dcterms:created>
  <dcterms:modified xsi:type="dcterms:W3CDTF">2014-03-14T08:07:00Z</dcterms:modified>
</cp:coreProperties>
</file>