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A82" w:rsidRPr="006536FB" w:rsidRDefault="00362A82" w:rsidP="00362A82">
      <w:pPr>
        <w:pStyle w:val="2"/>
        <w:keepLines/>
        <w:tabs>
          <w:tab w:val="left" w:pos="0"/>
          <w:tab w:val="left" w:pos="1134"/>
        </w:tabs>
        <w:ind w:left="540"/>
        <w:jc w:val="both"/>
        <w:rPr>
          <w:sz w:val="24"/>
        </w:rPr>
      </w:pPr>
      <w:bookmarkStart w:id="0" w:name="_Toc351114764"/>
      <w:r w:rsidRPr="006536FB">
        <w:rPr>
          <w:sz w:val="24"/>
        </w:rPr>
        <w:t>Требование о предоставлении задатка</w:t>
      </w:r>
      <w:bookmarkEnd w:id="0"/>
    </w:p>
    <w:p w:rsidR="00362A82" w:rsidRPr="006536FB" w:rsidRDefault="00362A82" w:rsidP="00362A82">
      <w:pPr>
        <w:pStyle w:val="a8"/>
        <w:numPr>
          <w:ilvl w:val="0"/>
          <w:numId w:val="0"/>
        </w:numPr>
        <w:tabs>
          <w:tab w:val="clear" w:pos="1701"/>
          <w:tab w:val="left" w:pos="0"/>
          <w:tab w:val="left" w:pos="1134"/>
        </w:tabs>
        <w:ind w:left="540"/>
        <w:rPr>
          <w:sz w:val="24"/>
          <w:szCs w:val="24"/>
        </w:rPr>
      </w:pPr>
      <w:r w:rsidRPr="006536FB">
        <w:rPr>
          <w:sz w:val="24"/>
          <w:szCs w:val="24"/>
        </w:rPr>
        <w:t>Задаток вносится в валюте Российской Федерации.</w:t>
      </w:r>
    </w:p>
    <w:p w:rsidR="00E1362F" w:rsidRPr="001C55D3" w:rsidRDefault="00362A82" w:rsidP="00E1362F">
      <w:pPr>
        <w:tabs>
          <w:tab w:val="left" w:pos="284"/>
          <w:tab w:val="left" w:pos="567"/>
          <w:tab w:val="left" w:pos="709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E1362F">
        <w:rPr>
          <w:rFonts w:ascii="Times New Roman" w:hAnsi="Times New Roman"/>
          <w:sz w:val="24"/>
          <w:szCs w:val="24"/>
        </w:rPr>
        <w:t>Для участия в аукционе Претендент до момента подачи заявки на участие в аукционе вносит задаток на расчетный счет в размере: л</w:t>
      </w:r>
      <w:r w:rsidRPr="00E1362F">
        <w:rPr>
          <w:rFonts w:ascii="Times New Roman" w:hAnsi="Times New Roman"/>
          <w:sz w:val="24"/>
          <w:szCs w:val="24"/>
          <w:lang w:eastAsia="ru-RU"/>
        </w:rPr>
        <w:t xml:space="preserve">от № </w:t>
      </w:r>
      <w:r w:rsidR="00E1362F">
        <w:rPr>
          <w:rFonts w:ascii="Times New Roman" w:hAnsi="Times New Roman"/>
          <w:sz w:val="24"/>
          <w:szCs w:val="24"/>
          <w:lang w:eastAsia="ru-RU"/>
        </w:rPr>
        <w:t xml:space="preserve">1 - </w:t>
      </w:r>
      <w:r w:rsidR="00E1362F" w:rsidRPr="00E1362F">
        <w:rPr>
          <w:rFonts w:ascii="Times New Roman" w:hAnsi="Times New Roman"/>
          <w:sz w:val="24"/>
          <w:szCs w:val="24"/>
          <w:lang w:eastAsia="ru-RU"/>
        </w:rPr>
        <w:t>582 602,27 (пятьсот восемьдесят две тыся</w:t>
      </w:r>
      <w:r w:rsidR="00E1362F">
        <w:rPr>
          <w:rFonts w:ascii="Times New Roman" w:hAnsi="Times New Roman"/>
          <w:sz w:val="24"/>
          <w:szCs w:val="24"/>
          <w:lang w:eastAsia="ru-RU"/>
        </w:rPr>
        <w:t>чи шестьсот два рубля 27 копеек</w:t>
      </w:r>
      <w:r w:rsidR="00C917B7">
        <w:rPr>
          <w:rFonts w:ascii="Times New Roman" w:hAnsi="Times New Roman"/>
          <w:sz w:val="24"/>
          <w:szCs w:val="24"/>
          <w:lang w:eastAsia="ru-RU"/>
        </w:rPr>
        <w:t>)</w:t>
      </w:r>
      <w:r w:rsidR="00E1362F">
        <w:rPr>
          <w:rFonts w:ascii="Times New Roman" w:hAnsi="Times New Roman"/>
          <w:sz w:val="24"/>
          <w:szCs w:val="24"/>
          <w:lang w:eastAsia="ru-RU"/>
        </w:rPr>
        <w:t>; л</w:t>
      </w:r>
      <w:r w:rsidR="00E1362F" w:rsidRPr="001C55D3">
        <w:rPr>
          <w:rFonts w:ascii="Times New Roman" w:hAnsi="Times New Roman"/>
          <w:sz w:val="24"/>
          <w:szCs w:val="24"/>
          <w:lang w:eastAsia="ru-RU"/>
        </w:rPr>
        <w:t>от № 2 - 567 379,86 (пятьсот шестьдесят семь тысяч триста семьдесят девять рублей 86 копеек</w:t>
      </w:r>
      <w:r w:rsidR="00C917B7">
        <w:rPr>
          <w:rFonts w:ascii="Times New Roman" w:hAnsi="Times New Roman"/>
          <w:sz w:val="24"/>
          <w:szCs w:val="24"/>
          <w:lang w:eastAsia="ru-RU"/>
        </w:rPr>
        <w:t>)</w:t>
      </w:r>
      <w:r w:rsidR="00E1362F">
        <w:rPr>
          <w:rFonts w:ascii="Times New Roman" w:hAnsi="Times New Roman"/>
          <w:sz w:val="24"/>
          <w:szCs w:val="24"/>
          <w:lang w:eastAsia="ru-RU"/>
        </w:rPr>
        <w:t>.</w:t>
      </w:r>
    </w:p>
    <w:p w:rsidR="00362A82" w:rsidRPr="006536FB" w:rsidRDefault="00E1362F" w:rsidP="00362A82">
      <w:pPr>
        <w:pStyle w:val="a8"/>
        <w:numPr>
          <w:ilvl w:val="0"/>
          <w:numId w:val="0"/>
        </w:numPr>
        <w:tabs>
          <w:tab w:val="clear" w:pos="1701"/>
          <w:tab w:val="left" w:pos="0"/>
          <w:tab w:val="left" w:pos="993"/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62A82" w:rsidRPr="006536FB">
        <w:rPr>
          <w:sz w:val="24"/>
          <w:szCs w:val="24"/>
        </w:rPr>
        <w:t xml:space="preserve">Задаток подлежит перечислению непосредственно Претендентом. Надлежащей оплатой задатка является перечисление денежных средств на </w:t>
      </w:r>
      <w:r w:rsidR="00362A82" w:rsidRPr="006536FB">
        <w:rPr>
          <w:bCs/>
          <w:sz w:val="24"/>
          <w:szCs w:val="24"/>
        </w:rPr>
        <w:t xml:space="preserve">расчетный </w:t>
      </w:r>
      <w:r w:rsidR="00362A82" w:rsidRPr="006536FB">
        <w:rPr>
          <w:sz w:val="24"/>
          <w:szCs w:val="24"/>
        </w:rPr>
        <w:t>счет. В платёжном поручении в части «Назначение платежа» должна содержаться ссылка на дату проведения аукциона, предмет аукциона.</w:t>
      </w:r>
    </w:p>
    <w:p w:rsidR="00362A82" w:rsidRPr="006536FB" w:rsidRDefault="00362A82" w:rsidP="008A6625">
      <w:pPr>
        <w:pStyle w:val="a8"/>
        <w:numPr>
          <w:ilvl w:val="0"/>
          <w:numId w:val="0"/>
        </w:numPr>
        <w:tabs>
          <w:tab w:val="clear" w:pos="1701"/>
          <w:tab w:val="left" w:pos="0"/>
          <w:tab w:val="left" w:pos="993"/>
          <w:tab w:val="left" w:pos="1276"/>
        </w:tabs>
        <w:ind w:firstLine="851"/>
        <w:rPr>
          <w:sz w:val="24"/>
          <w:szCs w:val="24"/>
        </w:rPr>
      </w:pPr>
      <w:r w:rsidRPr="006536FB">
        <w:rPr>
          <w:sz w:val="24"/>
          <w:szCs w:val="24"/>
        </w:rPr>
        <w:t>Задаток, внесенный участником аукциона, признанным победителем, не возвращается и засчитывается в счет оплаты предмета аукциона.</w:t>
      </w:r>
    </w:p>
    <w:p w:rsidR="00362A82" w:rsidRPr="006536FB" w:rsidRDefault="00362A82" w:rsidP="008A6625">
      <w:pPr>
        <w:pStyle w:val="a8"/>
        <w:numPr>
          <w:ilvl w:val="0"/>
          <w:numId w:val="0"/>
        </w:numPr>
        <w:tabs>
          <w:tab w:val="clear" w:pos="1701"/>
          <w:tab w:val="left" w:pos="0"/>
          <w:tab w:val="left" w:pos="993"/>
          <w:tab w:val="left" w:pos="1276"/>
        </w:tabs>
        <w:ind w:firstLine="851"/>
        <w:rPr>
          <w:sz w:val="24"/>
          <w:szCs w:val="24"/>
        </w:rPr>
      </w:pPr>
      <w:r w:rsidRPr="006536FB">
        <w:rPr>
          <w:sz w:val="24"/>
          <w:szCs w:val="24"/>
        </w:rPr>
        <w:t>В случае неоплаты предмета аукциона победителем аукциона в срок и в порядке, которые установлены договором, такой победитель аукциона утрачивает внесенный им задаток.</w:t>
      </w:r>
    </w:p>
    <w:p w:rsidR="00362A82" w:rsidRPr="006536FB" w:rsidRDefault="00362A82" w:rsidP="008A6625">
      <w:pPr>
        <w:pStyle w:val="a8"/>
        <w:numPr>
          <w:ilvl w:val="0"/>
          <w:numId w:val="0"/>
        </w:numPr>
        <w:tabs>
          <w:tab w:val="clear" w:pos="1701"/>
          <w:tab w:val="left" w:pos="0"/>
          <w:tab w:val="left" w:pos="993"/>
          <w:tab w:val="left" w:pos="1276"/>
        </w:tabs>
        <w:ind w:firstLine="851"/>
        <w:rPr>
          <w:sz w:val="24"/>
          <w:szCs w:val="24"/>
        </w:rPr>
      </w:pPr>
      <w:r w:rsidRPr="006536FB">
        <w:rPr>
          <w:sz w:val="24"/>
          <w:szCs w:val="24"/>
        </w:rPr>
        <w:t>Внесенный задаток не возвращается участнику в случае уклонения или отказа участника, ставшего победителем аукциона, от подписания протокола об итогах аукциона или договора купли-продажи/аренды недвижимого имущества.</w:t>
      </w:r>
    </w:p>
    <w:p w:rsidR="00362A82" w:rsidRPr="006536FB" w:rsidRDefault="00362A82" w:rsidP="008A6625">
      <w:pPr>
        <w:pStyle w:val="a8"/>
        <w:numPr>
          <w:ilvl w:val="0"/>
          <w:numId w:val="0"/>
        </w:numPr>
        <w:tabs>
          <w:tab w:val="clear" w:pos="1701"/>
          <w:tab w:val="left" w:pos="0"/>
          <w:tab w:val="left" w:pos="993"/>
          <w:tab w:val="left" w:pos="1276"/>
        </w:tabs>
        <w:ind w:firstLine="851"/>
        <w:rPr>
          <w:sz w:val="24"/>
          <w:szCs w:val="24"/>
        </w:rPr>
      </w:pPr>
      <w:r w:rsidRPr="006536FB">
        <w:rPr>
          <w:sz w:val="24"/>
          <w:szCs w:val="24"/>
        </w:rPr>
        <w:t>Внесенный задаток подлежит  возврату в течение пяти банковских дней:</w:t>
      </w:r>
    </w:p>
    <w:p w:rsidR="00362A82" w:rsidRPr="006536FB" w:rsidRDefault="00362A82" w:rsidP="00362A82">
      <w:pPr>
        <w:pStyle w:val="1"/>
        <w:numPr>
          <w:ilvl w:val="0"/>
          <w:numId w:val="1"/>
        </w:numPr>
        <w:tabs>
          <w:tab w:val="left" w:pos="0"/>
          <w:tab w:val="left" w:pos="993"/>
        </w:tabs>
        <w:ind w:left="0" w:firstLine="540"/>
        <w:rPr>
          <w:sz w:val="24"/>
          <w:szCs w:val="24"/>
        </w:rPr>
      </w:pPr>
      <w:r w:rsidRPr="006536FB">
        <w:rPr>
          <w:sz w:val="24"/>
          <w:szCs w:val="24"/>
        </w:rPr>
        <w:t xml:space="preserve">Претенденту, не допущенному к участию в аукционе. При этом срок возврата задатка исчисляется </w:t>
      </w:r>
      <w:proofErr w:type="gramStart"/>
      <w:r w:rsidRPr="006536FB">
        <w:rPr>
          <w:sz w:val="24"/>
          <w:szCs w:val="24"/>
        </w:rPr>
        <w:t>с даты подписания</w:t>
      </w:r>
      <w:proofErr w:type="gramEnd"/>
      <w:r w:rsidRPr="006536FB">
        <w:rPr>
          <w:sz w:val="24"/>
          <w:szCs w:val="24"/>
        </w:rPr>
        <w:t xml:space="preserve"> Комиссией протокола о приеме заявок;</w:t>
      </w:r>
    </w:p>
    <w:p w:rsidR="00362A82" w:rsidRPr="006536FB" w:rsidRDefault="00362A82" w:rsidP="00362A82">
      <w:pPr>
        <w:pStyle w:val="1"/>
        <w:numPr>
          <w:ilvl w:val="0"/>
          <w:numId w:val="1"/>
        </w:numPr>
        <w:tabs>
          <w:tab w:val="left" w:pos="0"/>
          <w:tab w:val="left" w:pos="993"/>
        </w:tabs>
        <w:ind w:left="0" w:firstLine="540"/>
        <w:rPr>
          <w:bCs/>
          <w:sz w:val="24"/>
          <w:szCs w:val="24"/>
        </w:rPr>
      </w:pPr>
      <w:r w:rsidRPr="006536FB">
        <w:rPr>
          <w:sz w:val="24"/>
          <w:szCs w:val="24"/>
        </w:rPr>
        <w:t xml:space="preserve">Претенденту, отозвавшему заявку до даты окончания приема заявок. При этом срок возврата задатка исчисляется </w:t>
      </w:r>
      <w:proofErr w:type="gramStart"/>
      <w:r w:rsidRPr="006536FB">
        <w:rPr>
          <w:sz w:val="24"/>
          <w:szCs w:val="24"/>
        </w:rPr>
        <w:t>с даты поступления</w:t>
      </w:r>
      <w:proofErr w:type="gramEnd"/>
      <w:r w:rsidRPr="006536FB">
        <w:rPr>
          <w:sz w:val="24"/>
          <w:szCs w:val="24"/>
        </w:rPr>
        <w:t xml:space="preserve"> уведомления об отзыве заявки. </w:t>
      </w:r>
    </w:p>
    <w:p w:rsidR="00362A82" w:rsidRPr="006536FB" w:rsidRDefault="00362A82" w:rsidP="00362A82">
      <w:pPr>
        <w:pStyle w:val="1"/>
        <w:numPr>
          <w:ilvl w:val="0"/>
          <w:numId w:val="1"/>
        </w:numPr>
        <w:tabs>
          <w:tab w:val="left" w:pos="0"/>
          <w:tab w:val="left" w:pos="993"/>
        </w:tabs>
        <w:ind w:left="0" w:firstLine="540"/>
        <w:rPr>
          <w:sz w:val="24"/>
          <w:szCs w:val="24"/>
        </w:rPr>
      </w:pPr>
      <w:r w:rsidRPr="006536FB">
        <w:rPr>
          <w:sz w:val="24"/>
          <w:szCs w:val="24"/>
        </w:rPr>
        <w:t xml:space="preserve">Претенденту, отозвавшему заявку после даты окончания приема заявок, но до даты рассмотрения заявок. При этом срок возврата задатка исчисляется </w:t>
      </w:r>
      <w:proofErr w:type="gramStart"/>
      <w:r w:rsidRPr="006536FB">
        <w:rPr>
          <w:sz w:val="24"/>
          <w:szCs w:val="24"/>
        </w:rPr>
        <w:t>с даты  подписания</w:t>
      </w:r>
      <w:proofErr w:type="gramEnd"/>
      <w:r w:rsidRPr="006536FB">
        <w:rPr>
          <w:sz w:val="24"/>
          <w:szCs w:val="24"/>
        </w:rPr>
        <w:t xml:space="preserve"> Комиссией протокола приема заявок.</w:t>
      </w:r>
    </w:p>
    <w:p w:rsidR="00362A82" w:rsidRPr="006536FB" w:rsidRDefault="00362A82" w:rsidP="00362A82">
      <w:pPr>
        <w:pStyle w:val="1"/>
        <w:numPr>
          <w:ilvl w:val="0"/>
          <w:numId w:val="1"/>
        </w:numPr>
        <w:tabs>
          <w:tab w:val="left" w:pos="0"/>
          <w:tab w:val="left" w:pos="993"/>
        </w:tabs>
        <w:ind w:left="0" w:firstLine="540"/>
        <w:rPr>
          <w:sz w:val="24"/>
          <w:szCs w:val="24"/>
        </w:rPr>
      </w:pPr>
      <w:r w:rsidRPr="006536FB">
        <w:rPr>
          <w:sz w:val="24"/>
          <w:szCs w:val="24"/>
        </w:rPr>
        <w:t xml:space="preserve">Участнику аукциона, не ставшему победителем. При этом срок возврата задатка исчисляется  </w:t>
      </w:r>
      <w:proofErr w:type="gramStart"/>
      <w:r w:rsidRPr="006536FB">
        <w:rPr>
          <w:sz w:val="24"/>
          <w:szCs w:val="24"/>
        </w:rPr>
        <w:t>с даты подписания</w:t>
      </w:r>
      <w:proofErr w:type="gramEnd"/>
      <w:r w:rsidRPr="006536FB">
        <w:rPr>
          <w:sz w:val="24"/>
          <w:szCs w:val="24"/>
        </w:rPr>
        <w:t xml:space="preserve"> протокола об итогах аукциона;</w:t>
      </w:r>
    </w:p>
    <w:p w:rsidR="00362A82" w:rsidRPr="006536FB" w:rsidRDefault="00362A82" w:rsidP="00362A82">
      <w:pPr>
        <w:pStyle w:val="1"/>
        <w:numPr>
          <w:ilvl w:val="0"/>
          <w:numId w:val="1"/>
        </w:numPr>
        <w:tabs>
          <w:tab w:val="left" w:pos="0"/>
          <w:tab w:val="left" w:pos="993"/>
        </w:tabs>
        <w:ind w:left="0" w:firstLine="540"/>
        <w:rPr>
          <w:sz w:val="24"/>
          <w:szCs w:val="24"/>
        </w:rPr>
      </w:pPr>
      <w:r w:rsidRPr="006536FB">
        <w:rPr>
          <w:sz w:val="24"/>
          <w:szCs w:val="24"/>
        </w:rPr>
        <w:t xml:space="preserve">В случае признания аукциона несостоявшимся или принятия Собственником недвижимого имущества решения об отмене проведения аукциона. При этом срок исчисляется с даты объявления аукциона </w:t>
      </w:r>
      <w:proofErr w:type="gramStart"/>
      <w:r w:rsidRPr="006536FB">
        <w:rPr>
          <w:sz w:val="24"/>
          <w:szCs w:val="24"/>
        </w:rPr>
        <w:t>несостоявшимся</w:t>
      </w:r>
      <w:proofErr w:type="gramEnd"/>
      <w:r w:rsidRPr="006536FB">
        <w:rPr>
          <w:sz w:val="24"/>
          <w:szCs w:val="24"/>
        </w:rPr>
        <w:t xml:space="preserve"> или с даты принятия решения об отмене проведения аукциона.</w:t>
      </w:r>
    </w:p>
    <w:p w:rsidR="00362A82" w:rsidRPr="006536FB" w:rsidRDefault="00362A82" w:rsidP="008A6625">
      <w:pPr>
        <w:pStyle w:val="a8"/>
        <w:numPr>
          <w:ilvl w:val="0"/>
          <w:numId w:val="0"/>
        </w:numPr>
        <w:tabs>
          <w:tab w:val="clear" w:pos="1701"/>
          <w:tab w:val="left" w:pos="0"/>
          <w:tab w:val="left" w:pos="993"/>
          <w:tab w:val="left" w:pos="1134"/>
        </w:tabs>
        <w:rPr>
          <w:sz w:val="24"/>
          <w:szCs w:val="24"/>
        </w:rPr>
      </w:pPr>
      <w:r w:rsidRPr="006536FB">
        <w:rPr>
          <w:sz w:val="24"/>
          <w:szCs w:val="24"/>
        </w:rPr>
        <w:t>Датой возвращения задатка считается дата, указанная в платежном документе о возврате задатка. Проценты на сумму задатка не начисляются независимо от оснований возврата.</w:t>
      </w:r>
    </w:p>
    <w:p w:rsidR="00616B93" w:rsidRPr="00362A82" w:rsidRDefault="00616B93" w:rsidP="00362A82"/>
    <w:sectPr w:rsidR="00616B93" w:rsidRPr="00362A82" w:rsidSect="00E66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579C"/>
    <w:multiLevelType w:val="multilevel"/>
    <w:tmpl w:val="8F3EA2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>
    <w:nsid w:val="3144337B"/>
    <w:multiLevelType w:val="multilevel"/>
    <w:tmpl w:val="9D9E657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">
    <w:nsid w:val="5B260C9B"/>
    <w:multiLevelType w:val="hybridMultilevel"/>
    <w:tmpl w:val="ADCABE28"/>
    <w:lvl w:ilvl="0" w:tplc="6ED432BA">
      <w:start w:val="1"/>
      <w:numFmt w:val="russianLower"/>
      <w:lvlText w:val="%1)."/>
      <w:lvlJc w:val="left"/>
      <w:pPr>
        <w:ind w:left="1571" w:hanging="360"/>
      </w:pPr>
      <w:rPr>
        <w:rFonts w:hint="default"/>
      </w:rPr>
    </w:lvl>
    <w:lvl w:ilvl="1" w:tplc="7F0A0AE2" w:tentative="1">
      <w:start w:val="1"/>
      <w:numFmt w:val="lowerLetter"/>
      <w:lvlText w:val="%2."/>
      <w:lvlJc w:val="left"/>
      <w:pPr>
        <w:ind w:left="2291" w:hanging="360"/>
      </w:pPr>
    </w:lvl>
    <w:lvl w:ilvl="2" w:tplc="D7B2896A" w:tentative="1">
      <w:start w:val="1"/>
      <w:numFmt w:val="lowerRoman"/>
      <w:lvlText w:val="%3."/>
      <w:lvlJc w:val="right"/>
      <w:pPr>
        <w:ind w:left="3011" w:hanging="180"/>
      </w:pPr>
    </w:lvl>
    <w:lvl w:ilvl="3" w:tplc="476EC540" w:tentative="1">
      <w:start w:val="1"/>
      <w:numFmt w:val="decimal"/>
      <w:lvlText w:val="%4."/>
      <w:lvlJc w:val="left"/>
      <w:pPr>
        <w:ind w:left="3731" w:hanging="360"/>
      </w:pPr>
    </w:lvl>
    <w:lvl w:ilvl="4" w:tplc="C8645972" w:tentative="1">
      <w:start w:val="1"/>
      <w:numFmt w:val="lowerLetter"/>
      <w:lvlText w:val="%5."/>
      <w:lvlJc w:val="left"/>
      <w:pPr>
        <w:ind w:left="4451" w:hanging="360"/>
      </w:pPr>
    </w:lvl>
    <w:lvl w:ilvl="5" w:tplc="CC5223B8" w:tentative="1">
      <w:start w:val="1"/>
      <w:numFmt w:val="lowerRoman"/>
      <w:lvlText w:val="%6."/>
      <w:lvlJc w:val="right"/>
      <w:pPr>
        <w:ind w:left="5171" w:hanging="180"/>
      </w:pPr>
    </w:lvl>
    <w:lvl w:ilvl="6" w:tplc="9EC0A626" w:tentative="1">
      <w:start w:val="1"/>
      <w:numFmt w:val="decimal"/>
      <w:lvlText w:val="%7."/>
      <w:lvlJc w:val="left"/>
      <w:pPr>
        <w:ind w:left="5891" w:hanging="360"/>
      </w:pPr>
    </w:lvl>
    <w:lvl w:ilvl="7" w:tplc="6DACC240" w:tentative="1">
      <w:start w:val="1"/>
      <w:numFmt w:val="lowerLetter"/>
      <w:lvlText w:val="%8."/>
      <w:lvlJc w:val="left"/>
      <w:pPr>
        <w:ind w:left="6611" w:hanging="360"/>
      </w:pPr>
    </w:lvl>
    <w:lvl w:ilvl="8" w:tplc="B6DA5C74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5443F3"/>
    <w:rsid w:val="00116706"/>
    <w:rsid w:val="00127D29"/>
    <w:rsid w:val="001574AF"/>
    <w:rsid w:val="00362A82"/>
    <w:rsid w:val="003D4F35"/>
    <w:rsid w:val="00402ABC"/>
    <w:rsid w:val="00412D25"/>
    <w:rsid w:val="005443F3"/>
    <w:rsid w:val="00591E98"/>
    <w:rsid w:val="00616B93"/>
    <w:rsid w:val="0069043F"/>
    <w:rsid w:val="0082658A"/>
    <w:rsid w:val="008A6625"/>
    <w:rsid w:val="00901536"/>
    <w:rsid w:val="009F791D"/>
    <w:rsid w:val="00A2127C"/>
    <w:rsid w:val="00AD13C0"/>
    <w:rsid w:val="00B941BB"/>
    <w:rsid w:val="00C917B7"/>
    <w:rsid w:val="00D21B5F"/>
    <w:rsid w:val="00D41CD6"/>
    <w:rsid w:val="00E1362F"/>
    <w:rsid w:val="00E66842"/>
    <w:rsid w:val="00F66EE0"/>
    <w:rsid w:val="00FD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42"/>
  </w:style>
  <w:style w:type="paragraph" w:styleId="2">
    <w:name w:val="heading 2"/>
    <w:basedOn w:val="a"/>
    <w:next w:val="a"/>
    <w:link w:val="20"/>
    <w:qFormat/>
    <w:rsid w:val="00362A8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B93"/>
    <w:pPr>
      <w:spacing w:after="0" w:line="240" w:lineRule="auto"/>
    </w:pPr>
  </w:style>
  <w:style w:type="table" w:styleId="a4">
    <w:name w:val="Table Grid"/>
    <w:basedOn w:val="a1"/>
    <w:uiPriority w:val="59"/>
    <w:rsid w:val="00616B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D2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62A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62A8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362A82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8">
    <w:name w:val="Обычный нумерованный текст"/>
    <w:basedOn w:val="a"/>
    <w:link w:val="a9"/>
    <w:qFormat/>
    <w:rsid w:val="00362A82"/>
    <w:pPr>
      <w:widowControl w:val="0"/>
      <w:numPr>
        <w:ilvl w:val="2"/>
      </w:numPr>
      <w:tabs>
        <w:tab w:val="left" w:pos="1701"/>
      </w:tabs>
      <w:spacing w:after="0" w:line="240" w:lineRule="auto"/>
      <w:ind w:firstLine="851"/>
      <w:jc w:val="both"/>
      <w:outlineLvl w:val="1"/>
    </w:pPr>
    <w:rPr>
      <w:rFonts w:ascii="Times New Roman" w:eastAsia="Calibri" w:hAnsi="Times New Roman" w:cs="Times New Roman"/>
      <w:spacing w:val="-1"/>
      <w:sz w:val="28"/>
      <w:szCs w:val="28"/>
      <w:lang w:eastAsia="ru-RU"/>
    </w:rPr>
  </w:style>
  <w:style w:type="character" w:customStyle="1" w:styleId="a9">
    <w:name w:val="Обычный нумерованный текст Знак"/>
    <w:link w:val="a8"/>
    <w:rsid w:val="00362A82"/>
    <w:rPr>
      <w:rFonts w:ascii="Times New Roman" w:eastAsia="Calibri" w:hAnsi="Times New Roman" w:cs="Times New Roman"/>
      <w:spacing w:val="-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pinchuk</dc:creator>
  <cp:keywords/>
  <dc:description/>
  <cp:lastModifiedBy>smotrova</cp:lastModifiedBy>
  <cp:revision>2</cp:revision>
  <cp:lastPrinted>2013-12-11T12:55:00Z</cp:lastPrinted>
  <dcterms:created xsi:type="dcterms:W3CDTF">2014-03-18T08:20:00Z</dcterms:created>
  <dcterms:modified xsi:type="dcterms:W3CDTF">2014-03-18T08:20:00Z</dcterms:modified>
</cp:coreProperties>
</file>