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51" w:rsidRPr="0023484B" w:rsidRDefault="00400851" w:rsidP="00400851">
      <w:pPr>
        <w:autoSpaceDE w:val="0"/>
        <w:autoSpaceDN w:val="0"/>
        <w:spacing w:after="0" w:line="240" w:lineRule="auto"/>
        <w:jc w:val="right"/>
        <w:rPr>
          <w:rFonts w:ascii="Times New Roman" w:eastAsia="Times New Roman" w:hAnsi="Times New Roman"/>
          <w:b/>
          <w:lang w:eastAsia="ru-RU"/>
        </w:rPr>
      </w:pPr>
      <w:bookmarkStart w:id="0" w:name="_GoBack"/>
      <w:bookmarkEnd w:id="0"/>
      <w:r w:rsidRPr="0023484B">
        <w:rPr>
          <w:rFonts w:ascii="Times New Roman" w:eastAsia="Times New Roman" w:hAnsi="Times New Roman"/>
          <w:b/>
          <w:lang w:eastAsia="ru-RU"/>
        </w:rPr>
        <w:t>Приложение № 7</w:t>
      </w:r>
    </w:p>
    <w:p w:rsidR="00400851" w:rsidRPr="0023484B" w:rsidRDefault="00400851" w:rsidP="00400851">
      <w:pPr>
        <w:autoSpaceDE w:val="0"/>
        <w:autoSpaceDN w:val="0"/>
        <w:spacing w:after="0" w:line="240" w:lineRule="auto"/>
        <w:ind w:left="-284"/>
        <w:jc w:val="right"/>
        <w:rPr>
          <w:rFonts w:ascii="Times New Roman" w:eastAsia="Times New Roman" w:hAnsi="Times New Roman"/>
          <w:b/>
          <w:lang w:eastAsia="ru-RU"/>
        </w:rPr>
      </w:pPr>
      <w:r w:rsidRPr="0023484B">
        <w:rPr>
          <w:rFonts w:ascii="Times New Roman" w:eastAsia="Times New Roman" w:hAnsi="Times New Roman"/>
          <w:b/>
          <w:lang w:eastAsia="ru-RU"/>
        </w:rPr>
        <w:t>к Приказу от 03.02.2014 № 33п</w:t>
      </w:r>
    </w:p>
    <w:p w:rsidR="00400851" w:rsidRPr="0023484B" w:rsidRDefault="00400851" w:rsidP="00400851">
      <w:pPr>
        <w:autoSpaceDE w:val="0"/>
        <w:autoSpaceDN w:val="0"/>
        <w:spacing w:after="0" w:line="240" w:lineRule="auto"/>
        <w:ind w:left="-284"/>
        <w:jc w:val="right"/>
        <w:rPr>
          <w:rFonts w:ascii="Times New Roman" w:eastAsia="Times New Roman" w:hAnsi="Times New Roman"/>
          <w:b/>
          <w:lang w:eastAsia="ru-RU"/>
        </w:rPr>
      </w:pPr>
    </w:p>
    <w:p w:rsidR="00400851" w:rsidRPr="0023484B" w:rsidRDefault="00400851" w:rsidP="00400851">
      <w:pPr>
        <w:overflowPunct w:val="0"/>
        <w:autoSpaceDE w:val="0"/>
        <w:autoSpaceDN w:val="0"/>
        <w:adjustRightInd w:val="0"/>
        <w:spacing w:after="0" w:line="240" w:lineRule="auto"/>
        <w:ind w:firstLine="5760"/>
        <w:jc w:val="right"/>
        <w:rPr>
          <w:rFonts w:ascii="Times New Roman" w:eastAsia="Times New Roman" w:hAnsi="Times New Roman"/>
          <w:sz w:val="24"/>
          <w:szCs w:val="20"/>
          <w:u w:val="single"/>
          <w:vertAlign w:val="superscript"/>
          <w:lang w:eastAsia="ru-RU"/>
        </w:rPr>
      </w:pPr>
      <w:r w:rsidRPr="0023484B">
        <w:rPr>
          <w:rFonts w:ascii="NTTimes/Cyrillic" w:eastAsia="Times New Roman" w:hAnsi="NTTimes/Cyrillic"/>
          <w:sz w:val="24"/>
          <w:szCs w:val="20"/>
          <w:lang w:eastAsia="ru-RU"/>
        </w:rPr>
        <w:t>Форма № 1</w:t>
      </w:r>
      <w:r w:rsidRPr="0023484B">
        <w:rPr>
          <w:rFonts w:ascii="Times New Roman" w:eastAsia="Times New Roman" w:hAnsi="Times New Roman"/>
          <w:sz w:val="24"/>
          <w:szCs w:val="20"/>
          <w:lang w:eastAsia="ru-RU"/>
        </w:rPr>
        <w:t>6</w:t>
      </w:r>
      <w:r w:rsidRPr="0023484B">
        <w:rPr>
          <w:rFonts w:ascii="Times New Roman" w:eastAsia="Times New Roman" w:hAnsi="Times New Roman"/>
          <w:sz w:val="24"/>
          <w:szCs w:val="20"/>
          <w:vertAlign w:val="superscript"/>
          <w:lang w:eastAsia="ru-RU"/>
        </w:rPr>
        <w:t>РАД</w:t>
      </w:r>
      <w:r w:rsidRPr="0023484B">
        <w:rPr>
          <w:rFonts w:ascii="NTTimes/Cyrillic" w:eastAsia="Times New Roman" w:hAnsi="NTTimes/Cyrillic"/>
          <w:sz w:val="24"/>
          <w:szCs w:val="20"/>
          <w:lang w:eastAsia="ru-RU"/>
        </w:rPr>
        <w:t xml:space="preserve"> </w:t>
      </w:r>
    </w:p>
    <w:p w:rsidR="00400851" w:rsidRPr="0023484B" w:rsidRDefault="00400851" w:rsidP="00400851">
      <w:pPr>
        <w:overflowPunct w:val="0"/>
        <w:autoSpaceDE w:val="0"/>
        <w:autoSpaceDN w:val="0"/>
        <w:adjustRightInd w:val="0"/>
        <w:spacing w:after="0" w:line="240" w:lineRule="auto"/>
        <w:ind w:right="554"/>
        <w:jc w:val="center"/>
        <w:rPr>
          <w:rFonts w:ascii="NTTimes/Cyrillic" w:eastAsia="Times New Roman" w:hAnsi="NTTimes/Cyrillic"/>
          <w:sz w:val="24"/>
          <w:szCs w:val="20"/>
          <w:lang w:eastAsia="ru-RU"/>
        </w:rPr>
      </w:pPr>
    </w:p>
    <w:p w:rsidR="00400851" w:rsidRPr="0023484B" w:rsidRDefault="00400851" w:rsidP="00400851">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23484B">
        <w:rPr>
          <w:rFonts w:ascii="Times New Roman" w:eastAsia="Times New Roman" w:hAnsi="Times New Roman"/>
          <w:b/>
          <w:sz w:val="28"/>
          <w:szCs w:val="28"/>
          <w:lang w:eastAsia="ru-RU"/>
        </w:rPr>
        <w:t>ОАО «Российский аукционный дом»</w:t>
      </w:r>
    </w:p>
    <w:p w:rsidR="00400851" w:rsidRPr="0023484B" w:rsidRDefault="00400851" w:rsidP="00400851">
      <w:pPr>
        <w:overflowPunct w:val="0"/>
        <w:autoSpaceDE w:val="0"/>
        <w:autoSpaceDN w:val="0"/>
        <w:adjustRightInd w:val="0"/>
        <w:spacing w:after="0" w:line="240" w:lineRule="auto"/>
        <w:jc w:val="center"/>
        <w:rPr>
          <w:rFonts w:ascii="Times New Roman" w:eastAsia="Times New Roman" w:hAnsi="Times New Roman"/>
          <w:b/>
          <w:sz w:val="24"/>
          <w:szCs w:val="20"/>
          <w:lang w:eastAsia="ru-RU"/>
        </w:rPr>
      </w:pPr>
    </w:p>
    <w:p w:rsidR="00400851" w:rsidRPr="0023484B" w:rsidRDefault="00400851" w:rsidP="00400851">
      <w:pPr>
        <w:overflowPunct w:val="0"/>
        <w:autoSpaceDE w:val="0"/>
        <w:autoSpaceDN w:val="0"/>
        <w:adjustRightInd w:val="0"/>
        <w:spacing w:after="0" w:line="240" w:lineRule="auto"/>
        <w:jc w:val="center"/>
        <w:rPr>
          <w:rFonts w:eastAsia="Times New Roman"/>
          <w:b/>
          <w:sz w:val="24"/>
          <w:szCs w:val="20"/>
          <w:lang w:eastAsia="ru-RU"/>
        </w:rPr>
      </w:pPr>
      <w:r w:rsidRPr="0023484B">
        <w:rPr>
          <w:rFonts w:ascii="NTTimes/Cyrillic" w:eastAsia="Times New Roman" w:hAnsi="NTTimes/Cyrillic"/>
          <w:b/>
          <w:sz w:val="24"/>
          <w:szCs w:val="20"/>
          <w:lang w:eastAsia="ru-RU"/>
        </w:rPr>
        <w:t>ЗАЯВКА НА УЧАСТИЕ В ТОРГАХ</w:t>
      </w:r>
    </w:p>
    <w:p w:rsidR="00400851" w:rsidRPr="0023484B" w:rsidRDefault="00400851" w:rsidP="00400851">
      <w:pPr>
        <w:overflowPunct w:val="0"/>
        <w:autoSpaceDE w:val="0"/>
        <w:autoSpaceDN w:val="0"/>
        <w:adjustRightInd w:val="0"/>
        <w:spacing w:after="0" w:line="240" w:lineRule="auto"/>
        <w:jc w:val="center"/>
        <w:rPr>
          <w:rFonts w:ascii="NTTimes/Cyrillic" w:eastAsia="Times New Roman" w:hAnsi="NTTimes/Cyrillic"/>
          <w:sz w:val="24"/>
          <w:szCs w:val="20"/>
          <w:lang w:eastAsia="ru-RU"/>
        </w:rPr>
      </w:pPr>
      <w:r w:rsidRPr="0023484B">
        <w:rPr>
          <w:rFonts w:ascii="NTTimes/Cyrillic" w:eastAsia="Times New Roman" w:hAnsi="NTTimes/Cyrillic"/>
          <w:sz w:val="24"/>
          <w:szCs w:val="20"/>
          <w:lang w:eastAsia="ru-RU"/>
        </w:rPr>
        <w:t>(для физических лиц)</w:t>
      </w:r>
    </w:p>
    <w:p w:rsidR="00400851" w:rsidRPr="0023484B" w:rsidRDefault="00400851" w:rsidP="00400851">
      <w:pPr>
        <w:overflowPunct w:val="0"/>
        <w:autoSpaceDE w:val="0"/>
        <w:autoSpaceDN w:val="0"/>
        <w:adjustRightInd w:val="0"/>
        <w:spacing w:after="120" w:line="480" w:lineRule="auto"/>
        <w:ind w:left="-284"/>
        <w:rPr>
          <w:rFonts w:eastAsia="Times New Roman"/>
          <w:b/>
          <w:i/>
          <w:lang w:eastAsia="ru-RU"/>
        </w:rPr>
      </w:pPr>
      <w:r w:rsidRPr="0023484B">
        <w:rPr>
          <w:rFonts w:ascii="NTTimes/Cyrillic" w:eastAsia="Times New Roman" w:hAnsi="NTTimes/Cyrillic"/>
          <w:b/>
          <w:i/>
          <w:lang w:eastAsia="ru-RU"/>
        </w:rPr>
        <w:t xml:space="preserve">   </w:t>
      </w:r>
      <w:r w:rsidRPr="0023484B">
        <w:rPr>
          <w:rFonts w:ascii="Times New Roman" w:eastAsia="Times New Roman" w:hAnsi="Times New Roman"/>
          <w:b/>
          <w:i/>
          <w:lang w:eastAsia="ru-RU"/>
        </w:rPr>
        <w:t xml:space="preserve">                </w:t>
      </w:r>
      <w:r w:rsidRPr="0023484B">
        <w:rPr>
          <w:rFonts w:ascii="NTTimes/Cyrillic" w:eastAsia="Times New Roman" w:hAnsi="NTTimes/Cyrillic"/>
          <w:b/>
          <w:i/>
          <w:lang w:eastAsia="ru-RU"/>
        </w:rPr>
        <w:t xml:space="preserve"> (все графы заполняются  в электронном виде или от руки печатными буквами)</w:t>
      </w:r>
    </w:p>
    <w:p w:rsidR="00400851" w:rsidRPr="0023484B" w:rsidRDefault="00400851" w:rsidP="00400851">
      <w:pPr>
        <w:overflowPunct w:val="0"/>
        <w:autoSpaceDE w:val="0"/>
        <w:autoSpaceDN w:val="0"/>
        <w:adjustRightInd w:val="0"/>
        <w:spacing w:after="0" w:line="240" w:lineRule="auto"/>
        <w:jc w:val="both"/>
        <w:rPr>
          <w:rFonts w:ascii="Times New Roman" w:eastAsia="Times New Roman" w:hAnsi="Times New Roman"/>
          <w:lang w:eastAsia="ru-RU"/>
        </w:rPr>
      </w:pPr>
      <w:r w:rsidRPr="0023484B">
        <w:rPr>
          <w:rFonts w:ascii="NTTimes/Cyrillic" w:eastAsia="Times New Roman" w:hAnsi="NTTimes/Cyrillic"/>
          <w:lang w:eastAsia="ru-RU"/>
        </w:rPr>
        <w:t>Заявка принята Организатором торгов:</w:t>
      </w:r>
      <w:r w:rsidRPr="0023484B">
        <w:rPr>
          <w:rFonts w:ascii="Times New Roman" w:eastAsia="Times New Roman" w:hAnsi="Times New Roman"/>
          <w:lang w:eastAsia="ru-RU"/>
        </w:rPr>
        <w:t xml:space="preserve"> </w:t>
      </w:r>
    </w:p>
    <w:p w:rsidR="00400851" w:rsidRPr="0023484B" w:rsidRDefault="00400851" w:rsidP="00400851">
      <w:pPr>
        <w:overflowPunct w:val="0"/>
        <w:autoSpaceDE w:val="0"/>
        <w:autoSpaceDN w:val="0"/>
        <w:adjustRightInd w:val="0"/>
        <w:spacing w:after="0" w:line="240" w:lineRule="auto"/>
        <w:jc w:val="both"/>
        <w:rPr>
          <w:rFonts w:ascii="Times New Roman" w:eastAsia="Times New Roman" w:hAnsi="Times New Roman"/>
          <w:lang w:eastAsia="ru-RU"/>
        </w:rPr>
      </w:pP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r w:rsidRPr="0023484B">
        <w:rPr>
          <w:rFonts w:ascii="NTTimes/Cyrillic" w:eastAsia="Times New Roman" w:hAnsi="NTTimes/Cyrillic"/>
          <w:lang w:eastAsia="ru-RU"/>
        </w:rPr>
        <w:t>час.____ мин. ____  "____" ___________ 20</w:t>
      </w:r>
      <w:r w:rsidRPr="0023484B">
        <w:rPr>
          <w:rFonts w:eastAsia="Times New Roman"/>
          <w:lang w:eastAsia="ru-RU"/>
        </w:rPr>
        <w:t>___</w:t>
      </w:r>
      <w:r w:rsidRPr="0023484B">
        <w:rPr>
          <w:rFonts w:ascii="NTTimes/Cyrillic" w:eastAsia="Times New Roman" w:hAnsi="NTTimes/Cyrillic"/>
          <w:lang w:eastAsia="ru-RU"/>
        </w:rPr>
        <w:t>г. за  № _______</w:t>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sz w:val="24"/>
          <w:szCs w:val="20"/>
          <w:lang w:eastAsia="ru-RU"/>
        </w:rPr>
      </w:pPr>
    </w:p>
    <w:p w:rsidR="00400851" w:rsidRPr="0023484B" w:rsidRDefault="00400851" w:rsidP="00400851">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23484B">
        <w:rPr>
          <w:rFonts w:ascii="Times New Roman" w:eastAsia="Times New Roman" w:hAnsi="Times New Roman"/>
          <w:sz w:val="24"/>
          <w:szCs w:val="20"/>
          <w:lang w:eastAsia="ru-RU"/>
        </w:rPr>
        <w:t>________________________________________________</w:t>
      </w:r>
      <w:r>
        <w:rPr>
          <w:rFonts w:ascii="Times New Roman" w:eastAsia="Times New Roman" w:hAnsi="Times New Roman"/>
          <w:sz w:val="24"/>
          <w:szCs w:val="20"/>
          <w:lang w:eastAsia="ru-RU"/>
        </w:rPr>
        <w:t>_____________________________</w:t>
      </w:r>
    </w:p>
    <w:p w:rsidR="00400851" w:rsidRPr="0023484B" w:rsidRDefault="00400851" w:rsidP="00400851">
      <w:pPr>
        <w:overflowPunct w:val="0"/>
        <w:autoSpaceDE w:val="0"/>
        <w:autoSpaceDN w:val="0"/>
        <w:adjustRightInd w:val="0"/>
        <w:spacing w:after="0" w:line="240" w:lineRule="auto"/>
        <w:jc w:val="center"/>
        <w:rPr>
          <w:rFonts w:ascii="Times New Roman" w:eastAsia="Times New Roman" w:hAnsi="Times New Roman"/>
          <w:sz w:val="24"/>
          <w:szCs w:val="20"/>
          <w:lang w:eastAsia="ru-RU"/>
        </w:rPr>
      </w:pPr>
      <w:r w:rsidRPr="0023484B">
        <w:rPr>
          <w:rFonts w:ascii="Times New Roman" w:eastAsia="Times New Roman" w:hAnsi="Times New Roman"/>
          <w:sz w:val="20"/>
          <w:szCs w:val="20"/>
          <w:lang w:eastAsia="ru-RU"/>
        </w:rPr>
        <w:t>(фамилия, имя, отчество, дата рождения  лица, подающего заявку)</w:t>
      </w:r>
    </w:p>
    <w:p w:rsidR="00400851" w:rsidRPr="0023484B" w:rsidRDefault="00400851" w:rsidP="00400851">
      <w:pPr>
        <w:overflowPunct w:val="0"/>
        <w:autoSpaceDE w:val="0"/>
        <w:autoSpaceDN w:val="0"/>
        <w:adjustRightInd w:val="0"/>
        <w:spacing w:after="0" w:line="240" w:lineRule="auto"/>
        <w:jc w:val="center"/>
        <w:rPr>
          <w:rFonts w:ascii="Times New Roman" w:eastAsia="Times New Roman" w:hAnsi="Times New Roman"/>
          <w:sz w:val="24"/>
          <w:szCs w:val="20"/>
          <w:lang w:eastAsia="ru-RU"/>
        </w:rPr>
      </w:pPr>
      <w:r w:rsidRPr="0023484B">
        <w:rPr>
          <w:rFonts w:ascii="Times New Roman" w:eastAsia="Times New Roman" w:hAnsi="Times New Roman"/>
          <w:sz w:val="24"/>
          <w:szCs w:val="20"/>
          <w:lang w:eastAsia="ru-RU"/>
        </w:rPr>
        <w:t>_______________________________________________</w:t>
      </w:r>
      <w:r>
        <w:rPr>
          <w:rFonts w:ascii="Times New Roman" w:eastAsia="Times New Roman" w:hAnsi="Times New Roman"/>
          <w:sz w:val="24"/>
          <w:szCs w:val="20"/>
          <w:lang w:eastAsia="ru-RU"/>
        </w:rPr>
        <w:t>______________________________</w:t>
      </w:r>
      <w:r w:rsidRPr="0023484B">
        <w:rPr>
          <w:rFonts w:ascii="Times New Roman" w:eastAsia="Times New Roman" w:hAnsi="Times New Roman"/>
          <w:sz w:val="24"/>
          <w:szCs w:val="20"/>
          <w:lang w:eastAsia="ru-RU"/>
        </w:rPr>
        <w:t>,</w:t>
      </w:r>
    </w:p>
    <w:p w:rsidR="00400851" w:rsidRPr="0023484B" w:rsidRDefault="00400851" w:rsidP="00400851">
      <w:pPr>
        <w:overflowPunct w:val="0"/>
        <w:autoSpaceDE w:val="0"/>
        <w:autoSpaceDN w:val="0"/>
        <w:adjustRightInd w:val="0"/>
        <w:spacing w:after="0" w:line="240" w:lineRule="auto"/>
        <w:rPr>
          <w:rFonts w:ascii="Times New Roman" w:eastAsia="Times New Roman" w:hAnsi="Times New Roman"/>
          <w:lang w:eastAsia="ru-RU"/>
        </w:rPr>
      </w:pPr>
      <w:r w:rsidRPr="0023484B">
        <w:rPr>
          <w:rFonts w:ascii="Times New Roman" w:eastAsia="Times New Roman" w:hAnsi="Times New Roman"/>
          <w:lang w:eastAsia="ru-RU"/>
        </w:rPr>
        <w:t>именуемый далее Претендент, удостоверение личности ________</w:t>
      </w:r>
      <w:r>
        <w:rPr>
          <w:rFonts w:ascii="Times New Roman" w:eastAsia="Times New Roman" w:hAnsi="Times New Roman"/>
          <w:lang w:eastAsia="ru-RU"/>
        </w:rPr>
        <w:t>_______________________________</w:t>
      </w:r>
      <w:r w:rsidRPr="0023484B">
        <w:rPr>
          <w:rFonts w:ascii="Times New Roman" w:eastAsia="Times New Roman" w:hAnsi="Times New Roman"/>
          <w:lang w:eastAsia="ru-RU"/>
        </w:rPr>
        <w:t>_______________________________________________________________________________________</w:t>
      </w:r>
      <w:r>
        <w:rPr>
          <w:rFonts w:ascii="Times New Roman" w:eastAsia="Times New Roman" w:hAnsi="Times New Roman"/>
          <w:lang w:eastAsia="ru-RU"/>
        </w:rPr>
        <w:t>___________________________________________</w:t>
      </w:r>
    </w:p>
    <w:p w:rsidR="00400851" w:rsidRPr="0023484B" w:rsidRDefault="00400851" w:rsidP="00400851">
      <w:pPr>
        <w:overflowPunct w:val="0"/>
        <w:autoSpaceDE w:val="0"/>
        <w:autoSpaceDN w:val="0"/>
        <w:adjustRightInd w:val="0"/>
        <w:spacing w:after="0" w:line="240" w:lineRule="auto"/>
        <w:rPr>
          <w:rFonts w:ascii="Times New Roman" w:eastAsia="Times New Roman" w:hAnsi="Times New Roman"/>
          <w:sz w:val="20"/>
          <w:szCs w:val="20"/>
          <w:lang w:eastAsia="ru-RU"/>
        </w:rPr>
      </w:pPr>
      <w:r w:rsidRPr="0023484B">
        <w:rPr>
          <w:rFonts w:ascii="Times New Roman" w:eastAsia="Times New Roman" w:hAnsi="Times New Roman"/>
          <w:sz w:val="24"/>
          <w:szCs w:val="20"/>
          <w:lang w:eastAsia="ru-RU"/>
        </w:rPr>
        <w:t xml:space="preserve">                                    </w:t>
      </w:r>
      <w:r w:rsidRPr="0023484B">
        <w:rPr>
          <w:rFonts w:ascii="Times New Roman" w:eastAsia="Times New Roman" w:hAnsi="Times New Roman"/>
          <w:sz w:val="20"/>
          <w:szCs w:val="20"/>
          <w:lang w:eastAsia="ru-RU"/>
        </w:rPr>
        <w:t>(наименование документа, серия, дата и место выдачи)</w:t>
      </w:r>
      <w:r>
        <w:rPr>
          <w:rFonts w:ascii="Times New Roman" w:eastAsia="Times New Roman" w:hAnsi="Times New Roman"/>
          <w:sz w:val="20"/>
          <w:szCs w:val="20"/>
          <w:lang w:eastAsia="ru-RU"/>
        </w:rPr>
        <w:t xml:space="preserve"> </w:t>
      </w:r>
      <w:r w:rsidRPr="0023484B">
        <w:rPr>
          <w:rFonts w:ascii="Times New Roman" w:eastAsia="Times New Roman" w:hAnsi="Times New Roman"/>
          <w:sz w:val="24"/>
          <w:szCs w:val="20"/>
          <w:lang w:eastAsia="ru-RU"/>
        </w:rPr>
        <w:t>________________________________________________</w:t>
      </w:r>
      <w:r>
        <w:rPr>
          <w:rFonts w:ascii="Times New Roman" w:eastAsia="Times New Roman" w:hAnsi="Times New Roman"/>
          <w:sz w:val="24"/>
          <w:szCs w:val="20"/>
          <w:lang w:eastAsia="ru-RU"/>
        </w:rPr>
        <w:t>_____________________________</w:t>
      </w:r>
    </w:p>
    <w:p w:rsidR="00400851" w:rsidRPr="0023484B" w:rsidRDefault="00400851" w:rsidP="00400851">
      <w:pPr>
        <w:overflowPunct w:val="0"/>
        <w:autoSpaceDE w:val="0"/>
        <w:autoSpaceDN w:val="0"/>
        <w:adjustRightInd w:val="0"/>
        <w:spacing w:after="0" w:line="240" w:lineRule="auto"/>
        <w:jc w:val="both"/>
        <w:rPr>
          <w:rFonts w:ascii="Times New Roman" w:eastAsia="Times New Roman" w:hAnsi="Times New Roman"/>
          <w:lang w:eastAsia="ru-RU"/>
        </w:rPr>
      </w:pPr>
      <w:r w:rsidRPr="0023484B">
        <w:rPr>
          <w:rFonts w:ascii="Times New Roman" w:eastAsia="Times New Roman" w:hAnsi="Times New Roman"/>
          <w:lang w:eastAsia="ru-RU"/>
        </w:rPr>
        <w:t>адрес электронной почты Претендента ______________________________________________________</w:t>
      </w:r>
    </w:p>
    <w:p w:rsidR="00400851" w:rsidRPr="0023484B" w:rsidRDefault="00400851" w:rsidP="00400851">
      <w:pPr>
        <w:overflowPunct w:val="0"/>
        <w:autoSpaceDE w:val="0"/>
        <w:autoSpaceDN w:val="0"/>
        <w:adjustRightInd w:val="0"/>
        <w:spacing w:after="0" w:line="240" w:lineRule="auto"/>
        <w:rPr>
          <w:rFonts w:ascii="Times New Roman" w:eastAsia="Times New Roman" w:hAnsi="Times New Roman"/>
          <w:lang w:eastAsia="ru-RU"/>
        </w:rPr>
      </w:pPr>
    </w:p>
    <w:p w:rsidR="00400851" w:rsidRPr="0023484B" w:rsidRDefault="00400851" w:rsidP="00400851">
      <w:pPr>
        <w:overflowPunct w:val="0"/>
        <w:autoSpaceDE w:val="0"/>
        <w:autoSpaceDN w:val="0"/>
        <w:adjustRightInd w:val="0"/>
        <w:spacing w:after="0" w:line="240" w:lineRule="auto"/>
        <w:rPr>
          <w:rFonts w:ascii="Times New Roman" w:eastAsia="Times New Roman" w:hAnsi="Times New Roman"/>
          <w:lang w:eastAsia="ru-RU"/>
        </w:rPr>
      </w:pPr>
      <w:r w:rsidRPr="0023484B">
        <w:rPr>
          <w:rFonts w:ascii="Times New Roman" w:eastAsia="Times New Roman" w:hAnsi="Times New Roman"/>
          <w:lang w:eastAsia="ru-RU"/>
        </w:rPr>
        <w:t>адрес Претендента, банковские реквизиты, ____________________</w:t>
      </w:r>
      <w:r>
        <w:rPr>
          <w:rFonts w:ascii="Times New Roman" w:eastAsia="Times New Roman" w:hAnsi="Times New Roman"/>
          <w:lang w:eastAsia="ru-RU"/>
        </w:rPr>
        <w:t>_______________________________</w:t>
      </w:r>
      <w:r w:rsidRPr="0023484B">
        <w:rPr>
          <w:rFonts w:ascii="Times New Roman" w:eastAsia="Times New Roman" w:hAnsi="Times New Roman"/>
          <w:lang w:eastAsia="ru-RU"/>
        </w:rPr>
        <w:t>_____________________________________________________</w:t>
      </w:r>
      <w:r>
        <w:rPr>
          <w:rFonts w:ascii="Times New Roman" w:eastAsia="Times New Roman" w:hAnsi="Times New Roman"/>
          <w:lang w:eastAsia="ru-RU"/>
        </w:rPr>
        <w:t>_____________________________</w:t>
      </w:r>
      <w:r w:rsidRPr="0023484B">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lang w:eastAsia="ru-RU"/>
        </w:rPr>
        <w:t>________________________</w:t>
      </w:r>
    </w:p>
    <w:p w:rsidR="00400851" w:rsidRPr="0023484B" w:rsidRDefault="00400851" w:rsidP="00400851">
      <w:pPr>
        <w:overflowPunct w:val="0"/>
        <w:autoSpaceDE w:val="0"/>
        <w:autoSpaceDN w:val="0"/>
        <w:adjustRightInd w:val="0"/>
        <w:spacing w:after="0" w:line="240" w:lineRule="auto"/>
        <w:jc w:val="both"/>
        <w:rPr>
          <w:rFonts w:ascii="Times New Roman" w:eastAsia="Times New Roman" w:hAnsi="Times New Roman"/>
          <w:lang w:eastAsia="ru-RU"/>
        </w:rPr>
      </w:pPr>
      <w:r w:rsidRPr="0023484B">
        <w:rPr>
          <w:rFonts w:ascii="Times New Roman" w:eastAsia="Times New Roman" w:hAnsi="Times New Roman"/>
          <w:lang w:eastAsia="ru-RU"/>
        </w:rPr>
        <w:t>Доверенное лицо Претендента (ФИО) _______________________________________________________</w:t>
      </w:r>
      <w:r>
        <w:rPr>
          <w:rFonts w:ascii="Times New Roman" w:eastAsia="Times New Roman" w:hAnsi="Times New Roman"/>
          <w:lang w:eastAsia="ru-RU"/>
        </w:rPr>
        <w:t>____________________________</w:t>
      </w:r>
    </w:p>
    <w:p w:rsidR="00400851" w:rsidRPr="0023484B" w:rsidRDefault="00400851" w:rsidP="00400851">
      <w:pPr>
        <w:overflowPunct w:val="0"/>
        <w:autoSpaceDE w:val="0"/>
        <w:autoSpaceDN w:val="0"/>
        <w:adjustRightInd w:val="0"/>
        <w:spacing w:after="0" w:line="240" w:lineRule="auto"/>
        <w:jc w:val="both"/>
        <w:rPr>
          <w:rFonts w:ascii="Times New Roman" w:eastAsia="Times New Roman" w:hAnsi="Times New Roman"/>
          <w:lang w:eastAsia="ru-RU"/>
        </w:rPr>
      </w:pPr>
      <w:r w:rsidRPr="0023484B">
        <w:rPr>
          <w:rFonts w:ascii="Times New Roman" w:eastAsia="Times New Roman" w:hAnsi="Times New Roman"/>
          <w:lang w:eastAsia="ru-RU"/>
        </w:rPr>
        <w:t>действует на основании __________________________________________________________________</w:t>
      </w:r>
      <w:r>
        <w:rPr>
          <w:rFonts w:ascii="Times New Roman" w:eastAsia="Times New Roman" w:hAnsi="Times New Roman"/>
          <w:lang w:eastAsia="ru-RU"/>
        </w:rPr>
        <w:t>________________</w:t>
      </w:r>
      <w:r w:rsidRPr="0023484B">
        <w:rPr>
          <w:rFonts w:ascii="Times New Roman" w:eastAsia="Times New Roman" w:hAnsi="Times New Roman"/>
          <w:lang w:eastAsia="ru-RU"/>
        </w:rPr>
        <w:t>_</w:t>
      </w:r>
    </w:p>
    <w:p w:rsidR="00400851" w:rsidRPr="0023484B" w:rsidRDefault="00400851" w:rsidP="00400851">
      <w:pPr>
        <w:overflowPunct w:val="0"/>
        <w:autoSpaceDE w:val="0"/>
        <w:autoSpaceDN w:val="0"/>
        <w:adjustRightInd w:val="0"/>
        <w:spacing w:after="0" w:line="240" w:lineRule="auto"/>
        <w:rPr>
          <w:rFonts w:ascii="Times New Roman" w:eastAsia="Times New Roman" w:hAnsi="Times New Roman"/>
          <w:lang w:eastAsia="ru-RU"/>
        </w:rPr>
      </w:pPr>
      <w:r w:rsidRPr="0023484B">
        <w:rPr>
          <w:rFonts w:ascii="Times New Roman" w:eastAsia="Times New Roman" w:hAnsi="Times New Roman"/>
          <w:lang w:eastAsia="ru-RU"/>
        </w:rPr>
        <w:t>удостове</w:t>
      </w:r>
      <w:r>
        <w:rPr>
          <w:rFonts w:ascii="Times New Roman" w:eastAsia="Times New Roman" w:hAnsi="Times New Roman"/>
          <w:lang w:eastAsia="ru-RU"/>
        </w:rPr>
        <w:t xml:space="preserve">рение личности доверенного лица </w:t>
      </w:r>
      <w:r w:rsidRPr="0023484B">
        <w:rPr>
          <w:rFonts w:ascii="Times New Roman" w:eastAsia="Times New Roman" w:hAnsi="Times New Roman"/>
          <w:lang w:eastAsia="ru-RU"/>
        </w:rPr>
        <w:t>________________________</w:t>
      </w:r>
      <w:r>
        <w:rPr>
          <w:rFonts w:ascii="Times New Roman" w:eastAsia="Times New Roman" w:hAnsi="Times New Roman"/>
          <w:lang w:eastAsia="ru-RU"/>
        </w:rPr>
        <w:t>___________________________</w:t>
      </w:r>
      <w:r w:rsidRPr="0023484B">
        <w:rPr>
          <w:rFonts w:ascii="Times New Roman" w:eastAsia="Times New Roman" w:hAnsi="Times New Roman"/>
          <w:lang w:eastAsia="ru-RU"/>
        </w:rPr>
        <w:t>________________________________________________________________________________________</w:t>
      </w:r>
      <w:r>
        <w:rPr>
          <w:rFonts w:ascii="Times New Roman" w:eastAsia="Times New Roman" w:hAnsi="Times New Roman"/>
          <w:lang w:eastAsia="ru-RU"/>
        </w:rPr>
        <w:t>______________________________</w:t>
      </w:r>
    </w:p>
    <w:p w:rsidR="00400851" w:rsidRPr="0023484B" w:rsidRDefault="00400851" w:rsidP="00400851">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23484B">
        <w:rPr>
          <w:rFonts w:ascii="Times New Roman" w:eastAsia="Times New Roman" w:hAnsi="Times New Roman"/>
          <w:sz w:val="20"/>
          <w:szCs w:val="20"/>
          <w:lang w:eastAsia="ru-RU"/>
        </w:rPr>
        <w:t>(наименование документа, серия, дата и место выдачи)</w:t>
      </w:r>
    </w:p>
    <w:p w:rsidR="00400851" w:rsidRPr="0023484B" w:rsidRDefault="00400851" w:rsidP="00400851">
      <w:pPr>
        <w:overflowPunct w:val="0"/>
        <w:autoSpaceDE w:val="0"/>
        <w:autoSpaceDN w:val="0"/>
        <w:adjustRightInd w:val="0"/>
        <w:spacing w:after="0" w:line="240" w:lineRule="auto"/>
        <w:jc w:val="both"/>
        <w:rPr>
          <w:rFonts w:ascii="Times New Roman" w:eastAsia="Times New Roman" w:hAnsi="Times New Roman"/>
          <w:b/>
          <w:sz w:val="24"/>
          <w:szCs w:val="24"/>
          <w:lang w:eastAsia="ru-RU"/>
        </w:rPr>
      </w:pP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sz w:val="24"/>
          <w:szCs w:val="20"/>
          <w:lang w:eastAsia="ru-RU"/>
        </w:rPr>
      </w:pPr>
      <w:r w:rsidRPr="0023484B">
        <w:rPr>
          <w:rFonts w:ascii="Times New Roman" w:eastAsia="Times New Roman" w:hAnsi="Times New Roman"/>
          <w:b/>
          <w:lang w:eastAsia="ru-RU"/>
        </w:rPr>
        <w:t xml:space="preserve">принимая решение об участии в торгах </w:t>
      </w:r>
      <w:r w:rsidRPr="009748C1">
        <w:rPr>
          <w:rFonts w:ascii="Times New Roman" w:eastAsia="Times New Roman" w:hAnsi="Times New Roman"/>
          <w:b/>
          <w:lang w:eastAsia="ru-RU"/>
        </w:rPr>
        <w:t>по продаже</w:t>
      </w:r>
      <w:r w:rsidRPr="00CF0875">
        <w:rPr>
          <w:rFonts w:ascii="Times New Roman" w:eastAsia="Times New Roman" w:hAnsi="Times New Roman"/>
          <w:lang w:eastAsia="ru-RU"/>
        </w:rPr>
        <w:t xml:space="preserve"> </w:t>
      </w:r>
      <w:r w:rsidRPr="00CF0875">
        <w:rPr>
          <w:rFonts w:ascii="Times New Roman" w:hAnsi="Times New Roman"/>
          <w:b/>
          <w:color w:val="000000"/>
        </w:rPr>
        <w:t>нежилого здания</w:t>
      </w:r>
      <w:r w:rsidRPr="00CF0875">
        <w:rPr>
          <w:rFonts w:ascii="Times New Roman" w:hAnsi="Times New Roman"/>
          <w:color w:val="000000"/>
        </w:rPr>
        <w:t xml:space="preserve">, назначение: нежилое, 2-х этажное, общей площадью 394 кв. м. инв. № 27895, лит. А, расположенное по адресу: </w:t>
      </w:r>
      <w:r w:rsidRPr="00CF0875">
        <w:rPr>
          <w:rFonts w:ascii="Times New Roman" w:hAnsi="Times New Roman"/>
          <w:b/>
          <w:color w:val="000000"/>
        </w:rPr>
        <w:t>Ярославская область, г. Ярославль, Московский просп.</w:t>
      </w:r>
      <w:r w:rsidRPr="00CF0875">
        <w:rPr>
          <w:rFonts w:ascii="Times New Roman" w:hAnsi="Times New Roman"/>
          <w:color w:val="000000"/>
        </w:rPr>
        <w:t xml:space="preserve">, </w:t>
      </w:r>
      <w:r w:rsidRPr="00CF0875">
        <w:rPr>
          <w:rFonts w:ascii="Times New Roman" w:hAnsi="Times New Roman"/>
          <w:b/>
          <w:color w:val="000000"/>
        </w:rPr>
        <w:t>д.31</w:t>
      </w:r>
      <w:r w:rsidRPr="00CF0875">
        <w:rPr>
          <w:rFonts w:ascii="Times New Roman" w:hAnsi="Times New Roman"/>
          <w:color w:val="000000"/>
        </w:rPr>
        <w:t xml:space="preserve"> с кадастровым (или условным) номером 76:23:06 12 03:0016:027895/01</w:t>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sz w:val="20"/>
          <w:szCs w:val="20"/>
          <w:lang w:eastAsia="ru-RU"/>
        </w:rPr>
      </w:pPr>
      <w:r w:rsidRPr="0023484B">
        <w:rPr>
          <w:rFonts w:ascii="NTTimes/Cyrillic" w:eastAsia="Times New Roman" w:hAnsi="NTTimes/Cyrillic"/>
          <w:sz w:val="20"/>
          <w:szCs w:val="20"/>
          <w:lang w:eastAsia="ru-RU"/>
        </w:rPr>
        <w:tab/>
      </w:r>
      <w:r w:rsidRPr="0023484B">
        <w:rPr>
          <w:rFonts w:eastAsia="Times New Roman"/>
          <w:sz w:val="20"/>
          <w:szCs w:val="20"/>
          <w:lang w:eastAsia="ru-RU"/>
        </w:rPr>
        <w:tab/>
      </w:r>
      <w:r w:rsidRPr="0023484B">
        <w:rPr>
          <w:rFonts w:ascii="NTTimes/Cyrillic" w:eastAsia="Times New Roman" w:hAnsi="NTTimes/Cyrillic"/>
          <w:sz w:val="20"/>
          <w:szCs w:val="20"/>
          <w:lang w:eastAsia="ru-RU"/>
        </w:rPr>
        <w:t>(наименование имущества, его основные характеристики и местонахождение)</w:t>
      </w:r>
    </w:p>
    <w:p w:rsidR="00400851" w:rsidRPr="0023484B" w:rsidRDefault="00400851" w:rsidP="00400851">
      <w:pPr>
        <w:overflowPunct w:val="0"/>
        <w:autoSpaceDE w:val="0"/>
        <w:autoSpaceDN w:val="0"/>
        <w:adjustRightInd w:val="0"/>
        <w:spacing w:after="0" w:line="240" w:lineRule="auto"/>
        <w:jc w:val="both"/>
        <w:rPr>
          <w:rFonts w:ascii="Times New Roman" w:eastAsia="Times New Roman" w:hAnsi="Times New Roman"/>
          <w:b/>
          <w:sz w:val="24"/>
          <w:szCs w:val="24"/>
          <w:lang w:eastAsia="ru-RU"/>
        </w:rPr>
      </w:pPr>
      <w:r w:rsidRPr="0023484B">
        <w:rPr>
          <w:rFonts w:ascii="Times New Roman" w:eastAsia="Times New Roman" w:hAnsi="Times New Roman"/>
          <w:b/>
          <w:lang w:eastAsia="ru-RU"/>
        </w:rPr>
        <w:t xml:space="preserve"> (далее – Имущество)</w:t>
      </w:r>
    </w:p>
    <w:p w:rsidR="00400851" w:rsidRPr="0023484B" w:rsidRDefault="00400851" w:rsidP="00400851">
      <w:pPr>
        <w:overflowPunct w:val="0"/>
        <w:autoSpaceDE w:val="0"/>
        <w:autoSpaceDN w:val="0"/>
        <w:adjustRightInd w:val="0"/>
        <w:spacing w:after="0" w:line="240" w:lineRule="auto"/>
        <w:ind w:right="-1"/>
        <w:jc w:val="both"/>
        <w:rPr>
          <w:rFonts w:ascii="NTTimes/Cyrillic" w:eastAsia="Times New Roman" w:hAnsi="NTTimes/Cyrillic"/>
          <w:b/>
          <w:lang w:eastAsia="ru-RU"/>
        </w:rPr>
      </w:pPr>
      <w:r w:rsidRPr="0023484B">
        <w:rPr>
          <w:rFonts w:ascii="NTTimes/Cyrillic" w:eastAsia="Times New Roman" w:hAnsi="NTTimes/Cyrillic"/>
          <w:b/>
          <w:lang w:eastAsia="ru-RU"/>
        </w:rPr>
        <w:t>обязуюсь:</w:t>
      </w:r>
    </w:p>
    <w:p w:rsidR="00400851" w:rsidRPr="0023484B" w:rsidRDefault="00400851" w:rsidP="00400851">
      <w:pPr>
        <w:overflowPunct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00851" w:rsidRPr="0023484B" w:rsidRDefault="00400851" w:rsidP="00400851">
      <w:pPr>
        <w:numPr>
          <w:ilvl w:val="0"/>
          <w:numId w:val="1"/>
        </w:numPr>
        <w:overflowPunct w:val="0"/>
        <w:autoSpaceDE w:val="0"/>
        <w:autoSpaceDN w:val="0"/>
        <w:adjustRightInd w:val="0"/>
        <w:spacing w:after="0" w:line="240" w:lineRule="auto"/>
        <w:ind w:left="0" w:firstLine="0"/>
        <w:jc w:val="both"/>
        <w:rPr>
          <w:rFonts w:ascii="NTTimes/Cyrillic" w:eastAsia="Times New Roman" w:hAnsi="NTTimes/Cyrillic"/>
          <w:lang w:eastAsia="ru-RU"/>
        </w:rPr>
      </w:pPr>
      <w:r w:rsidRPr="0023484B">
        <w:rPr>
          <w:rFonts w:ascii="NTTimes/Cyrillic" w:eastAsia="Times New Roman" w:hAnsi="NTTimes/Cyrillic"/>
          <w:lang w:eastAsia="ru-RU"/>
        </w:rPr>
        <w:t>Выполнять правила и условия проведения торгов, указанные в информационном сообщени</w:t>
      </w:r>
      <w:r>
        <w:rPr>
          <w:rFonts w:ascii="NTTimes/Cyrillic" w:eastAsia="Times New Roman" w:hAnsi="NTTimes/Cyrillic"/>
          <w:lang w:eastAsia="ru-RU"/>
        </w:rPr>
        <w:t>и, опубликованном в журнале «Каталог Российского аукционного дома»</w:t>
      </w:r>
      <w:r w:rsidRPr="0023484B">
        <w:rPr>
          <w:rFonts w:ascii="NTTimes/Cyrillic" w:eastAsia="Times New Roman" w:hAnsi="NTTimes/Cyrillic"/>
          <w:lang w:eastAsia="ru-RU"/>
        </w:rPr>
        <w:t xml:space="preserve"> </w:t>
      </w:r>
      <w:r w:rsidRPr="00EF304C">
        <w:rPr>
          <w:rFonts w:ascii="Times New Roman" w:eastAsia="Times New Roman" w:hAnsi="Times New Roman"/>
          <w:lang w:eastAsia="ru-RU"/>
        </w:rPr>
        <w:t>№ 1</w:t>
      </w:r>
      <w:r>
        <w:rPr>
          <w:rFonts w:ascii="Times New Roman" w:eastAsia="Times New Roman" w:hAnsi="Times New Roman"/>
          <w:lang w:eastAsia="ru-RU"/>
        </w:rPr>
        <w:t>5 (175</w:t>
      </w:r>
      <w:r w:rsidRPr="00EF304C">
        <w:rPr>
          <w:rFonts w:ascii="Times New Roman" w:eastAsia="Times New Roman" w:hAnsi="Times New Roman"/>
          <w:lang w:eastAsia="ru-RU"/>
        </w:rPr>
        <w:t>)</w:t>
      </w:r>
      <w:r w:rsidRPr="0023484B">
        <w:rPr>
          <w:rFonts w:ascii="NTTimes/Cyrillic" w:eastAsia="Times New Roman" w:hAnsi="NTTimes/Cyrillic"/>
          <w:color w:val="FF0000"/>
          <w:lang w:eastAsia="ru-RU"/>
        </w:rPr>
        <w:t xml:space="preserve"> </w:t>
      </w:r>
      <w:r>
        <w:rPr>
          <w:rFonts w:ascii="NTTimes/Cyrillic" w:eastAsia="Times New Roman" w:hAnsi="NTTimes/Cyrillic"/>
          <w:lang w:eastAsia="ru-RU"/>
        </w:rPr>
        <w:t xml:space="preserve"> от 29 апреля 2014</w:t>
      </w:r>
      <w:r w:rsidRPr="0023484B">
        <w:rPr>
          <w:rFonts w:ascii="NTTimes/Cyrillic" w:eastAsia="Times New Roman" w:hAnsi="NTTimes/Cyrillic"/>
          <w:lang w:eastAsia="ru-RU"/>
        </w:rPr>
        <w:t>г.</w:t>
      </w:r>
      <w:r w:rsidRPr="0023484B">
        <w:rPr>
          <w:rFonts w:eastAsia="Times New Roman"/>
          <w:sz w:val="18"/>
          <w:szCs w:val="18"/>
          <w:lang w:eastAsia="ru-RU"/>
        </w:rPr>
        <w:t xml:space="preserve"> </w:t>
      </w:r>
    </w:p>
    <w:p w:rsidR="00400851" w:rsidRPr="0023484B" w:rsidRDefault="00400851" w:rsidP="00400851">
      <w:pPr>
        <w:numPr>
          <w:ilvl w:val="0"/>
          <w:numId w:val="1"/>
        </w:numPr>
        <w:overflowPunct w:val="0"/>
        <w:autoSpaceDE w:val="0"/>
        <w:autoSpaceDN w:val="0"/>
        <w:adjustRightInd w:val="0"/>
        <w:spacing w:after="0" w:line="240" w:lineRule="auto"/>
        <w:ind w:left="0" w:firstLine="0"/>
        <w:jc w:val="both"/>
        <w:rPr>
          <w:rFonts w:ascii="NTTimes/Cyrillic" w:eastAsia="Times New Roman" w:hAnsi="NTTimes/Cyrillic"/>
          <w:lang w:eastAsia="ru-RU"/>
        </w:rPr>
      </w:pPr>
      <w:r w:rsidRPr="0023484B">
        <w:rPr>
          <w:rFonts w:ascii="NTTimes/Cyrillic" w:eastAsia="Times New Roman" w:hAnsi="NTTimes/Cyrillic"/>
          <w:lang w:eastAsia="ru-RU"/>
        </w:rPr>
        <w:t>В случае признания победителем торгов:</w:t>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r w:rsidRPr="0023484B">
        <w:rPr>
          <w:rFonts w:ascii="NTTimes/Cyrillic" w:eastAsia="Times New Roman" w:hAnsi="NTTimes/Cyrillic"/>
          <w:b/>
          <w:lang w:eastAsia="ru-RU"/>
        </w:rPr>
        <w:t xml:space="preserve">2.2.1. </w:t>
      </w:r>
      <w:r w:rsidRPr="0023484B">
        <w:rPr>
          <w:rFonts w:ascii="NTTimes/Cyrillic" w:eastAsia="Times New Roman" w:hAnsi="NTTimes/Cyrillic"/>
          <w:lang w:eastAsia="ru-RU"/>
        </w:rPr>
        <w:t>Подписать протокол об итогах торгов в день подведения итогов торгов.</w:t>
      </w:r>
    </w:p>
    <w:p w:rsidR="00400851" w:rsidRPr="0023484B" w:rsidRDefault="00400851" w:rsidP="00400851">
      <w:pPr>
        <w:tabs>
          <w:tab w:val="left" w:pos="3510"/>
        </w:tabs>
        <w:overflowPunct w:val="0"/>
        <w:autoSpaceDE w:val="0"/>
        <w:autoSpaceDN w:val="0"/>
        <w:adjustRightInd w:val="0"/>
        <w:spacing w:after="0" w:line="240" w:lineRule="auto"/>
        <w:jc w:val="both"/>
        <w:rPr>
          <w:rFonts w:ascii="NTTimes/Cyrillic" w:eastAsia="Times New Roman" w:hAnsi="NTTimes/Cyrillic"/>
          <w:lang w:eastAsia="ru-RU"/>
        </w:rPr>
      </w:pPr>
      <w:r w:rsidRPr="0023484B">
        <w:rPr>
          <w:rFonts w:ascii="NTTimes/Cyrillic" w:eastAsia="Times New Roman" w:hAnsi="NTTimes/Cyrillic"/>
          <w:b/>
          <w:lang w:eastAsia="ru-RU"/>
        </w:rPr>
        <w:t xml:space="preserve">2.2.2. </w:t>
      </w:r>
      <w:r w:rsidRPr="0023484B">
        <w:rPr>
          <w:rFonts w:ascii="NTTimes/Cyrillic" w:eastAsia="Times New Roman" w:hAnsi="NTTimes/Cyrillic"/>
          <w:lang w:eastAsia="ru-RU"/>
        </w:rPr>
        <w:t xml:space="preserve">В течение </w:t>
      </w:r>
      <w:r w:rsidR="007D360D">
        <w:rPr>
          <w:rFonts w:ascii="Times New Roman" w:eastAsia="Times New Roman" w:hAnsi="Times New Roman"/>
          <w:lang w:eastAsia="ru-RU"/>
        </w:rPr>
        <w:t xml:space="preserve">20 </w:t>
      </w:r>
      <w:r>
        <w:rPr>
          <w:rFonts w:ascii="Times New Roman" w:eastAsia="Times New Roman" w:hAnsi="Times New Roman"/>
          <w:lang w:eastAsia="ru-RU"/>
        </w:rPr>
        <w:t>(</w:t>
      </w:r>
      <w:r w:rsidR="007D360D">
        <w:rPr>
          <w:rFonts w:ascii="Times New Roman" w:eastAsia="Times New Roman" w:hAnsi="Times New Roman"/>
          <w:lang w:eastAsia="ru-RU"/>
        </w:rPr>
        <w:t>двадцати</w:t>
      </w:r>
      <w:r w:rsidRPr="0023484B">
        <w:rPr>
          <w:rFonts w:ascii="Times New Roman" w:eastAsia="Times New Roman" w:hAnsi="Times New Roman"/>
          <w:lang w:eastAsia="ru-RU"/>
        </w:rPr>
        <w:t>)</w:t>
      </w:r>
      <w:r w:rsidRPr="0023484B">
        <w:rPr>
          <w:rFonts w:ascii="NTTimes/Cyrillic" w:eastAsia="Times New Roman" w:hAnsi="NTTimes/Cyrillic"/>
          <w:lang w:eastAsia="ru-RU"/>
        </w:rPr>
        <w:t xml:space="preserve"> </w:t>
      </w:r>
      <w:r w:rsidR="007D360D">
        <w:rPr>
          <w:rFonts w:asciiTheme="minorHAnsi" w:eastAsia="Times New Roman" w:hAnsiTheme="minorHAnsi"/>
          <w:lang w:eastAsia="ru-RU"/>
        </w:rPr>
        <w:t xml:space="preserve"> </w:t>
      </w:r>
      <w:r w:rsidR="007D360D" w:rsidRPr="007D360D">
        <w:rPr>
          <w:rFonts w:ascii="Times New Roman" w:eastAsia="Times New Roman" w:hAnsi="Times New Roman"/>
          <w:lang w:eastAsia="ru-RU"/>
        </w:rPr>
        <w:t xml:space="preserve">рабочих </w:t>
      </w:r>
      <w:r w:rsidRPr="0023484B">
        <w:rPr>
          <w:rFonts w:ascii="NTTimes/Cyrillic" w:eastAsia="Times New Roman" w:hAnsi="NTTimes/Cyrillic"/>
          <w:lang w:eastAsia="ru-RU"/>
        </w:rPr>
        <w:t>дней с</w:t>
      </w:r>
      <w:r w:rsidRPr="0023484B">
        <w:rPr>
          <w:rFonts w:ascii="Times New Roman" w:eastAsia="Times New Roman" w:hAnsi="Times New Roman"/>
          <w:lang w:eastAsia="ru-RU"/>
        </w:rPr>
        <w:t xml:space="preserve"> момента </w:t>
      </w:r>
      <w:r w:rsidRPr="0023484B">
        <w:rPr>
          <w:rFonts w:ascii="NTTimes/Cyrillic" w:eastAsia="Times New Roman" w:hAnsi="NTTimes/Cyrillic"/>
          <w:lang w:eastAsia="ru-RU"/>
        </w:rPr>
        <w:t xml:space="preserve">подведения итогов </w:t>
      </w:r>
      <w:r w:rsidRPr="0023484B">
        <w:rPr>
          <w:rFonts w:ascii="Times New Roman" w:eastAsia="Times New Roman" w:hAnsi="Times New Roman"/>
          <w:lang w:eastAsia="ru-RU"/>
        </w:rPr>
        <w:t>торгов</w:t>
      </w:r>
      <w:r w:rsidRPr="0023484B">
        <w:rPr>
          <w:rFonts w:ascii="NTTimes/Cyrillic" w:eastAsia="Times New Roman" w:hAnsi="NTTimes/Cyrillic"/>
          <w:lang w:eastAsia="ru-RU"/>
        </w:rPr>
        <w:t xml:space="preserve"> подписать </w:t>
      </w:r>
      <w:r w:rsidRPr="0023484B">
        <w:rPr>
          <w:rFonts w:ascii="Times New Roman" w:eastAsia="Times New Roman" w:hAnsi="Times New Roman"/>
          <w:lang w:eastAsia="ru-RU"/>
        </w:rPr>
        <w:t>Д</w:t>
      </w:r>
      <w:r w:rsidRPr="0023484B">
        <w:rPr>
          <w:rFonts w:ascii="NTTimes/Cyrillic" w:eastAsia="Times New Roman" w:hAnsi="NTTimes/Cyrillic"/>
          <w:lang w:eastAsia="ru-RU"/>
        </w:rPr>
        <w:t>оговор, подлежащий заключению по итогам торгов.</w:t>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r w:rsidRPr="0023484B">
        <w:rPr>
          <w:rFonts w:ascii="NTTimes/Cyrillic" w:eastAsia="Times New Roman" w:hAnsi="NTTimes/Cyrillic"/>
          <w:b/>
          <w:lang w:eastAsia="ru-RU"/>
        </w:rPr>
        <w:t>3</w:t>
      </w:r>
      <w:r w:rsidRPr="0023484B">
        <w:rPr>
          <w:rFonts w:ascii="NTTimes/Cyrillic" w:eastAsia="Times New Roman" w:hAnsi="NTTimes/Cyrillic"/>
          <w:lang w:eastAsia="ru-RU"/>
        </w:rPr>
        <w:t xml:space="preserve">. </w:t>
      </w:r>
      <w:r w:rsidRPr="0023484B">
        <w:rPr>
          <w:rFonts w:ascii="NTTimes/Cyrillic" w:eastAsia="Times New Roman" w:hAnsi="NTTimes/Cyrillic"/>
          <w:b/>
          <w:lang w:eastAsia="ru-RU"/>
        </w:rPr>
        <w:t>Мне известно, что</w:t>
      </w:r>
      <w:r w:rsidRPr="0023484B">
        <w:rPr>
          <w:rFonts w:ascii="NTTimes/Cyrillic" w:eastAsia="Times New Roman" w:hAnsi="NTTimes/Cyrillic"/>
          <w:lang w:eastAsia="ru-RU"/>
        </w:rPr>
        <w:t xml:space="preserve">: </w:t>
      </w:r>
    </w:p>
    <w:p w:rsidR="00400851" w:rsidRPr="0023484B" w:rsidRDefault="00400851" w:rsidP="00400851">
      <w:pPr>
        <w:autoSpaceDN w:val="0"/>
        <w:spacing w:after="0" w:line="240" w:lineRule="auto"/>
        <w:jc w:val="both"/>
        <w:rPr>
          <w:rFonts w:ascii="NTTimes/Cyrillic" w:eastAsia="Times New Roman" w:hAnsi="NTTimes/Cyrillic"/>
          <w:lang w:eastAsia="ru-RU"/>
        </w:rPr>
      </w:pPr>
      <w:r w:rsidRPr="0023484B">
        <w:rPr>
          <w:rFonts w:ascii="NTTimes/Cyrillic" w:eastAsia="Times New Roman" w:hAnsi="NTTimes/Cyrillic"/>
          <w:b/>
          <w:lang w:eastAsia="ru-RU"/>
        </w:rPr>
        <w:lastRenderedPageBreak/>
        <w:t>3.1.</w:t>
      </w:r>
      <w:r w:rsidRPr="0023484B">
        <w:rPr>
          <w:rFonts w:ascii="NTTimes/Cyrillic" w:eastAsia="Times New Roman" w:hAnsi="NTTimes/Cyrillic"/>
          <w:lang w:eastAsia="ru-RU"/>
        </w:rPr>
        <w:t xml:space="preserve"> Задаток подлежит перечислению Претендентом на счет Организатора торгов после заключения </w:t>
      </w:r>
      <w:r w:rsidRPr="0023484B">
        <w:rPr>
          <w:rFonts w:eastAsia="Times New Roman"/>
          <w:lang w:eastAsia="ru-RU"/>
        </w:rPr>
        <w:t>д</w:t>
      </w:r>
      <w:r w:rsidRPr="0023484B">
        <w:rPr>
          <w:rFonts w:ascii="NTTimes/Cyrillic" w:eastAsia="Times New Roman" w:hAnsi="NTTimes/Cyrillic"/>
          <w:lang w:eastAsia="ru-RU"/>
        </w:rPr>
        <w:t xml:space="preserve">оговора о задатке (договора присоединения) и перечисляется непосредственно Претендентом. </w:t>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r w:rsidRPr="0023484B">
        <w:rPr>
          <w:rFonts w:ascii="NTTimes/Cyrillic" w:eastAsia="Times New Roman" w:hAnsi="NTTimes/Cyrillic"/>
          <w:lang w:eastAsia="ru-RU"/>
        </w:rPr>
        <w:t>Надлежащей оплатой задатка является перечисление Претендентом денежных средств на основании договора о задатке (договора присоединения).</w:t>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r w:rsidRPr="0023484B">
        <w:rPr>
          <w:rFonts w:ascii="NTTimes/Cyrillic" w:eastAsia="Times New Roman" w:hAnsi="NTTimes/Cyrillic"/>
          <w:lang w:eastAsia="ru-RU"/>
        </w:rPr>
        <w:t xml:space="preserve">В платежном документе в графе «назначение платежа» должна содержаться ссылка на реквизиты договора о задатке (договора присоединения) (дату и номер договора о задатке). </w:t>
      </w:r>
    </w:p>
    <w:p w:rsidR="00400851" w:rsidRPr="0023484B" w:rsidRDefault="00400851" w:rsidP="00400851">
      <w:pPr>
        <w:autoSpaceDE w:val="0"/>
        <w:autoSpaceDN w:val="0"/>
        <w:spacing w:after="0" w:line="240" w:lineRule="auto"/>
        <w:jc w:val="both"/>
        <w:rPr>
          <w:rFonts w:ascii="Times New Roman" w:eastAsia="Times New Roman" w:hAnsi="Times New Roman"/>
          <w:szCs w:val="24"/>
          <w:lang w:eastAsia="ru-RU"/>
        </w:rPr>
      </w:pPr>
      <w:r w:rsidRPr="0023484B">
        <w:rPr>
          <w:rFonts w:ascii="Times New Roman" w:eastAsia="Times New Roman" w:hAnsi="Times New Roman"/>
          <w:b/>
          <w:lang w:eastAsia="ru-RU"/>
        </w:rPr>
        <w:t>3.2.</w:t>
      </w:r>
      <w:r w:rsidRPr="0023484B">
        <w:rPr>
          <w:rFonts w:ascii="Times New Roman" w:eastAsia="Times New Roman" w:hAnsi="Times New Roman"/>
          <w:lang w:eastAsia="ru-RU"/>
        </w:rPr>
        <w:t xml:space="preserve"> </w:t>
      </w:r>
      <w:r w:rsidRPr="0023484B">
        <w:rPr>
          <w:rFonts w:ascii="Times New Roman" w:eastAsia="Times New Roman" w:hAnsi="Times New Roman"/>
          <w:szCs w:val="24"/>
          <w:lang w:eastAsia="ru-RU"/>
        </w:rPr>
        <w:t>В случае утраты или физического повреждения карточки участника торгов, полученной одновременно с уведомлением о признании Претендента участником торгов, Претендентом, допустившим утрату или повреждение карточки, Организатору торгов уплачивается штраф в размере 3 000 (трех тысяч) рублей. Победитель торгов, в случае утраты или физического повреждения карточки участника торгов, полученной одновременно с уведомлением о признании Претендента участником торгов, обязан уплатить Организатору торгов штраф в размере 3 000 (трех тысяч) рублей до момента подписания договора, заключаемого по итогам аукциона.</w:t>
      </w:r>
    </w:p>
    <w:p w:rsidR="00400851" w:rsidRPr="0023484B" w:rsidRDefault="00400851" w:rsidP="00400851">
      <w:pPr>
        <w:autoSpaceDE w:val="0"/>
        <w:autoSpaceDN w:val="0"/>
        <w:spacing w:after="0" w:line="240" w:lineRule="auto"/>
        <w:jc w:val="both"/>
        <w:rPr>
          <w:rFonts w:ascii="NTTimes/Cyrillic" w:eastAsia="Times New Roman" w:hAnsi="NTTimes/Cyrillic"/>
          <w:lang w:eastAsia="ru-RU"/>
        </w:rPr>
      </w:pPr>
      <w:r w:rsidRPr="0023484B">
        <w:rPr>
          <w:rFonts w:ascii="NTTimes/Cyrillic" w:eastAsia="Times New Roman" w:hAnsi="NTTimes/Cyrillic"/>
          <w:b/>
          <w:lang w:eastAsia="ru-RU"/>
        </w:rPr>
        <w:t>3.3.</w:t>
      </w:r>
      <w:r w:rsidRPr="0023484B">
        <w:rPr>
          <w:rFonts w:eastAsia="Times New Roman"/>
          <w:b/>
          <w:lang w:eastAsia="ru-RU"/>
        </w:rPr>
        <w:t xml:space="preserve"> </w:t>
      </w:r>
      <w:r w:rsidRPr="0023484B">
        <w:rPr>
          <w:rFonts w:ascii="NTTimes/Cyrillic" w:eastAsia="Times New Roman" w:hAnsi="NTTimes/Cyrillic"/>
          <w:lang w:eastAsia="ru-RU"/>
        </w:rPr>
        <w:t xml:space="preserve">В случае отказа (уклонения) победителя торгов от подписания протокола подведения итогов торгов, подписания договора, заключаемого по итогам торгов, оплаты цены Имущества, определенной по итогам торгов, за вычетом ранее внесенного задатка, сумма внесенного им задатка ему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 </w:t>
      </w:r>
    </w:p>
    <w:p w:rsidR="00400851" w:rsidRPr="0023484B" w:rsidRDefault="00400851" w:rsidP="00400851">
      <w:pPr>
        <w:autoSpaceDE w:val="0"/>
        <w:autoSpaceDN w:val="0"/>
        <w:spacing w:after="0" w:line="240" w:lineRule="auto"/>
        <w:jc w:val="both"/>
        <w:rPr>
          <w:rFonts w:ascii="NTTimes/Cyrillic" w:eastAsia="Times New Roman" w:hAnsi="NTTimes/Cyrillic"/>
          <w:lang w:eastAsia="ru-RU"/>
        </w:rPr>
      </w:pPr>
      <w:r w:rsidRPr="0023484B">
        <w:rPr>
          <w:rFonts w:ascii="NTTimes/Cyrillic" w:eastAsia="Times New Roman" w:hAnsi="NTTimes/Cyrillic"/>
          <w:b/>
          <w:lang w:eastAsia="ru-RU"/>
        </w:rPr>
        <w:t>4.</w:t>
      </w:r>
      <w:r w:rsidRPr="0023484B">
        <w:rPr>
          <w:rFonts w:ascii="NTTimes/Cyrillic" w:eastAsia="Times New Roman" w:hAnsi="NTTimes/Cyrillic"/>
          <w:lang w:eastAsia="ru-RU"/>
        </w:rPr>
        <w:t xml:space="preserve"> 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Имущества и документации к нему не имею.</w:t>
      </w:r>
    </w:p>
    <w:p w:rsidR="00400851" w:rsidRPr="0023484B" w:rsidRDefault="00400851" w:rsidP="00400851">
      <w:pPr>
        <w:autoSpaceDE w:val="0"/>
        <w:autoSpaceDN w:val="0"/>
        <w:spacing w:after="0" w:line="240" w:lineRule="auto"/>
        <w:jc w:val="both"/>
        <w:rPr>
          <w:rFonts w:ascii="Times New Roman" w:eastAsia="Times New Roman" w:hAnsi="Times New Roman"/>
          <w:lang w:eastAsia="ru-RU"/>
        </w:rPr>
      </w:pPr>
      <w:r w:rsidRPr="0023484B">
        <w:rPr>
          <w:rFonts w:ascii="NTTimes/Cyrillic" w:eastAsia="Times New Roman" w:hAnsi="NTTimes/Cyrillic"/>
          <w:b/>
          <w:lang w:eastAsia="ru-RU"/>
        </w:rPr>
        <w:t>5.</w:t>
      </w:r>
      <w:r w:rsidRPr="0023484B">
        <w:rPr>
          <w:rFonts w:ascii="NTTimes/Cyrillic" w:eastAsia="Times New Roman" w:hAnsi="NTTimes/Cyrillic"/>
          <w:lang w:eastAsia="ru-RU"/>
        </w:rPr>
        <w:t xml:space="preserve"> </w:t>
      </w:r>
      <w:r w:rsidRPr="0023484B">
        <w:rPr>
          <w:rFonts w:ascii="Times New Roman" w:eastAsia="Times New Roman" w:hAnsi="Times New Roman"/>
          <w:lang w:eastAsia="ru-RU"/>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00851" w:rsidRPr="0023484B" w:rsidRDefault="00400851" w:rsidP="00400851">
      <w:pPr>
        <w:overflowPunct w:val="0"/>
        <w:autoSpaceDE w:val="0"/>
        <w:autoSpaceDN w:val="0"/>
        <w:adjustRightInd w:val="0"/>
        <w:spacing w:after="0" w:line="240" w:lineRule="auto"/>
        <w:rPr>
          <w:rFonts w:ascii="Times New Roman" w:eastAsia="Times New Roman" w:hAnsi="Times New Roman"/>
          <w:sz w:val="24"/>
          <w:szCs w:val="20"/>
          <w:lang w:eastAsia="ru-RU"/>
        </w:rPr>
      </w:pPr>
      <w:r w:rsidRPr="0023484B">
        <w:rPr>
          <w:rFonts w:ascii="NTTimes/Cyrillic" w:eastAsia="Times New Roman" w:hAnsi="NTTimes/Cyrillic"/>
          <w:sz w:val="24"/>
          <w:szCs w:val="20"/>
          <w:lang w:eastAsia="ru-RU"/>
        </w:rPr>
        <w:tab/>
      </w:r>
    </w:p>
    <w:p w:rsidR="00400851" w:rsidRPr="0023484B" w:rsidRDefault="00400851" w:rsidP="00400851">
      <w:pPr>
        <w:overflowPunct w:val="0"/>
        <w:autoSpaceDE w:val="0"/>
        <w:autoSpaceDN w:val="0"/>
        <w:adjustRightInd w:val="0"/>
        <w:spacing w:after="0" w:line="240" w:lineRule="auto"/>
        <w:rPr>
          <w:rFonts w:ascii="Times New Roman" w:eastAsia="Times New Roman" w:hAnsi="Times New Roman"/>
          <w:b/>
          <w:bCs/>
          <w:lang w:eastAsia="ru-RU"/>
        </w:rPr>
      </w:pPr>
      <w:r w:rsidRPr="0023484B">
        <w:rPr>
          <w:rFonts w:ascii="NTTimes/Cyrillic" w:eastAsia="Times New Roman" w:hAnsi="NTTimes/Cyrillic"/>
          <w:bCs/>
          <w:lang w:eastAsia="ru-RU"/>
        </w:rPr>
        <w:t>Приложение согласно описи</w:t>
      </w:r>
      <w:r w:rsidRPr="0023484B">
        <w:rPr>
          <w:rFonts w:ascii="Times New Roman" w:eastAsia="Times New Roman" w:hAnsi="Times New Roman"/>
          <w:b/>
          <w:bCs/>
          <w:lang w:eastAsia="ru-RU"/>
        </w:rPr>
        <w:t>.</w:t>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r w:rsidRPr="0023484B">
        <w:rPr>
          <w:rFonts w:ascii="NTTimes/Cyrillic" w:eastAsia="Times New Roman" w:hAnsi="NTTimes/Cyrillic"/>
          <w:lang w:eastAsia="ru-RU"/>
        </w:rPr>
        <w:tab/>
        <w:t>Подпись Претендента (его полномочного представителя)</w:t>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p>
    <w:p w:rsidR="00400851" w:rsidRPr="0023484B" w:rsidRDefault="00400851" w:rsidP="00400851">
      <w:pPr>
        <w:overflowPunct w:val="0"/>
        <w:autoSpaceDE w:val="0"/>
        <w:autoSpaceDN w:val="0"/>
        <w:adjustRightInd w:val="0"/>
        <w:spacing w:after="0" w:line="240" w:lineRule="auto"/>
        <w:jc w:val="both"/>
        <w:rPr>
          <w:rFonts w:ascii="Times New Roman" w:eastAsia="Times New Roman" w:hAnsi="Times New Roman"/>
          <w:lang w:eastAsia="ru-RU"/>
        </w:rPr>
      </w:pPr>
      <w:r w:rsidRPr="0023484B">
        <w:rPr>
          <w:rFonts w:ascii="NTTimes/Cyrillic" w:eastAsia="Times New Roman" w:hAnsi="NTTimes/Cyrillic"/>
          <w:lang w:eastAsia="ru-RU"/>
        </w:rPr>
        <w:tab/>
        <w:t>____________________</w:t>
      </w:r>
      <w:r w:rsidRPr="0023484B">
        <w:rPr>
          <w:rFonts w:ascii="Times New Roman" w:eastAsia="Times New Roman" w:hAnsi="Times New Roman"/>
          <w:lang w:eastAsia="ru-RU"/>
        </w:rPr>
        <w:t>__</w:t>
      </w:r>
      <w:r w:rsidRPr="0023484B">
        <w:rPr>
          <w:rFonts w:ascii="NTTimes/Cyrillic" w:eastAsia="Times New Roman" w:hAnsi="NTTimes/Cyrillic"/>
          <w:lang w:eastAsia="ru-RU"/>
        </w:rPr>
        <w:t>____</w:t>
      </w:r>
      <w:r w:rsidRPr="0023484B">
        <w:rPr>
          <w:rFonts w:ascii="Times New Roman" w:eastAsia="Times New Roman" w:hAnsi="Times New Roman"/>
          <w:lang w:eastAsia="ru-RU"/>
        </w:rPr>
        <w:t>\______________________\</w:t>
      </w:r>
    </w:p>
    <w:p w:rsidR="00400851" w:rsidRPr="0023484B" w:rsidRDefault="00400851" w:rsidP="00400851">
      <w:pPr>
        <w:overflowPunct w:val="0"/>
        <w:autoSpaceDE w:val="0"/>
        <w:autoSpaceDN w:val="0"/>
        <w:adjustRightInd w:val="0"/>
        <w:spacing w:after="0" w:line="240" w:lineRule="auto"/>
        <w:jc w:val="both"/>
        <w:rPr>
          <w:rFonts w:ascii="Times New Roman" w:eastAsia="Times New Roman" w:hAnsi="Times New Roman"/>
          <w:lang w:eastAsia="ru-RU"/>
        </w:rPr>
      </w:pP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r w:rsidRPr="0023484B">
        <w:rPr>
          <w:rFonts w:ascii="NTTimes/Cyrillic" w:eastAsia="Times New Roman" w:hAnsi="NTTimes/Cyrillic"/>
          <w:lang w:eastAsia="ru-RU"/>
        </w:rPr>
        <w:tab/>
        <w:t>М.П.   "_____" _____________ 20___ г.</w:t>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r w:rsidRPr="0023484B">
        <w:rPr>
          <w:rFonts w:ascii="NTTimes/Cyrillic" w:eastAsia="Times New Roman" w:hAnsi="NTTimes/Cyrillic"/>
          <w:lang w:eastAsia="ru-RU"/>
        </w:rPr>
        <w:tab/>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r w:rsidRPr="0023484B">
        <w:rPr>
          <w:rFonts w:ascii="NTTimes/Cyrillic" w:eastAsia="Times New Roman" w:hAnsi="NTTimes/Cyrillic"/>
          <w:lang w:eastAsia="ru-RU"/>
        </w:rPr>
        <w:tab/>
        <w:t>Подпись уполномоченного лица Организатора торгов</w:t>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r w:rsidRPr="0023484B">
        <w:rPr>
          <w:rFonts w:ascii="NTTimes/Cyrillic" w:eastAsia="Times New Roman" w:hAnsi="NTTimes/Cyrillic"/>
          <w:lang w:eastAsia="ru-RU"/>
        </w:rPr>
        <w:tab/>
        <w:t>_____________________________________</w:t>
      </w:r>
    </w:p>
    <w:p w:rsidR="00400851" w:rsidRPr="0023484B" w:rsidRDefault="00400851" w:rsidP="00400851">
      <w:pPr>
        <w:overflowPunct w:val="0"/>
        <w:autoSpaceDE w:val="0"/>
        <w:autoSpaceDN w:val="0"/>
        <w:adjustRightInd w:val="0"/>
        <w:spacing w:after="0" w:line="240" w:lineRule="auto"/>
        <w:jc w:val="both"/>
        <w:rPr>
          <w:rFonts w:ascii="NTTimes/Cyrillic" w:eastAsia="Times New Roman" w:hAnsi="NTTimes/Cyrillic"/>
          <w:lang w:eastAsia="ru-RU"/>
        </w:rPr>
      </w:pPr>
    </w:p>
    <w:p w:rsidR="00400851" w:rsidRPr="0023484B" w:rsidRDefault="00400851" w:rsidP="00400851">
      <w:pPr>
        <w:overflowPunct w:val="0"/>
        <w:autoSpaceDE w:val="0"/>
        <w:autoSpaceDN w:val="0"/>
        <w:adjustRightInd w:val="0"/>
        <w:spacing w:after="0" w:line="240" w:lineRule="auto"/>
        <w:rPr>
          <w:rFonts w:ascii="NTTimes/Cyrillic" w:eastAsia="Times New Roman" w:hAnsi="NTTimes/Cyrillic"/>
          <w:lang w:eastAsia="ru-RU"/>
        </w:rPr>
      </w:pPr>
    </w:p>
    <w:p w:rsidR="00AE7966" w:rsidRDefault="00AE7966"/>
    <w:sectPr w:rsidR="00AE7966" w:rsidSect="0040085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DA"/>
    <w:rsid w:val="00400851"/>
    <w:rsid w:val="007D360D"/>
    <w:rsid w:val="00AE7966"/>
    <w:rsid w:val="00D85CB4"/>
    <w:rsid w:val="00EB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Неранова</cp:lastModifiedBy>
  <cp:revision>2</cp:revision>
  <dcterms:created xsi:type="dcterms:W3CDTF">2014-05-05T11:48:00Z</dcterms:created>
  <dcterms:modified xsi:type="dcterms:W3CDTF">2014-05-05T11:48:00Z</dcterms:modified>
</cp:coreProperties>
</file>